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3E37" w:rsidRDefault="001C228C" w:rsidP="00494130">
      <w:pPr>
        <w:pStyle w:val="Titre1"/>
        <w:spacing w:before="170"/>
        <w:ind w:left="0"/>
      </w:pPr>
      <w:r>
        <w:rPr>
          <w:color w:val="337AB7"/>
        </w:rPr>
        <w:t>Safer-by-design conception of TiO</w:t>
      </w:r>
      <w:r w:rsidRPr="001C228C">
        <w:rPr>
          <w:color w:val="337AB7"/>
          <w:vertAlign w:val="subscript"/>
        </w:rPr>
        <w:t>2</w:t>
      </w:r>
      <w:r>
        <w:rPr>
          <w:color w:val="337AB7"/>
        </w:rPr>
        <w:t xml:space="preserve"> nanoparticles coated with PEG for applications in paints</w:t>
      </w:r>
    </w:p>
    <w:p w:rsidR="005973B9" w:rsidRPr="006D0A41" w:rsidRDefault="001C228C" w:rsidP="00CA3B70">
      <w:pPr>
        <w:pStyle w:val="Corpsdetexte"/>
        <w:spacing w:before="73" w:line="198" w:lineRule="exact"/>
        <w:ind w:left="100" w:right="5987"/>
        <w:jc w:val="both"/>
        <w:rPr>
          <w:rFonts w:ascii="Arial" w:hAnsi="Arial" w:cs="Arial"/>
          <w:lang w:val="fr-FR"/>
        </w:rPr>
      </w:pPr>
      <w:r w:rsidRPr="006D0A41">
        <w:rPr>
          <w:rFonts w:ascii="Arial" w:hAnsi="Arial" w:cs="Arial"/>
          <w:lang w:val="fr-FR"/>
        </w:rPr>
        <w:t xml:space="preserve">Aurelie </w:t>
      </w:r>
      <w:proofErr w:type="spellStart"/>
      <w:proofErr w:type="gramStart"/>
      <w:r w:rsidRPr="006D0A41">
        <w:rPr>
          <w:rFonts w:ascii="Arial" w:hAnsi="Arial" w:cs="Arial"/>
          <w:lang w:val="fr-FR"/>
        </w:rPr>
        <w:t>Rosset</w:t>
      </w:r>
      <w:r w:rsidR="00CA3B70" w:rsidRPr="006D0A41">
        <w:rPr>
          <w:rFonts w:ascii="Arial" w:hAnsi="Arial" w:cs="Arial"/>
          <w:vertAlign w:val="superscript"/>
          <w:lang w:val="fr-FR"/>
        </w:rPr>
        <w:t>a,b</w:t>
      </w:r>
      <w:proofErr w:type="spellEnd"/>
      <w:proofErr w:type="gramEnd"/>
      <w:r w:rsidR="00CA3B70" w:rsidRPr="006D0A41">
        <w:rPr>
          <w:rFonts w:ascii="Arial" w:hAnsi="Arial" w:cs="Arial"/>
          <w:lang w:val="fr-FR"/>
        </w:rPr>
        <w:t>,</w:t>
      </w:r>
      <w:r w:rsidR="006D0A41" w:rsidRPr="006D0A41">
        <w:rPr>
          <w:rFonts w:ascii="Arial" w:hAnsi="Arial" w:cs="Arial"/>
          <w:lang w:val="fr-FR"/>
        </w:rPr>
        <w:t xml:space="preserve"> Sébastien </w:t>
      </w:r>
      <w:proofErr w:type="spellStart"/>
      <w:r w:rsidR="006D0A41" w:rsidRPr="006D0A41">
        <w:rPr>
          <w:rFonts w:ascii="Arial" w:hAnsi="Arial" w:cs="Arial"/>
          <w:lang w:val="fr-FR"/>
        </w:rPr>
        <w:t>Artous</w:t>
      </w:r>
      <w:r w:rsidR="006D0A41" w:rsidRPr="006D0A41">
        <w:rPr>
          <w:rFonts w:ascii="Arial" w:hAnsi="Arial" w:cs="Arial"/>
          <w:vertAlign w:val="superscript"/>
          <w:lang w:val="fr-FR"/>
        </w:rPr>
        <w:t>a</w:t>
      </w:r>
      <w:proofErr w:type="spellEnd"/>
      <w:r w:rsidR="006D0A41" w:rsidRPr="006D0A41">
        <w:rPr>
          <w:rFonts w:ascii="Arial" w:hAnsi="Arial" w:cs="Arial"/>
          <w:lang w:val="fr-FR"/>
        </w:rPr>
        <w:t>,</w:t>
      </w:r>
      <w:r w:rsidR="00384B07">
        <w:rPr>
          <w:rFonts w:ascii="Arial" w:hAnsi="Arial" w:cs="Arial"/>
          <w:lang w:val="fr-FR"/>
        </w:rPr>
        <w:t xml:space="preserve"> Anass </w:t>
      </w:r>
      <w:proofErr w:type="spellStart"/>
      <w:r w:rsidR="00384B07">
        <w:rPr>
          <w:rFonts w:ascii="Arial" w:hAnsi="Arial" w:cs="Arial"/>
          <w:lang w:val="fr-FR"/>
        </w:rPr>
        <w:t>Benayad</w:t>
      </w:r>
      <w:r w:rsidR="00384B07" w:rsidRPr="00384B07">
        <w:rPr>
          <w:rFonts w:ascii="Arial" w:hAnsi="Arial" w:cs="Arial"/>
          <w:vertAlign w:val="superscript"/>
          <w:lang w:val="fr-FR"/>
        </w:rPr>
        <w:t>a</w:t>
      </w:r>
      <w:proofErr w:type="spellEnd"/>
      <w:r w:rsidR="00384B07">
        <w:rPr>
          <w:rFonts w:ascii="Arial" w:hAnsi="Arial" w:cs="Arial"/>
          <w:lang w:val="fr-FR"/>
        </w:rPr>
        <w:t>,</w:t>
      </w:r>
      <w:r w:rsidR="006D0A41" w:rsidRPr="006D0A41">
        <w:rPr>
          <w:rFonts w:ascii="Arial" w:hAnsi="Arial" w:cs="Arial"/>
          <w:lang w:val="fr-FR"/>
        </w:rPr>
        <w:t xml:space="preserve"> </w:t>
      </w:r>
      <w:r w:rsidR="00384B07">
        <w:rPr>
          <w:rFonts w:ascii="Arial" w:hAnsi="Arial" w:cs="Arial"/>
          <w:lang w:val="fr-FR"/>
        </w:rPr>
        <w:t xml:space="preserve">Adrien </w:t>
      </w:r>
      <w:proofErr w:type="spellStart"/>
      <w:r w:rsidR="00384B07">
        <w:rPr>
          <w:rFonts w:ascii="Arial" w:hAnsi="Arial" w:cs="Arial"/>
          <w:lang w:val="fr-FR"/>
        </w:rPr>
        <w:t>Boulineau</w:t>
      </w:r>
      <w:r w:rsidR="00384B07" w:rsidRPr="00384B07">
        <w:rPr>
          <w:rFonts w:ascii="Arial" w:hAnsi="Arial" w:cs="Arial"/>
          <w:vertAlign w:val="superscript"/>
          <w:lang w:val="fr-FR"/>
        </w:rPr>
        <w:t>a</w:t>
      </w:r>
      <w:proofErr w:type="spellEnd"/>
      <w:r w:rsidR="00384B07">
        <w:rPr>
          <w:rFonts w:ascii="Arial" w:hAnsi="Arial" w:cs="Arial"/>
          <w:lang w:val="fr-FR"/>
        </w:rPr>
        <w:t xml:space="preserve">, </w:t>
      </w:r>
      <w:r w:rsidR="006D0A41" w:rsidRPr="006D0A41">
        <w:rPr>
          <w:rFonts w:ascii="Arial" w:hAnsi="Arial" w:cs="Arial"/>
          <w:lang w:val="fr-FR"/>
        </w:rPr>
        <w:t xml:space="preserve">Isabelle </w:t>
      </w:r>
      <w:proofErr w:type="spellStart"/>
      <w:r w:rsidR="006D0A41">
        <w:rPr>
          <w:rFonts w:ascii="Arial" w:hAnsi="Arial" w:cs="Arial"/>
          <w:lang w:val="fr-FR"/>
        </w:rPr>
        <w:t>Michaud-Soret</w:t>
      </w:r>
      <w:r w:rsidR="006D0A41" w:rsidRPr="006D0A41">
        <w:rPr>
          <w:rFonts w:ascii="Arial" w:hAnsi="Arial" w:cs="Arial"/>
          <w:vertAlign w:val="superscript"/>
          <w:lang w:val="fr-FR"/>
        </w:rPr>
        <w:t>b</w:t>
      </w:r>
      <w:proofErr w:type="spellEnd"/>
      <w:r w:rsidR="006D0A41">
        <w:rPr>
          <w:rFonts w:ascii="Arial" w:hAnsi="Arial" w:cs="Arial"/>
          <w:lang w:val="fr-FR"/>
        </w:rPr>
        <w:t>,</w:t>
      </w:r>
      <w:r w:rsidR="006D0A41" w:rsidRPr="006D0A41">
        <w:rPr>
          <w:rFonts w:ascii="Arial" w:hAnsi="Arial" w:cs="Arial"/>
          <w:lang w:val="fr-FR"/>
        </w:rPr>
        <w:t xml:space="preserve"> </w:t>
      </w:r>
      <w:r w:rsidR="00CA3B70" w:rsidRPr="006D0A41">
        <w:rPr>
          <w:rFonts w:ascii="Arial" w:hAnsi="Arial" w:cs="Arial"/>
          <w:vertAlign w:val="superscript"/>
          <w:lang w:val="fr-FR"/>
        </w:rPr>
        <w:t xml:space="preserve"> a </w:t>
      </w:r>
      <w:r w:rsidR="00AA3045" w:rsidRPr="006D0A41">
        <w:rPr>
          <w:rFonts w:ascii="Arial" w:hAnsi="Arial" w:cs="Arial"/>
          <w:lang w:val="fr-FR"/>
        </w:rPr>
        <w:t>Université Grenoble Alpes, F-3800</w:t>
      </w:r>
      <w:r w:rsidR="004D4F9C" w:rsidRPr="006D0A41">
        <w:rPr>
          <w:rFonts w:ascii="Arial" w:hAnsi="Arial" w:cs="Arial"/>
          <w:lang w:val="fr-FR"/>
        </w:rPr>
        <w:t>0</w:t>
      </w:r>
      <w:r w:rsidR="00AA3045" w:rsidRPr="006D0A41">
        <w:rPr>
          <w:rFonts w:ascii="Arial" w:hAnsi="Arial" w:cs="Arial"/>
          <w:lang w:val="fr-FR"/>
        </w:rPr>
        <w:t xml:space="preserve"> Grenoble, France; CEA,</w:t>
      </w:r>
      <w:r w:rsidR="00CA3B70" w:rsidRPr="006D0A41">
        <w:rPr>
          <w:rFonts w:ascii="Arial" w:hAnsi="Arial" w:cs="Arial"/>
          <w:lang w:val="fr-FR"/>
        </w:rPr>
        <w:t xml:space="preserve"> </w:t>
      </w:r>
      <w:r w:rsidR="00AA3045" w:rsidRPr="006D0A41">
        <w:rPr>
          <w:rFonts w:ascii="Arial" w:hAnsi="Arial" w:cs="Arial"/>
          <w:lang w:val="fr-FR"/>
        </w:rPr>
        <w:t xml:space="preserve">Laboratoire en </w:t>
      </w:r>
      <w:proofErr w:type="spellStart"/>
      <w:r w:rsidR="00AA3045" w:rsidRPr="006D0A41">
        <w:rPr>
          <w:rFonts w:ascii="Arial" w:hAnsi="Arial" w:cs="Arial"/>
          <w:lang w:val="fr-FR"/>
        </w:rPr>
        <w:t>Nano</w:t>
      </w:r>
      <w:r w:rsidR="00CA3B70" w:rsidRPr="006D0A41">
        <w:rPr>
          <w:rFonts w:ascii="Arial" w:hAnsi="Arial" w:cs="Arial"/>
          <w:lang w:val="fr-FR"/>
        </w:rPr>
        <w:t>sécurité</w:t>
      </w:r>
      <w:proofErr w:type="spellEnd"/>
      <w:r w:rsidR="00CA3B70" w:rsidRPr="006D0A41">
        <w:rPr>
          <w:rFonts w:ascii="Arial" w:hAnsi="Arial" w:cs="Arial"/>
          <w:lang w:val="fr-FR"/>
        </w:rPr>
        <w:t xml:space="preserve"> et </w:t>
      </w:r>
      <w:proofErr w:type="spellStart"/>
      <w:r w:rsidR="00CA3B70" w:rsidRPr="006D0A41">
        <w:rPr>
          <w:rFonts w:ascii="Arial" w:hAnsi="Arial" w:cs="Arial"/>
          <w:lang w:val="fr-FR"/>
        </w:rPr>
        <w:t>Nanocaractérisation</w:t>
      </w:r>
      <w:proofErr w:type="spellEnd"/>
      <w:r w:rsidR="00CA3B70" w:rsidRPr="006D0A41">
        <w:rPr>
          <w:rFonts w:ascii="Arial" w:hAnsi="Arial" w:cs="Arial"/>
          <w:lang w:val="fr-FR"/>
        </w:rPr>
        <w:t xml:space="preserve">, </w:t>
      </w:r>
      <w:r w:rsidR="004D4F9C" w:rsidRPr="006D0A41">
        <w:rPr>
          <w:rFonts w:ascii="Arial" w:hAnsi="Arial" w:cs="Arial"/>
          <w:lang w:val="fr-FR"/>
        </w:rPr>
        <w:t>F-38000</w:t>
      </w:r>
      <w:r w:rsidR="00AA3045" w:rsidRPr="006D0A41">
        <w:rPr>
          <w:rFonts w:ascii="Arial" w:hAnsi="Arial" w:cs="Arial"/>
          <w:lang w:val="fr-FR"/>
        </w:rPr>
        <w:t xml:space="preserve"> Grenoble Cedex 9, </w:t>
      </w:r>
      <w:r w:rsidR="00CA3B70" w:rsidRPr="006D0A41">
        <w:rPr>
          <w:rFonts w:ascii="Arial" w:hAnsi="Arial" w:cs="Arial"/>
          <w:lang w:val="fr-FR"/>
        </w:rPr>
        <w:t xml:space="preserve">France. </w:t>
      </w:r>
      <w:proofErr w:type="gramStart"/>
      <w:r w:rsidR="00CA3B70" w:rsidRPr="006D0A41">
        <w:rPr>
          <w:rFonts w:ascii="Arial" w:hAnsi="Arial" w:cs="Arial"/>
          <w:vertAlign w:val="superscript"/>
          <w:lang w:val="fr-FR"/>
        </w:rPr>
        <w:t>b</w:t>
      </w:r>
      <w:proofErr w:type="gramEnd"/>
      <w:r w:rsidR="00CA3B70" w:rsidRPr="006D0A41">
        <w:rPr>
          <w:rFonts w:ascii="Arial" w:hAnsi="Arial" w:cs="Arial"/>
          <w:lang w:val="fr-FR"/>
        </w:rPr>
        <w:t xml:space="preserve"> </w:t>
      </w:r>
      <w:r w:rsidR="006D0A41" w:rsidRPr="006D0A41">
        <w:rPr>
          <w:rFonts w:ascii="Arial" w:hAnsi="Arial" w:cs="Arial"/>
          <w:lang w:val="fr-FR"/>
        </w:rPr>
        <w:t>Univ</w:t>
      </w:r>
      <w:r w:rsidR="005F4C2D">
        <w:rPr>
          <w:rFonts w:ascii="Arial" w:hAnsi="Arial" w:cs="Arial"/>
          <w:lang w:val="fr-FR"/>
        </w:rPr>
        <w:t>ersité</w:t>
      </w:r>
      <w:r w:rsidR="006D0A41" w:rsidRPr="006D0A41">
        <w:rPr>
          <w:rFonts w:ascii="Arial" w:hAnsi="Arial" w:cs="Arial"/>
          <w:lang w:val="fr-FR"/>
        </w:rPr>
        <w:t xml:space="preserve"> Grenoble Alpes, CEA, CNRS, IRIG-LCBM, Laboratoire de Chimie et Biologie des Métaux, 38000 Grenoble, France.</w:t>
      </w:r>
    </w:p>
    <w:p w:rsidR="00AE3E37" w:rsidRPr="006D0A41" w:rsidRDefault="00AE3E37">
      <w:pPr>
        <w:pStyle w:val="Corpsdetexte"/>
        <w:rPr>
          <w:rFonts w:ascii="Arial"/>
          <w:sz w:val="20"/>
          <w:lang w:val="fr-FR"/>
        </w:rPr>
      </w:pPr>
    </w:p>
    <w:p w:rsidR="00AE3E37" w:rsidRPr="006D0A41" w:rsidRDefault="00AE3E37">
      <w:pPr>
        <w:rPr>
          <w:rFonts w:ascii="Arial"/>
          <w:sz w:val="21"/>
          <w:lang w:val="fr-FR"/>
        </w:rPr>
        <w:sectPr w:rsidR="00AE3E37" w:rsidRPr="006D0A41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Pr="00437BA2" w:rsidRDefault="00A9710C">
      <w:pPr>
        <w:pStyle w:val="Titre3"/>
        <w:spacing w:before="147"/>
        <w:jc w:val="both"/>
      </w:pPr>
      <w:r w:rsidRPr="00437BA2">
        <w:rPr>
          <w:color w:val="BF5A14"/>
        </w:rPr>
        <w:t>Abstract</w:t>
      </w:r>
      <w:r w:rsidR="00404E5B" w:rsidRPr="00437BA2">
        <w:rPr>
          <w:color w:val="BF5A14"/>
        </w:rPr>
        <w:t xml:space="preserve"> (300 word limit)</w:t>
      </w:r>
    </w:p>
    <w:p w:rsidR="002269D3" w:rsidRDefault="00B91E35" w:rsidP="00B3203A">
      <w:pPr>
        <w:pStyle w:val="Corpsdetexte"/>
        <w:spacing w:before="90" w:line="280" w:lineRule="auto"/>
        <w:ind w:left="100"/>
        <w:jc w:val="both"/>
      </w:pPr>
      <w:r w:rsidRPr="00D04217">
        <w:rPr>
          <w:noProof/>
          <w:lang w:val="fr-FR"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3482975</wp:posOffset>
            </wp:positionH>
            <wp:positionV relativeFrom="paragraph">
              <wp:posOffset>67945</wp:posOffset>
            </wp:positionV>
            <wp:extent cx="3386455" cy="1280160"/>
            <wp:effectExtent l="0" t="0" r="0" b="0"/>
            <wp:wrapSquare wrapText="bothSides"/>
            <wp:docPr id="11" name="Imag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779"/>
                    <a:stretch/>
                  </pic:blipFill>
                  <pic:spPr bwMode="auto">
                    <a:xfrm>
                      <a:off x="0" y="0"/>
                      <a:ext cx="338645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>
        <w:t xml:space="preserve">Statement of the Problem: </w:t>
      </w:r>
      <w:r w:rsidR="002269D3" w:rsidRPr="00902B2A">
        <w:t>Improving air quality is becoming an important concern for human health</w:t>
      </w:r>
      <w:r w:rsidR="002269D3">
        <w:t xml:space="preserve"> and </w:t>
      </w:r>
      <w:r w:rsidR="00437BA2">
        <w:t>environment</w:t>
      </w:r>
      <w:r w:rsidR="002269D3" w:rsidRPr="00902B2A">
        <w:t>.</w:t>
      </w:r>
      <w:r w:rsidR="00B31F41">
        <w:t xml:space="preserve"> </w:t>
      </w:r>
      <w:r w:rsidR="002269D3" w:rsidRPr="002269D3">
        <w:rPr>
          <w:rFonts w:cs="AngsanaUPC"/>
          <w:bCs/>
          <w:color w:val="000000" w:themeColor="text1"/>
        </w:rPr>
        <w:t>The TiO</w:t>
      </w:r>
      <w:r w:rsidR="002269D3" w:rsidRPr="002269D3">
        <w:rPr>
          <w:rFonts w:cs="AngsanaUPC"/>
          <w:bCs/>
          <w:color w:val="000000" w:themeColor="text1"/>
          <w:vertAlign w:val="subscript"/>
        </w:rPr>
        <w:t>2</w:t>
      </w:r>
      <w:r w:rsidR="002269D3" w:rsidRPr="002269D3">
        <w:rPr>
          <w:rFonts w:cs="AngsanaUPC"/>
          <w:bCs/>
          <w:color w:val="000000" w:themeColor="text1"/>
        </w:rPr>
        <w:t>-based photocatalytic paints represent a promising alternative technology for air treatment</w:t>
      </w:r>
      <w:r w:rsidR="00B14507">
        <w:rPr>
          <w:rFonts w:cs="AngsanaUPC"/>
          <w:bCs/>
          <w:color w:val="000000" w:themeColor="text1"/>
        </w:rPr>
        <w:t>,</w:t>
      </w:r>
      <w:r w:rsidR="006C2FBB" w:rsidRPr="006C2FBB">
        <w:rPr>
          <w:rFonts w:cs="AngsanaUPC"/>
          <w:bCs/>
          <w:color w:val="000000" w:themeColor="text1"/>
        </w:rPr>
        <w:t xml:space="preserve"> </w:t>
      </w:r>
      <w:r w:rsidR="00741BD9">
        <w:rPr>
          <w:rFonts w:cs="AngsanaUPC"/>
          <w:bCs/>
          <w:color w:val="000000" w:themeColor="text1"/>
        </w:rPr>
        <w:t>which aims at mineralizing</w:t>
      </w:r>
      <w:r w:rsidR="006C2FBB" w:rsidRPr="002269D3">
        <w:rPr>
          <w:rFonts w:cs="AngsanaUPC"/>
          <w:bCs/>
          <w:color w:val="000000" w:themeColor="text1"/>
        </w:rPr>
        <w:t xml:space="preserve"> gaseous pollutants, such as Volatile Organic Compounds (VOCs), into innocuous species (H</w:t>
      </w:r>
      <w:r w:rsidR="006C2FBB" w:rsidRPr="002269D3">
        <w:rPr>
          <w:rFonts w:cs="AngsanaUPC"/>
          <w:bCs/>
          <w:color w:val="000000" w:themeColor="text1"/>
          <w:vertAlign w:val="subscript"/>
        </w:rPr>
        <w:t>2</w:t>
      </w:r>
      <w:r w:rsidR="006C2FBB" w:rsidRPr="002269D3">
        <w:rPr>
          <w:rFonts w:cs="AngsanaUPC"/>
          <w:bCs/>
          <w:color w:val="000000" w:themeColor="text1"/>
        </w:rPr>
        <w:t>O and CO</w:t>
      </w:r>
      <w:r w:rsidR="006C2FBB" w:rsidRPr="002269D3">
        <w:rPr>
          <w:rFonts w:cs="AngsanaUPC"/>
          <w:bCs/>
          <w:color w:val="000000" w:themeColor="text1"/>
          <w:vertAlign w:val="subscript"/>
        </w:rPr>
        <w:t>2</w:t>
      </w:r>
      <w:r w:rsidR="006C2FBB" w:rsidRPr="002269D3">
        <w:rPr>
          <w:rFonts w:cs="AngsanaUPC"/>
          <w:bCs/>
          <w:color w:val="000000" w:themeColor="text1"/>
        </w:rPr>
        <w:t>).</w:t>
      </w:r>
      <w:r w:rsidR="002269D3" w:rsidRPr="002269D3">
        <w:rPr>
          <w:rFonts w:cs="AngsanaUPC"/>
          <w:bCs/>
          <w:color w:val="000000" w:themeColor="text1"/>
        </w:rPr>
        <w:t xml:space="preserve"> Nevertheless, </w:t>
      </w:r>
      <w:r w:rsidR="000709AA">
        <w:rPr>
          <w:rFonts w:cs="AngsanaUPC"/>
          <w:bCs/>
          <w:color w:val="000000" w:themeColor="text1"/>
        </w:rPr>
        <w:t xml:space="preserve">the </w:t>
      </w:r>
      <w:r w:rsidR="002269D3" w:rsidRPr="002269D3">
        <w:rPr>
          <w:rFonts w:cs="AngsanaUPC"/>
          <w:bCs/>
          <w:color w:val="000000" w:themeColor="text1"/>
        </w:rPr>
        <w:t>nanoparticle release</w:t>
      </w:r>
      <w:r w:rsidR="00AA3045">
        <w:rPr>
          <w:rFonts w:cs="AngsanaUPC"/>
          <w:bCs/>
          <w:color w:val="000000" w:themeColor="text1"/>
        </w:rPr>
        <w:t>s</w:t>
      </w:r>
      <w:r w:rsidR="002269D3" w:rsidRPr="002269D3">
        <w:rPr>
          <w:rFonts w:cs="AngsanaUPC"/>
          <w:bCs/>
          <w:color w:val="000000" w:themeColor="text1"/>
        </w:rPr>
        <w:t xml:space="preserve"> and the emerging risks related to the exposure to those species during the lifecycle of paints become of major concern</w:t>
      </w:r>
      <w:r w:rsidR="002269D3">
        <w:rPr>
          <w:rFonts w:cs="AngsanaUPC"/>
          <w:bCs/>
          <w:color w:val="000000" w:themeColor="text1"/>
        </w:rPr>
        <w:t>.</w:t>
      </w:r>
      <w:r w:rsidR="002269D3">
        <w:t xml:space="preserve"> </w:t>
      </w:r>
      <w:r w:rsidR="006C2FBB" w:rsidRPr="001C228C">
        <w:t>The aim o</w:t>
      </w:r>
      <w:r w:rsidR="00B14507">
        <w:t xml:space="preserve">f the </w:t>
      </w:r>
      <w:proofErr w:type="spellStart"/>
      <w:r w:rsidR="00B14507">
        <w:t>SafeTiP</w:t>
      </w:r>
      <w:r w:rsidR="006C2FBB" w:rsidRPr="001C228C">
        <w:t>aint</w:t>
      </w:r>
      <w:proofErr w:type="spellEnd"/>
      <w:r w:rsidR="006C2FBB" w:rsidRPr="001C228C">
        <w:t xml:space="preserve"> project, supported by </w:t>
      </w:r>
      <w:proofErr w:type="spellStart"/>
      <w:r w:rsidR="006C2FBB" w:rsidRPr="001C228C">
        <w:t>Lab</w:t>
      </w:r>
      <w:r w:rsidR="00B14507">
        <w:t>E</w:t>
      </w:r>
      <w:r w:rsidR="00CA6489">
        <w:t>x</w:t>
      </w:r>
      <w:proofErr w:type="spellEnd"/>
      <w:r w:rsidR="00CA6489">
        <w:t xml:space="preserve"> SERENADE, is to design</w:t>
      </w:r>
      <w:r w:rsidR="006C2FBB" w:rsidRPr="001C228C">
        <w:t xml:space="preserve"> a paint containing photocatalytic TiO</w:t>
      </w:r>
      <w:r w:rsidR="006C2FBB" w:rsidRPr="001C228C">
        <w:rPr>
          <w:vertAlign w:val="subscript"/>
        </w:rPr>
        <w:t>2</w:t>
      </w:r>
      <w:r w:rsidR="006C2FBB" w:rsidRPr="001C228C">
        <w:t xml:space="preserve"> nanoparticles taking into consideration safety aspects at every step of the value chain. This project gathers partners in specific field</w:t>
      </w:r>
      <w:r w:rsidR="003A49F9">
        <w:t>s</w:t>
      </w:r>
      <w:r w:rsidR="006C2FBB" w:rsidRPr="001C228C">
        <w:t xml:space="preserve"> such as synthesis, paint formulation, use </w:t>
      </w:r>
      <w:r w:rsidR="002A1062">
        <w:t xml:space="preserve">throughout the </w:t>
      </w:r>
      <w:r w:rsidR="006C2FBB" w:rsidRPr="001C228C">
        <w:t>life</w:t>
      </w:r>
      <w:r w:rsidR="002A1062">
        <w:t>cycle</w:t>
      </w:r>
      <w:r w:rsidR="006C2FBB" w:rsidRPr="001C228C">
        <w:t xml:space="preserve">, characterization and </w:t>
      </w:r>
      <w:proofErr w:type="spellStart"/>
      <w:r w:rsidR="006C2FBB" w:rsidRPr="001C228C">
        <w:t>tox</w:t>
      </w:r>
      <w:proofErr w:type="spellEnd"/>
      <w:r w:rsidR="006C2FBB" w:rsidRPr="001C228C">
        <w:t>/</w:t>
      </w:r>
      <w:proofErr w:type="spellStart"/>
      <w:r w:rsidR="006C2FBB" w:rsidRPr="001C228C">
        <w:t>ecotox</w:t>
      </w:r>
      <w:proofErr w:type="spellEnd"/>
      <w:r w:rsidR="006C2FBB" w:rsidRPr="001C228C">
        <w:t xml:space="preserve"> testing.</w:t>
      </w:r>
      <w:r w:rsidR="009D28DD">
        <w:t xml:space="preserve"> Here, we will present our strategy to TiO</w:t>
      </w:r>
      <w:r w:rsidR="009D28DD" w:rsidRPr="009D28DD">
        <w:rPr>
          <w:vertAlign w:val="subscript"/>
        </w:rPr>
        <w:t>2</w:t>
      </w:r>
      <w:r w:rsidR="009D28DD">
        <w:t xml:space="preserve"> nanoparticles synthesis.</w:t>
      </w:r>
      <w:r w:rsidR="006C2FBB">
        <w:t xml:space="preserve"> </w:t>
      </w:r>
      <w:r w:rsidR="00A9710C">
        <w:t>Methodolog</w:t>
      </w:r>
      <w:r w:rsidR="008756E6">
        <w:t xml:space="preserve">y &amp; Theoretical Orientation: </w:t>
      </w:r>
      <w:r w:rsidR="002269D3" w:rsidRPr="001C228C">
        <w:t xml:space="preserve">The aim of our </w:t>
      </w:r>
      <w:r w:rsidR="002269D3">
        <w:t xml:space="preserve">synthesis </w:t>
      </w:r>
      <w:r w:rsidR="002269D3" w:rsidRPr="001C228C">
        <w:t>work is to modify the surface of the TiO</w:t>
      </w:r>
      <w:r w:rsidR="002269D3" w:rsidRPr="00523806">
        <w:rPr>
          <w:vertAlign w:val="subscript"/>
        </w:rPr>
        <w:t>2</w:t>
      </w:r>
      <w:r w:rsidR="002269D3" w:rsidRPr="001C228C">
        <w:t xml:space="preserve"> nanoparticles used by a paint manufacturer with a </w:t>
      </w:r>
      <w:r w:rsidR="001D60B0">
        <w:t>bio-inspired ligand</w:t>
      </w:r>
      <w:r w:rsidR="002269D3">
        <w:t xml:space="preserve"> </w:t>
      </w:r>
      <w:r w:rsidR="002269D3" w:rsidRPr="00523806">
        <w:t xml:space="preserve">in order to reduce </w:t>
      </w:r>
      <w:r w:rsidR="00BB481B">
        <w:t>degradation of mineral matrix-</w:t>
      </w:r>
      <w:r w:rsidR="002269D3">
        <w:t xml:space="preserve">based paint </w:t>
      </w:r>
      <w:r w:rsidR="002269D3" w:rsidRPr="00676DBD">
        <w:t>while keeping a good photocatalytic activity.</w:t>
      </w:r>
      <w:r w:rsidR="00D52DB0">
        <w:t xml:space="preserve"> To achieve this goal, we coated TiO</w:t>
      </w:r>
      <w:r w:rsidR="00D52DB0" w:rsidRPr="00D52DB0">
        <w:rPr>
          <w:vertAlign w:val="subscript"/>
        </w:rPr>
        <w:t>2</w:t>
      </w:r>
      <w:r w:rsidR="00D52DB0">
        <w:t xml:space="preserve"> nanoparticles with PEG </w:t>
      </w:r>
      <w:r w:rsidR="00B14507">
        <w:t>using</w:t>
      </w:r>
      <w:r w:rsidR="00D52DB0">
        <w:t xml:space="preserve"> different [PEG]</w:t>
      </w:r>
      <w:proofErr w:type="gramStart"/>
      <w:r w:rsidR="00D52DB0">
        <w:t>/[</w:t>
      </w:r>
      <w:proofErr w:type="gramEnd"/>
      <w:r w:rsidR="00D52DB0">
        <w:t>TiO</w:t>
      </w:r>
      <w:r w:rsidR="00D52DB0" w:rsidRPr="00B716B1">
        <w:rPr>
          <w:vertAlign w:val="subscript"/>
        </w:rPr>
        <w:t>2</w:t>
      </w:r>
      <w:r w:rsidR="00D52DB0">
        <w:t>] ratio</w:t>
      </w:r>
      <w:r w:rsidR="003A49F9">
        <w:t>s</w:t>
      </w:r>
      <w:r w:rsidR="00D52DB0" w:rsidRPr="00676DBD">
        <w:t xml:space="preserve"> </w:t>
      </w:r>
      <w:r w:rsidR="00083514">
        <w:t xml:space="preserve">ranging </w:t>
      </w:r>
      <w:r w:rsidR="00472781">
        <w:t xml:space="preserve">from 0.5 to </w:t>
      </w:r>
      <w:r w:rsidR="00A62B23">
        <w:t>10</w:t>
      </w:r>
      <w:r w:rsidR="00083514">
        <w:t xml:space="preserve"> </w:t>
      </w:r>
      <w:r w:rsidR="00D52DB0">
        <w:t>using a</w:t>
      </w:r>
      <w:r w:rsidR="004A6695">
        <w:t>n</w:t>
      </w:r>
      <w:r w:rsidR="001D60B0">
        <w:t xml:space="preserve"> electro</w:t>
      </w:r>
      <w:r w:rsidR="004A6695">
        <w:t>-steric stabilization</w:t>
      </w:r>
      <w:r w:rsidR="00F6695A">
        <w:t xml:space="preserve">. </w:t>
      </w:r>
      <w:r w:rsidR="00676DBD" w:rsidRPr="00676DBD">
        <w:t>The p</w:t>
      </w:r>
      <w:r w:rsidR="00676DBD">
        <w:t>hotocatalytic activities</w:t>
      </w:r>
      <w:r w:rsidR="00676DBD" w:rsidRPr="00676DBD">
        <w:t xml:space="preserve"> of </w:t>
      </w:r>
      <w:r w:rsidR="00676DBD">
        <w:t xml:space="preserve">the composites </w:t>
      </w:r>
      <w:proofErr w:type="gramStart"/>
      <w:r w:rsidR="003A49F9">
        <w:t>were</w:t>
      </w:r>
      <w:r w:rsidR="00676DBD" w:rsidRPr="00676DBD">
        <w:t xml:space="preserve"> investigated</w:t>
      </w:r>
      <w:proofErr w:type="gramEnd"/>
      <w:r w:rsidR="00676DBD" w:rsidRPr="00676DBD">
        <w:t xml:space="preserve"> by measuring the degradation of methylene blue in solution under UV irradiation. </w:t>
      </w:r>
      <w:r w:rsidR="00A9710C" w:rsidRPr="00676DBD">
        <w:t xml:space="preserve">Findings: </w:t>
      </w:r>
      <w:r w:rsidR="002A1062">
        <w:t>The size of the synthesized particles increased with [PEG]</w:t>
      </w:r>
      <w:proofErr w:type="gramStart"/>
      <w:r w:rsidR="002A1062">
        <w:t>/[</w:t>
      </w:r>
      <w:proofErr w:type="gramEnd"/>
      <w:r w:rsidR="002A1062">
        <w:t>TiO</w:t>
      </w:r>
      <w:r w:rsidR="002A1062" w:rsidRPr="00B716B1">
        <w:rPr>
          <w:vertAlign w:val="subscript"/>
        </w:rPr>
        <w:t>2</w:t>
      </w:r>
      <w:r w:rsidR="002A1062">
        <w:t>] ratios</w:t>
      </w:r>
      <w:r w:rsidR="002A1062" w:rsidRPr="00676DBD">
        <w:t xml:space="preserve"> </w:t>
      </w:r>
      <w:r w:rsidR="002A1062">
        <w:t>up to a ratio of 5/1, which corresponds to the lowest photocatalytic activity, and decreased for higher ratios</w:t>
      </w:r>
      <w:r w:rsidR="00016AF7">
        <w:t xml:space="preserve">. </w:t>
      </w:r>
      <w:r w:rsidR="00A9710C" w:rsidRPr="00676DBD">
        <w:t>Conclusion &amp; Significance:</w:t>
      </w:r>
      <w:r w:rsidR="00A9710C">
        <w:t xml:space="preserve"> </w:t>
      </w:r>
      <w:r w:rsidR="00B31F41">
        <w:t>This 5/1 composite is an interesting candidate to limit the matrix-based paint</w:t>
      </w:r>
      <w:r w:rsidR="00E32DA0">
        <w:t xml:space="preserve"> degradation</w:t>
      </w:r>
      <w:r w:rsidR="00B31F41">
        <w:t xml:space="preserve">. It </w:t>
      </w:r>
      <w:proofErr w:type="gramStart"/>
      <w:r w:rsidR="00B31F41">
        <w:t>will be dispersed</w:t>
      </w:r>
      <w:proofErr w:type="gramEnd"/>
      <w:r w:rsidR="00B31F41">
        <w:t xml:space="preserve"> in paint formulations</w:t>
      </w:r>
      <w:r w:rsidR="00A62B23" w:rsidRPr="00676DBD">
        <w:t xml:space="preserve"> in order to evaluate </w:t>
      </w:r>
      <w:r w:rsidR="00B31F41">
        <w:t xml:space="preserve">its role </w:t>
      </w:r>
      <w:r w:rsidR="00A62B23" w:rsidRPr="00676DBD">
        <w:t>during</w:t>
      </w:r>
      <w:r w:rsidR="00B31F41">
        <w:t xml:space="preserve"> their</w:t>
      </w:r>
      <w:r w:rsidR="00A62B23" w:rsidRPr="00676DBD">
        <w:t xml:space="preserve"> </w:t>
      </w:r>
      <w:r w:rsidR="00A62B23">
        <w:t>artificial weathering</w:t>
      </w:r>
      <w:r w:rsidR="00A62B23" w:rsidRPr="00676DBD">
        <w:t>.</w:t>
      </w:r>
      <w:r w:rsidR="00B31F41">
        <w:t xml:space="preserve"> The more photoactive 1/1 composite </w:t>
      </w:r>
      <w:proofErr w:type="gramStart"/>
      <w:r w:rsidR="00B31F41">
        <w:t>will also be selected</w:t>
      </w:r>
      <w:proofErr w:type="gramEnd"/>
      <w:r w:rsidR="00B31F41">
        <w:t xml:space="preserve"> for comparison purposes.</w:t>
      </w:r>
    </w:p>
    <w:p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:rsidR="00AE3E37" w:rsidRDefault="00AE3E37">
      <w:pPr>
        <w:pStyle w:val="Corpsdetexte"/>
        <w:spacing w:before="2"/>
        <w:rPr>
          <w:rFonts w:ascii="Arial"/>
          <w:b/>
          <w:sz w:val="16"/>
        </w:rPr>
      </w:pPr>
    </w:p>
    <w:p w:rsidR="00F773C2" w:rsidRDefault="00F773C2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EA17CD" w:rsidRPr="00EA17CD" w:rsidRDefault="00EA17CD" w:rsidP="00EA17CD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sz w:val="18"/>
        </w:rPr>
      </w:pPr>
      <w:r w:rsidRPr="00EA17CD">
        <w:rPr>
          <w:sz w:val="18"/>
        </w:rPr>
        <w:t xml:space="preserve">A. </w:t>
      </w:r>
      <w:proofErr w:type="spellStart"/>
      <w:r w:rsidRPr="00EA17CD">
        <w:rPr>
          <w:sz w:val="18"/>
        </w:rPr>
        <w:t>Rosset</w:t>
      </w:r>
      <w:proofErr w:type="spellEnd"/>
      <w:r w:rsidRPr="00EA17CD">
        <w:rPr>
          <w:sz w:val="18"/>
        </w:rPr>
        <w:t xml:space="preserve">, G. </w:t>
      </w:r>
      <w:proofErr w:type="spellStart"/>
      <w:r w:rsidRPr="00EA17CD">
        <w:rPr>
          <w:sz w:val="18"/>
        </w:rPr>
        <w:t>Plantard</w:t>
      </w:r>
      <w:proofErr w:type="spellEnd"/>
      <w:r w:rsidRPr="00EA17CD">
        <w:rPr>
          <w:sz w:val="18"/>
        </w:rPr>
        <w:t xml:space="preserve">, K. </w:t>
      </w:r>
      <w:proofErr w:type="spellStart"/>
      <w:r w:rsidRPr="00EA17CD">
        <w:rPr>
          <w:sz w:val="18"/>
        </w:rPr>
        <w:t>Djessas</w:t>
      </w:r>
      <w:proofErr w:type="spellEnd"/>
      <w:r w:rsidRPr="00EA17CD">
        <w:rPr>
          <w:sz w:val="18"/>
        </w:rPr>
        <w:t xml:space="preserve">, V. Goetz, Correlation between gap energy and photocatalytic efficiencies of </w:t>
      </w:r>
      <w:proofErr w:type="spellStart"/>
      <w:r w:rsidRPr="00EA17CD">
        <w:rPr>
          <w:sz w:val="18"/>
        </w:rPr>
        <w:t>nanocatalyst</w:t>
      </w:r>
      <w:proofErr w:type="spellEnd"/>
      <w:r w:rsidRPr="00EA17CD">
        <w:rPr>
          <w:sz w:val="18"/>
        </w:rPr>
        <w:t xml:space="preserve"> under solar irradiation conditions, J. Mater. Sci. Mater. Electron. </w:t>
      </w:r>
      <w:proofErr w:type="gramStart"/>
      <w:r w:rsidRPr="00EA17CD">
        <w:rPr>
          <w:sz w:val="18"/>
        </w:rPr>
        <w:t>28</w:t>
      </w:r>
      <w:proofErr w:type="gramEnd"/>
      <w:r w:rsidRPr="00EA17CD">
        <w:rPr>
          <w:sz w:val="18"/>
        </w:rPr>
        <w:t xml:space="preserve"> (2017) 1-10.</w:t>
      </w:r>
    </w:p>
    <w:p w:rsidR="00EA17CD" w:rsidRPr="00EA17CD" w:rsidRDefault="00EA17CD" w:rsidP="00EA17CD">
      <w:pPr>
        <w:pStyle w:val="Paragraphedeliste"/>
        <w:numPr>
          <w:ilvl w:val="0"/>
          <w:numId w:val="3"/>
        </w:numPr>
        <w:autoSpaceDE w:val="0"/>
        <w:autoSpaceDN w:val="0"/>
        <w:adjustRightInd w:val="0"/>
        <w:rPr>
          <w:sz w:val="18"/>
        </w:rPr>
      </w:pPr>
      <w:r w:rsidRPr="00EA17CD">
        <w:rPr>
          <w:sz w:val="18"/>
        </w:rPr>
        <w:t xml:space="preserve">A. </w:t>
      </w:r>
      <w:proofErr w:type="spellStart"/>
      <w:r w:rsidRPr="00EA17CD">
        <w:rPr>
          <w:sz w:val="18"/>
        </w:rPr>
        <w:t>Rosset</w:t>
      </w:r>
      <w:proofErr w:type="spellEnd"/>
      <w:r w:rsidRPr="00EA17CD">
        <w:rPr>
          <w:sz w:val="18"/>
        </w:rPr>
        <w:t xml:space="preserve">, G. </w:t>
      </w:r>
      <w:proofErr w:type="spellStart"/>
      <w:r w:rsidRPr="00EA17CD">
        <w:rPr>
          <w:sz w:val="18"/>
        </w:rPr>
        <w:t>Plantard</w:t>
      </w:r>
      <w:proofErr w:type="spellEnd"/>
      <w:r w:rsidRPr="00EA17CD">
        <w:rPr>
          <w:sz w:val="18"/>
        </w:rPr>
        <w:t xml:space="preserve">, K. </w:t>
      </w:r>
      <w:proofErr w:type="spellStart"/>
      <w:r w:rsidRPr="00EA17CD">
        <w:rPr>
          <w:sz w:val="18"/>
        </w:rPr>
        <w:t>Djessas</w:t>
      </w:r>
      <w:proofErr w:type="spellEnd"/>
      <w:r w:rsidRPr="00EA17CD">
        <w:rPr>
          <w:sz w:val="18"/>
        </w:rPr>
        <w:t xml:space="preserve">, </w:t>
      </w:r>
      <w:proofErr w:type="gramStart"/>
      <w:r w:rsidRPr="00EA17CD">
        <w:rPr>
          <w:sz w:val="18"/>
        </w:rPr>
        <w:t>Photocatalytic</w:t>
      </w:r>
      <w:proofErr w:type="gramEnd"/>
      <w:r w:rsidRPr="00EA17CD">
        <w:rPr>
          <w:sz w:val="18"/>
        </w:rPr>
        <w:t xml:space="preserve"> efficiencies of Zn</w:t>
      </w:r>
      <w:r w:rsidRPr="00EA17CD">
        <w:rPr>
          <w:sz w:val="18"/>
          <w:vertAlign w:val="subscript"/>
        </w:rPr>
        <w:t>1-x</w:t>
      </w:r>
      <w:r w:rsidRPr="00EA17CD">
        <w:rPr>
          <w:sz w:val="18"/>
        </w:rPr>
        <w:t>M</w:t>
      </w:r>
      <w:r w:rsidRPr="00EA17CD">
        <w:rPr>
          <w:sz w:val="18"/>
          <w:vertAlign w:val="subscript"/>
        </w:rPr>
        <w:t>x</w:t>
      </w:r>
      <w:r w:rsidRPr="00EA17CD">
        <w:rPr>
          <w:sz w:val="18"/>
        </w:rPr>
        <w:t>O compounds synthesized with a broad panel of M elements: Responses in the UV, visible and solar range, Journal of Environmental Chemical Engineering, 6, (2018) 7273-7283.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Corpsdetexte"/>
        <w:rPr>
          <w:rFonts w:ascii="Calibri"/>
          <w:sz w:val="20"/>
        </w:rPr>
      </w:pPr>
    </w:p>
    <w:p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B31F37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</w:t>
      </w:r>
      <w:r w:rsidR="008E667F">
        <w:rPr>
          <w:noProof/>
          <w:lang w:val="fr-FR" w:eastAsia="fr-FR"/>
        </w:rPr>
        <w:drawing>
          <wp:inline distT="0" distB="0" distL="0" distR="0" wp14:anchorId="04659515" wp14:editId="4815020C">
            <wp:extent cx="636905" cy="597535"/>
            <wp:effectExtent l="635" t="0" r="0" b="0"/>
            <wp:docPr id="29" name="Image 29" descr="C:\Users\aurelie\AppData\Local\Temp\IMG_378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Image 29" descr="C:\Users\aurelie\AppData\Local\Temp\IMG_3783.JPG"/>
                    <pic:cNvPicPr/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794" t="15945" r="29599" b="15717"/>
                    <a:stretch/>
                  </pic:blipFill>
                  <pic:spPr bwMode="auto">
                    <a:xfrm rot="5400000">
                      <a:off x="0" y="0"/>
                      <a:ext cx="636905" cy="597535"/>
                    </a:xfrm>
                    <a:prstGeom prst="ellipse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lc="http://schemas.openxmlformats.org/drawingml/2006/lockedCanvas"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t xml:space="preserve">    </w:t>
      </w:r>
      <w:r w:rsidR="000642C6">
        <w:rPr>
          <w:noProof/>
        </w:rPr>
        <w:t xml:space="preserve">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:rsidR="00AE3E37" w:rsidRDefault="00AE68F9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 xml:space="preserve">Dr. Aurelie </w:t>
      </w:r>
      <w:proofErr w:type="spellStart"/>
      <w:r>
        <w:rPr>
          <w:rFonts w:ascii="Arial"/>
          <w:sz w:val="14"/>
        </w:rPr>
        <w:t>Rosset</w:t>
      </w:r>
      <w:proofErr w:type="spellEnd"/>
      <w:r>
        <w:rPr>
          <w:rFonts w:ascii="Arial"/>
          <w:sz w:val="14"/>
        </w:rPr>
        <w:t xml:space="preserve"> graduated in 2013 in</w:t>
      </w:r>
      <w:r w:rsidR="009D03AA">
        <w:rPr>
          <w:rFonts w:ascii="Arial"/>
          <w:sz w:val="14"/>
        </w:rPr>
        <w:t xml:space="preserve"> solar energy (University of Perpignan Via </w:t>
      </w:r>
      <w:proofErr w:type="spellStart"/>
      <w:r w:rsidR="009D03AA">
        <w:rPr>
          <w:rFonts w:ascii="Arial"/>
          <w:sz w:val="14"/>
        </w:rPr>
        <w:t>Domitia</w:t>
      </w:r>
      <w:proofErr w:type="spellEnd"/>
      <w:r w:rsidR="009D03AA">
        <w:rPr>
          <w:rFonts w:ascii="Arial"/>
          <w:sz w:val="14"/>
        </w:rPr>
        <w:t xml:space="preserve">). She then received </w:t>
      </w:r>
      <w:r w:rsidR="000529B0">
        <w:rPr>
          <w:rFonts w:ascii="Arial"/>
          <w:sz w:val="14"/>
        </w:rPr>
        <w:t>her</w:t>
      </w:r>
      <w:r w:rsidR="009D03AA">
        <w:rPr>
          <w:rFonts w:ascii="Arial"/>
          <w:sz w:val="14"/>
        </w:rPr>
        <w:t xml:space="preserve"> Ph.D. in </w:t>
      </w:r>
      <w:r>
        <w:rPr>
          <w:rFonts w:ascii="Arial"/>
          <w:sz w:val="14"/>
        </w:rPr>
        <w:t xml:space="preserve">engineering sciences </w:t>
      </w:r>
      <w:r w:rsidR="00A4740B">
        <w:rPr>
          <w:rFonts w:ascii="Arial"/>
          <w:sz w:val="14"/>
        </w:rPr>
        <w:t xml:space="preserve">at </w:t>
      </w:r>
      <w:r w:rsidR="00085847">
        <w:rPr>
          <w:rFonts w:ascii="Arial"/>
          <w:sz w:val="14"/>
        </w:rPr>
        <w:t xml:space="preserve">the </w:t>
      </w:r>
      <w:r w:rsidR="00A4740B">
        <w:rPr>
          <w:rFonts w:ascii="Arial"/>
          <w:sz w:val="14"/>
        </w:rPr>
        <w:t>laboratory PROMES-CNRS of</w:t>
      </w:r>
      <w:r w:rsidR="009D03AA">
        <w:rPr>
          <w:rFonts w:ascii="Arial"/>
          <w:sz w:val="14"/>
        </w:rPr>
        <w:t xml:space="preserve"> University of Perpignan Via </w:t>
      </w:r>
      <w:proofErr w:type="spellStart"/>
      <w:r w:rsidR="009D03AA">
        <w:rPr>
          <w:rFonts w:ascii="Arial"/>
          <w:sz w:val="14"/>
        </w:rPr>
        <w:t>Domitia</w:t>
      </w:r>
      <w:bookmarkStart w:id="0" w:name="_GoBack"/>
      <w:bookmarkEnd w:id="0"/>
      <w:proofErr w:type="spellEnd"/>
      <w:r w:rsidR="009D03AA">
        <w:rPr>
          <w:rFonts w:ascii="Arial"/>
          <w:sz w:val="14"/>
        </w:rPr>
        <w:t xml:space="preserve"> in 2017 on synthesis and characterization of catalytic nanoparticles for solar </w:t>
      </w:r>
      <w:proofErr w:type="spellStart"/>
      <w:r w:rsidR="009D03AA">
        <w:rPr>
          <w:rFonts w:ascii="Arial"/>
          <w:sz w:val="14"/>
        </w:rPr>
        <w:t>photocatalysis</w:t>
      </w:r>
      <w:proofErr w:type="spellEnd"/>
      <w:r w:rsidR="009D03AA">
        <w:rPr>
          <w:rFonts w:ascii="Arial"/>
          <w:sz w:val="14"/>
        </w:rPr>
        <w:t xml:space="preserve"> applications</w:t>
      </w:r>
      <w:r>
        <w:rPr>
          <w:rFonts w:ascii="Arial"/>
          <w:sz w:val="14"/>
        </w:rPr>
        <w:t>.</w:t>
      </w:r>
      <w:r w:rsidR="00AF51C6">
        <w:rPr>
          <w:rFonts w:ascii="Arial"/>
          <w:sz w:val="14"/>
        </w:rPr>
        <w:t xml:space="preserve"> </w:t>
      </w:r>
      <w:r w:rsidR="00611EDC">
        <w:rPr>
          <w:rFonts w:ascii="Arial"/>
          <w:sz w:val="14"/>
        </w:rPr>
        <w:t xml:space="preserve">Since 2018, she </w:t>
      </w:r>
      <w:r w:rsidR="003A18F8">
        <w:rPr>
          <w:rFonts w:ascii="Arial"/>
          <w:sz w:val="14"/>
        </w:rPr>
        <w:t xml:space="preserve">working as a postdoctoral in CEA-Grenoble on </w:t>
      </w:r>
      <w:r w:rsidR="00611EDC">
        <w:rPr>
          <w:rFonts w:ascii="Arial"/>
          <w:sz w:val="14"/>
        </w:rPr>
        <w:t>towards the eco-design of a photocatalytic paint.</w:t>
      </w:r>
      <w:r w:rsidR="005615DB">
        <w:rPr>
          <w:rFonts w:ascii="Arial"/>
          <w:sz w:val="14"/>
        </w:rPr>
        <w:t xml:space="preserve"> </w:t>
      </w:r>
      <w:r w:rsidR="00A4740B">
        <w:rPr>
          <w:rFonts w:ascii="Arial"/>
          <w:sz w:val="14"/>
        </w:rPr>
        <w:t>She develop new functionalization way of TiO</w:t>
      </w:r>
      <w:r w:rsidR="00A4740B" w:rsidRPr="00A4740B">
        <w:rPr>
          <w:rFonts w:ascii="Arial"/>
          <w:sz w:val="14"/>
          <w:vertAlign w:val="subscript"/>
        </w:rPr>
        <w:t>2</w:t>
      </w:r>
      <w:r w:rsidR="00A4740B">
        <w:rPr>
          <w:rFonts w:ascii="Arial"/>
          <w:sz w:val="14"/>
        </w:rPr>
        <w:t xml:space="preserve"> nanoparticles</w:t>
      </w:r>
      <w:r w:rsidR="00AC5BF9">
        <w:rPr>
          <w:rFonts w:ascii="Arial"/>
          <w:sz w:val="14"/>
        </w:rPr>
        <w:t xml:space="preserve"> by a safer-by-design approach</w:t>
      </w:r>
      <w:r w:rsidR="00A4740B">
        <w:rPr>
          <w:rFonts w:ascii="Arial"/>
          <w:sz w:val="14"/>
        </w:rPr>
        <w:t>.</w:t>
      </w:r>
      <w:r w:rsidR="00AC5BF9">
        <w:rPr>
          <w:rFonts w:ascii="Arial"/>
          <w:sz w:val="14"/>
        </w:rPr>
        <w:t xml:space="preserve"> She </w:t>
      </w:r>
      <w:r w:rsidR="000D555B">
        <w:rPr>
          <w:rFonts w:ascii="Arial"/>
          <w:sz w:val="14"/>
        </w:rPr>
        <w:t xml:space="preserve">works in </w:t>
      </w:r>
      <w:r w:rsidR="00AC5BF9">
        <w:rPr>
          <w:rFonts w:ascii="Arial"/>
          <w:sz w:val="14"/>
        </w:rPr>
        <w:t xml:space="preserve">risk assessments, management and environmental impact of nanoparticles </w:t>
      </w:r>
      <w:r w:rsidR="00085847">
        <w:rPr>
          <w:rFonts w:ascii="Arial"/>
          <w:sz w:val="14"/>
        </w:rPr>
        <w:t xml:space="preserve">produced </w:t>
      </w:r>
      <w:r w:rsidR="00AC5BF9">
        <w:rPr>
          <w:rFonts w:ascii="Arial"/>
          <w:sz w:val="14"/>
        </w:rPr>
        <w:t>during the life cycle.</w:t>
      </w:r>
      <w:r w:rsidR="00A4740B">
        <w:rPr>
          <w:rFonts w:ascii="Arial"/>
          <w:sz w:val="14"/>
        </w:rPr>
        <w:t xml:space="preserve"> </w:t>
      </w:r>
      <w:r w:rsidR="004A067B">
        <w:rPr>
          <w:rFonts w:ascii="Arial"/>
          <w:sz w:val="14"/>
        </w:rPr>
        <w:t xml:space="preserve">She is involved in </w:t>
      </w:r>
      <w:proofErr w:type="spellStart"/>
      <w:r w:rsidR="004A067B">
        <w:rPr>
          <w:rFonts w:ascii="Arial"/>
          <w:sz w:val="14"/>
        </w:rPr>
        <w:t>SafeTiPaint</w:t>
      </w:r>
      <w:proofErr w:type="spellEnd"/>
      <w:r w:rsidR="004A067B">
        <w:rPr>
          <w:rFonts w:ascii="Arial"/>
          <w:sz w:val="14"/>
        </w:rPr>
        <w:t xml:space="preserve"> project, supported by </w:t>
      </w:r>
      <w:proofErr w:type="spellStart"/>
      <w:r w:rsidR="004A067B">
        <w:rPr>
          <w:rFonts w:ascii="Arial"/>
          <w:sz w:val="14"/>
        </w:rPr>
        <w:t>LabE</w:t>
      </w:r>
      <w:r w:rsidR="00CF44AB">
        <w:rPr>
          <w:rFonts w:ascii="Arial"/>
          <w:sz w:val="14"/>
        </w:rPr>
        <w:t>x</w:t>
      </w:r>
      <w:proofErr w:type="spellEnd"/>
      <w:r w:rsidR="00CF44AB">
        <w:rPr>
          <w:rFonts w:ascii="Arial"/>
          <w:sz w:val="14"/>
        </w:rPr>
        <w:t xml:space="preserve"> SERENADE, as </w:t>
      </w:r>
      <w:r w:rsidR="00A4740B">
        <w:rPr>
          <w:rFonts w:ascii="Arial"/>
          <w:sz w:val="14"/>
        </w:rPr>
        <w:t>project manager</w:t>
      </w:r>
      <w:r w:rsidR="00CF44AB">
        <w:rPr>
          <w:rFonts w:ascii="Arial"/>
          <w:sz w:val="14"/>
        </w:rPr>
        <w:t>.</w:t>
      </w:r>
    </w:p>
    <w:p w:rsidR="00AE3E37" w:rsidRPr="001C228C" w:rsidRDefault="00A9710C">
      <w:pPr>
        <w:spacing w:before="62"/>
        <w:ind w:left="4217" w:right="4235"/>
        <w:jc w:val="center"/>
        <w:rPr>
          <w:rStyle w:val="Lienhypertexte"/>
          <w:rFonts w:ascii="Arial"/>
          <w:sz w:val="14"/>
          <w:lang w:val="fr-FR"/>
        </w:rPr>
      </w:pPr>
      <w:r w:rsidRPr="001C228C">
        <w:rPr>
          <w:rFonts w:ascii="Arial"/>
          <w:sz w:val="14"/>
          <w:lang w:val="fr-FR"/>
        </w:rPr>
        <w:t xml:space="preserve">Email: </w:t>
      </w:r>
      <w:r w:rsidR="001C228C" w:rsidRPr="000529B0">
        <w:rPr>
          <w:rFonts w:ascii="Arial"/>
          <w:sz w:val="14"/>
          <w:lang w:val="fr-FR"/>
        </w:rPr>
        <w:t>aurelie.rosset@cea.fr</w:t>
      </w:r>
    </w:p>
    <w:p w:rsidR="00827B1F" w:rsidRPr="001C228C" w:rsidRDefault="00827B1F">
      <w:pPr>
        <w:spacing w:before="62"/>
        <w:ind w:left="4217" w:right="4235"/>
        <w:jc w:val="center"/>
        <w:rPr>
          <w:rFonts w:ascii="Arial"/>
          <w:sz w:val="14"/>
          <w:lang w:val="fr-FR"/>
        </w:rPr>
      </w:pPr>
      <w:r w:rsidRPr="001C228C">
        <w:rPr>
          <w:rStyle w:val="Lienhypertexte"/>
          <w:rFonts w:ascii="Arial"/>
          <w:color w:val="auto"/>
          <w:sz w:val="14"/>
          <w:u w:val="none"/>
          <w:lang w:val="fr-FR"/>
        </w:rPr>
        <w:t xml:space="preserve">Phone: </w:t>
      </w:r>
      <w:r w:rsidR="000F151D">
        <w:rPr>
          <w:rStyle w:val="Lienhypertexte"/>
          <w:rFonts w:ascii="Arial"/>
          <w:color w:val="auto"/>
          <w:sz w:val="14"/>
          <w:u w:val="none"/>
          <w:lang w:val="fr-FR"/>
        </w:rPr>
        <w:t>+3</w:t>
      </w:r>
      <w:r w:rsidR="00BC73BC">
        <w:rPr>
          <w:rStyle w:val="Lienhypertexte"/>
          <w:rFonts w:ascii="Arial"/>
          <w:color w:val="auto"/>
          <w:sz w:val="14"/>
          <w:u w:val="none"/>
          <w:lang w:val="fr-FR"/>
        </w:rPr>
        <w:t>343-878-1250</w:t>
      </w:r>
    </w:p>
    <w:p w:rsidR="00AE3E37" w:rsidRPr="00B55AF6" w:rsidRDefault="00292ED9" w:rsidP="00B55AF6">
      <w:pPr>
        <w:pStyle w:val="Corpsdetexte"/>
        <w:spacing w:before="2"/>
        <w:rPr>
          <w:rFonts w:ascii="Arial"/>
          <w:sz w:val="19"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A7685E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B14507" w:rsidRDefault="00A9710C">
      <w:pPr>
        <w:spacing w:before="39"/>
        <w:ind w:left="100"/>
        <w:rPr>
          <w:rFonts w:ascii="Minion Pro"/>
          <w:b/>
          <w:sz w:val="20"/>
          <w:lang w:val="fr-FR"/>
        </w:rPr>
      </w:pPr>
      <w:r w:rsidRPr="00B14507">
        <w:rPr>
          <w:rFonts w:ascii="Minion Pro"/>
          <w:b/>
          <w:sz w:val="20"/>
          <w:lang w:val="fr-FR"/>
        </w:rPr>
        <w:t>Notes/</w:t>
      </w:r>
      <w:proofErr w:type="spellStart"/>
      <w:r w:rsidRPr="00B14507">
        <w:rPr>
          <w:rFonts w:ascii="Minion Pro"/>
          <w:b/>
          <w:sz w:val="20"/>
          <w:lang w:val="fr-FR"/>
        </w:rPr>
        <w:t>Comments</w:t>
      </w:r>
      <w:proofErr w:type="spellEnd"/>
      <w:r w:rsidRPr="00B14507">
        <w:rPr>
          <w:rFonts w:ascii="Minion Pro"/>
          <w:b/>
          <w:sz w:val="20"/>
          <w:lang w:val="fr-FR"/>
        </w:rPr>
        <w:t>:</w:t>
      </w:r>
    </w:p>
    <w:p w:rsidR="00AE3E37" w:rsidRPr="00B14507" w:rsidRDefault="00AE3E37">
      <w:pPr>
        <w:rPr>
          <w:rFonts w:ascii="Minion Pro"/>
          <w:sz w:val="24"/>
          <w:lang w:val="fr-FR"/>
        </w:rPr>
        <w:sectPr w:rsidR="00AE3E37" w:rsidRPr="00B1450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9A0C57" w:rsidRPr="009A0C57" w:rsidRDefault="009A0C57" w:rsidP="009A0C57">
      <w:pPr>
        <w:jc w:val="both"/>
        <w:rPr>
          <w:rFonts w:cs="Times New Roman"/>
          <w:sz w:val="18"/>
          <w:szCs w:val="18"/>
        </w:rPr>
      </w:pPr>
      <w:r w:rsidRPr="009A0C57">
        <w:rPr>
          <w:rFonts w:cs="Times New Roman"/>
          <w:sz w:val="18"/>
          <w:szCs w:val="18"/>
        </w:rPr>
        <w:t>This work is a contribution to the LABEX SERENADE (n° ANR-11-LABX-0064) funded by the “</w:t>
      </w:r>
      <w:proofErr w:type="spellStart"/>
      <w:r w:rsidRPr="009A0C57">
        <w:rPr>
          <w:rFonts w:cs="Times New Roman"/>
          <w:sz w:val="18"/>
          <w:szCs w:val="18"/>
        </w:rPr>
        <w:t>Investissements</w:t>
      </w:r>
      <w:proofErr w:type="spellEnd"/>
      <w:r w:rsidRPr="009A0C57">
        <w:rPr>
          <w:rFonts w:cs="Times New Roman"/>
          <w:sz w:val="18"/>
          <w:szCs w:val="18"/>
        </w:rPr>
        <w:t xml:space="preserve"> </w:t>
      </w:r>
      <w:proofErr w:type="spellStart"/>
      <w:r w:rsidRPr="009A0C57">
        <w:rPr>
          <w:rFonts w:cs="Times New Roman"/>
          <w:sz w:val="18"/>
          <w:szCs w:val="18"/>
        </w:rPr>
        <w:t>d'Avenir</w:t>
      </w:r>
      <w:proofErr w:type="spellEnd"/>
      <w:r w:rsidRPr="009A0C57">
        <w:rPr>
          <w:rFonts w:cs="Times New Roman"/>
          <w:sz w:val="18"/>
          <w:szCs w:val="18"/>
        </w:rPr>
        <w:t>” French Government program of the French National Research Agency (ANR) through the A*MIDEX project (N° ANR-11-IDEX-0001-02).</w:t>
      </w:r>
    </w:p>
    <w:p w:rsidR="00AE3E37" w:rsidRPr="009A0C57" w:rsidRDefault="00AE3E37" w:rsidP="009A0C57">
      <w:pPr>
        <w:jc w:val="both"/>
        <w:rPr>
          <w:rFonts w:ascii="Times New Roman" w:hAnsi="Times New Roman" w:cs="Times New Roman"/>
        </w:rPr>
      </w:pPr>
    </w:p>
    <w:sectPr w:rsidR="00AE3E37" w:rsidRPr="009A0C5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2401" w:rsidRDefault="00A62401">
      <w:r>
        <w:separator/>
      </w:r>
    </w:p>
  </w:endnote>
  <w:endnote w:type="continuationSeparator" w:id="0">
    <w:p w:rsidR="00A62401" w:rsidRDefault="00A624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b62usQIAALA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3oXoZTsxXzVlaP&#10;oGAlQWCgRRh7YDRS/cBogBGSYf19TxXDqP0g4BXYeTMbaja2s0FFCVczbDCazLWZ5tK+V3zXAPL0&#10;zoS8gZdScyfiM4vj+4Kx4HI5jjA7d57+O6/zoF39Bg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Glvra6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8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Oyi5pa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29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QxjIsA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czGd7ATxRMoWAoQ&#10;GGgRxh4YlZDfMepghCRYfTsQSTGq33N4BWbejIYcjd1oEJ7D1QRrjAZzo4e5dGgl21eAPLwzLu7g&#10;pZTMitg8qSELYGAWMBYsl9MIM3Pncm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EhDGMi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2401" w:rsidRDefault="00A62401">
      <w:r>
        <w:separator/>
      </w:r>
    </w:p>
  </w:footnote>
  <w:footnote w:type="continuationSeparator" w:id="0">
    <w:p w:rsidR="00A62401" w:rsidRDefault="00A6240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Corpsdetex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Corpsdetex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16AF7"/>
    <w:rsid w:val="0005083D"/>
    <w:rsid w:val="000529B0"/>
    <w:rsid w:val="000642C6"/>
    <w:rsid w:val="00065718"/>
    <w:rsid w:val="000709AA"/>
    <w:rsid w:val="00083514"/>
    <w:rsid w:val="00085847"/>
    <w:rsid w:val="000D555B"/>
    <w:rsid w:val="000D7B6F"/>
    <w:rsid w:val="000E2911"/>
    <w:rsid w:val="000E4F91"/>
    <w:rsid w:val="000F151D"/>
    <w:rsid w:val="001263DF"/>
    <w:rsid w:val="001C228C"/>
    <w:rsid w:val="001D60B0"/>
    <w:rsid w:val="002220FB"/>
    <w:rsid w:val="002269D3"/>
    <w:rsid w:val="00292ED9"/>
    <w:rsid w:val="002A1062"/>
    <w:rsid w:val="00360442"/>
    <w:rsid w:val="00384B07"/>
    <w:rsid w:val="003A18F8"/>
    <w:rsid w:val="003A49F9"/>
    <w:rsid w:val="00404E5B"/>
    <w:rsid w:val="00414F7B"/>
    <w:rsid w:val="004355DC"/>
    <w:rsid w:val="00437BA2"/>
    <w:rsid w:val="00472781"/>
    <w:rsid w:val="004749B4"/>
    <w:rsid w:val="00494130"/>
    <w:rsid w:val="004A067B"/>
    <w:rsid w:val="004A6695"/>
    <w:rsid w:val="004B63ED"/>
    <w:rsid w:val="004C35EE"/>
    <w:rsid w:val="004D4F9C"/>
    <w:rsid w:val="004F3523"/>
    <w:rsid w:val="00506A5D"/>
    <w:rsid w:val="00523806"/>
    <w:rsid w:val="005615DB"/>
    <w:rsid w:val="005973B9"/>
    <w:rsid w:val="005B3A56"/>
    <w:rsid w:val="005B57E3"/>
    <w:rsid w:val="005E77C0"/>
    <w:rsid w:val="005F4C2D"/>
    <w:rsid w:val="006060CE"/>
    <w:rsid w:val="00611EDC"/>
    <w:rsid w:val="0063497F"/>
    <w:rsid w:val="006672B0"/>
    <w:rsid w:val="00676DBD"/>
    <w:rsid w:val="006910C5"/>
    <w:rsid w:val="006C2FBB"/>
    <w:rsid w:val="006D0A41"/>
    <w:rsid w:val="0071287B"/>
    <w:rsid w:val="00714BB0"/>
    <w:rsid w:val="00741BD9"/>
    <w:rsid w:val="00757775"/>
    <w:rsid w:val="00827B1F"/>
    <w:rsid w:val="0084444E"/>
    <w:rsid w:val="00873DF0"/>
    <w:rsid w:val="008756E6"/>
    <w:rsid w:val="008E667F"/>
    <w:rsid w:val="009411B7"/>
    <w:rsid w:val="009922FD"/>
    <w:rsid w:val="009A0C57"/>
    <w:rsid w:val="009B2D44"/>
    <w:rsid w:val="009D02FD"/>
    <w:rsid w:val="009D03AA"/>
    <w:rsid w:val="009D28DD"/>
    <w:rsid w:val="00A07E82"/>
    <w:rsid w:val="00A223B5"/>
    <w:rsid w:val="00A4740B"/>
    <w:rsid w:val="00A62401"/>
    <w:rsid w:val="00A62B23"/>
    <w:rsid w:val="00A9710C"/>
    <w:rsid w:val="00AA3045"/>
    <w:rsid w:val="00AC5BF9"/>
    <w:rsid w:val="00AE3E37"/>
    <w:rsid w:val="00AE68F9"/>
    <w:rsid w:val="00AF51C6"/>
    <w:rsid w:val="00B14507"/>
    <w:rsid w:val="00B21A57"/>
    <w:rsid w:val="00B31F41"/>
    <w:rsid w:val="00B3203A"/>
    <w:rsid w:val="00B417D7"/>
    <w:rsid w:val="00B55AF6"/>
    <w:rsid w:val="00B62798"/>
    <w:rsid w:val="00B716B1"/>
    <w:rsid w:val="00B91E35"/>
    <w:rsid w:val="00BB481B"/>
    <w:rsid w:val="00BC73BC"/>
    <w:rsid w:val="00C33602"/>
    <w:rsid w:val="00CA35F8"/>
    <w:rsid w:val="00CA3B70"/>
    <w:rsid w:val="00CA6489"/>
    <w:rsid w:val="00CC00DB"/>
    <w:rsid w:val="00CC4CF3"/>
    <w:rsid w:val="00CD6F55"/>
    <w:rsid w:val="00CF28F4"/>
    <w:rsid w:val="00CF44AB"/>
    <w:rsid w:val="00D04217"/>
    <w:rsid w:val="00D52DB0"/>
    <w:rsid w:val="00DE3104"/>
    <w:rsid w:val="00E029EB"/>
    <w:rsid w:val="00E32DA0"/>
    <w:rsid w:val="00EA17CD"/>
    <w:rsid w:val="00F503EA"/>
    <w:rsid w:val="00F6695A"/>
    <w:rsid w:val="00F72EEA"/>
    <w:rsid w:val="00F773C2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3ABEB5F6"/>
  <w15:docId w15:val="{67F98EF2-3ED2-42AC-9A01-3EBE05C4A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emf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6701A7-BBB1-42EF-A5D8-2961988E33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1491</TotalTime>
  <Pages>1</Pages>
  <Words>630</Words>
  <Characters>3471</Characters>
  <Application>Microsoft Office Word</Application>
  <DocSecurity>0</DocSecurity>
  <Lines>28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mehaboobi shaik</dc:creator>
  <cp:lastModifiedBy>ROSSET Aurelie 257713</cp:lastModifiedBy>
  <cp:revision>70</cp:revision>
  <cp:lastPrinted>2020-01-29T14:27:00Z</cp:lastPrinted>
  <dcterms:created xsi:type="dcterms:W3CDTF">2020-01-23T10:18:00Z</dcterms:created>
  <dcterms:modified xsi:type="dcterms:W3CDTF">2020-01-29T14:31:00Z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