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E3E37" w:rsidRDefault="002B25F3" w:rsidP="00494130">
      <w:pPr>
        <w:pStyle w:val="Ttulo1"/>
        <w:spacing w:before="170"/>
        <w:ind w:left="0"/>
      </w:pPr>
      <w:r w:rsidRPr="002B25F3">
        <w:rPr>
          <w:color w:val="337AB7"/>
        </w:rPr>
        <w:t>Gas Phase synthesis of Nanoparticl</w:t>
      </w:r>
      <w:r>
        <w:rPr>
          <w:color w:val="337AB7"/>
        </w:rPr>
        <w:t>es: Challenges and Opportunities</w:t>
      </w:r>
    </w:p>
    <w:p w:rsidR="00835585" w:rsidRPr="0027755A" w:rsidRDefault="007101B5" w:rsidP="00611F6E">
      <w:pPr>
        <w:pStyle w:val="Textodecuerpo"/>
        <w:spacing w:before="73" w:line="198" w:lineRule="exact"/>
        <w:ind w:left="100" w:right="5987"/>
        <w:rPr>
          <w:rFonts w:ascii="Arial"/>
          <w:lang w:val="es-ES"/>
        </w:rPr>
      </w:pPr>
      <w:r w:rsidRPr="007101B5">
        <w:rPr>
          <w:rFonts w:ascii="Arial"/>
          <w:lang w:val="es-ES"/>
        </w:rPr>
        <w:t>Y. Huttel</w:t>
      </w:r>
      <w:r w:rsidRPr="007101B5">
        <w:rPr>
          <w:rFonts w:ascii="Arial"/>
          <w:vertAlign w:val="superscript"/>
          <w:lang w:val="es-ES"/>
        </w:rPr>
        <w:t>1</w:t>
      </w:r>
      <w:r w:rsidRPr="007101B5">
        <w:rPr>
          <w:rFonts w:ascii="Arial"/>
          <w:lang w:val="es-ES"/>
        </w:rPr>
        <w:t>, L. Mart</w:t>
      </w:r>
      <w:r w:rsidRPr="007101B5">
        <w:rPr>
          <w:rFonts w:ascii="Arial"/>
          <w:lang w:val="es-ES"/>
        </w:rPr>
        <w:t>í</w:t>
      </w:r>
      <w:r w:rsidRPr="007101B5">
        <w:rPr>
          <w:rFonts w:ascii="Arial"/>
          <w:lang w:val="es-ES"/>
        </w:rPr>
        <w:t>nez</w:t>
      </w:r>
      <w:r w:rsidRPr="007101B5">
        <w:rPr>
          <w:rFonts w:ascii="Arial"/>
          <w:vertAlign w:val="superscript"/>
          <w:lang w:val="es-ES"/>
        </w:rPr>
        <w:t>1</w:t>
      </w:r>
      <w:r w:rsidRPr="007101B5">
        <w:rPr>
          <w:rFonts w:ascii="Arial"/>
          <w:lang w:val="es-ES"/>
        </w:rPr>
        <w:t xml:space="preserve"> and A. Mayoral</w:t>
      </w:r>
      <w:r w:rsidRPr="007101B5">
        <w:rPr>
          <w:rFonts w:ascii="Arial"/>
          <w:vertAlign w:val="superscript"/>
          <w:lang w:val="es-ES"/>
        </w:rPr>
        <w:t>2</w:t>
      </w:r>
      <w:r w:rsidRPr="007101B5">
        <w:rPr>
          <w:rFonts w:ascii="Arial"/>
          <w:lang w:val="es-ES"/>
        </w:rPr>
        <w:t>.</w:t>
      </w:r>
    </w:p>
    <w:p w:rsidR="00611F6E" w:rsidRPr="0027755A" w:rsidRDefault="007101B5" w:rsidP="00611F6E">
      <w:pPr>
        <w:pStyle w:val="Textodecuerpo"/>
        <w:spacing w:before="73" w:line="198" w:lineRule="exact"/>
        <w:ind w:left="100" w:right="5987"/>
        <w:rPr>
          <w:rFonts w:ascii="Arial"/>
          <w:lang w:val="es-ES"/>
        </w:rPr>
      </w:pPr>
      <w:r w:rsidRPr="007101B5">
        <w:rPr>
          <w:rFonts w:ascii="Arial"/>
          <w:vertAlign w:val="superscript"/>
          <w:lang w:val="es-ES"/>
        </w:rPr>
        <w:t xml:space="preserve">1 </w:t>
      </w:r>
      <w:r w:rsidRPr="007101B5">
        <w:rPr>
          <w:rFonts w:ascii="Arial"/>
          <w:lang w:val="es-ES"/>
        </w:rPr>
        <w:t>Instituto de Ciencia de Materiales de Madrid</w:t>
      </w:r>
    </w:p>
    <w:p w:rsidR="00611F6E" w:rsidRPr="0027755A" w:rsidRDefault="007101B5" w:rsidP="00611F6E">
      <w:pPr>
        <w:pStyle w:val="Textodecuerpo"/>
        <w:spacing w:before="73" w:line="198" w:lineRule="exact"/>
        <w:ind w:left="100" w:right="5987"/>
        <w:rPr>
          <w:rFonts w:ascii="Arial"/>
          <w:lang w:val="es-ES"/>
        </w:rPr>
      </w:pPr>
      <w:r w:rsidRPr="007101B5">
        <w:rPr>
          <w:rFonts w:ascii="Arial"/>
          <w:lang w:val="es-ES"/>
        </w:rPr>
        <w:t>Consejo Superior de Investigaciones Cient</w:t>
      </w:r>
      <w:r w:rsidRPr="007101B5">
        <w:rPr>
          <w:rFonts w:ascii="Arial"/>
          <w:lang w:val="es-ES"/>
        </w:rPr>
        <w:t>í</w:t>
      </w:r>
      <w:r w:rsidRPr="007101B5">
        <w:rPr>
          <w:rFonts w:ascii="Arial"/>
          <w:lang w:val="es-ES"/>
        </w:rPr>
        <w:t>ificas (CSIC)</w:t>
      </w:r>
    </w:p>
    <w:p w:rsidR="00611F6E" w:rsidRPr="0027755A" w:rsidRDefault="007101B5" w:rsidP="00611F6E">
      <w:pPr>
        <w:pStyle w:val="Textodecuerpo"/>
        <w:spacing w:before="73" w:line="198" w:lineRule="exact"/>
        <w:ind w:left="100" w:right="5987"/>
        <w:rPr>
          <w:rFonts w:ascii="Arial"/>
          <w:lang w:val="es-ES"/>
        </w:rPr>
      </w:pPr>
      <w:r w:rsidRPr="007101B5">
        <w:rPr>
          <w:rFonts w:ascii="Arial"/>
          <w:lang w:val="es-ES"/>
        </w:rPr>
        <w:t>C/ Sor Juana In</w:t>
      </w:r>
      <w:r w:rsidRPr="007101B5">
        <w:rPr>
          <w:rFonts w:ascii="Arial"/>
          <w:lang w:val="es-ES"/>
        </w:rPr>
        <w:t>é</w:t>
      </w:r>
      <w:r w:rsidRPr="007101B5">
        <w:rPr>
          <w:rFonts w:ascii="Arial"/>
          <w:lang w:val="es-ES"/>
        </w:rPr>
        <w:t>s de la Cruz, 3</w:t>
      </w:r>
    </w:p>
    <w:p w:rsidR="00835585" w:rsidRPr="0027755A" w:rsidRDefault="007101B5" w:rsidP="00611F6E">
      <w:pPr>
        <w:pStyle w:val="Textodecuerpo"/>
        <w:spacing w:before="73" w:line="198" w:lineRule="exact"/>
        <w:ind w:left="100" w:right="5987"/>
        <w:rPr>
          <w:rFonts w:ascii="Arial"/>
          <w:lang w:val="es-ES"/>
        </w:rPr>
      </w:pPr>
      <w:r w:rsidRPr="007101B5">
        <w:rPr>
          <w:rFonts w:ascii="Arial"/>
          <w:lang w:val="es-ES"/>
        </w:rPr>
        <w:t>28049 Madrid, Spain</w:t>
      </w:r>
    </w:p>
    <w:p w:rsidR="00501F44" w:rsidRPr="0027755A" w:rsidRDefault="007101B5" w:rsidP="00611F6E">
      <w:pPr>
        <w:pStyle w:val="Textodecuerpo"/>
        <w:spacing w:before="73" w:line="198" w:lineRule="exact"/>
        <w:ind w:left="100" w:right="5987"/>
        <w:rPr>
          <w:rFonts w:ascii="Arial"/>
          <w:lang w:val="es-ES"/>
        </w:rPr>
      </w:pPr>
      <w:r w:rsidRPr="007101B5">
        <w:rPr>
          <w:rFonts w:ascii="Arial"/>
          <w:vertAlign w:val="superscript"/>
          <w:lang w:val="es-ES"/>
        </w:rPr>
        <w:t>2</w:t>
      </w:r>
      <w:r w:rsidRPr="007101B5">
        <w:rPr>
          <w:rFonts w:ascii="Arial"/>
          <w:lang w:val="es-ES"/>
        </w:rPr>
        <w:t xml:space="preserve"> Laboratorio de Microscop</w:t>
      </w:r>
      <w:r w:rsidRPr="007101B5">
        <w:rPr>
          <w:rFonts w:ascii="Arial"/>
          <w:lang w:val="es-ES"/>
        </w:rPr>
        <w:t>í</w:t>
      </w:r>
      <w:r w:rsidRPr="007101B5">
        <w:rPr>
          <w:rFonts w:ascii="Arial"/>
          <w:lang w:val="es-ES"/>
        </w:rPr>
        <w:t>as Avanzadas (LMA),</w:t>
      </w:r>
    </w:p>
    <w:p w:rsidR="00501F44" w:rsidRPr="0027755A" w:rsidRDefault="007101B5" w:rsidP="00611F6E">
      <w:pPr>
        <w:pStyle w:val="Textodecuerpo"/>
        <w:spacing w:before="73" w:line="198" w:lineRule="exact"/>
        <w:ind w:left="100" w:right="5987"/>
        <w:rPr>
          <w:rFonts w:ascii="Arial"/>
          <w:lang w:val="es-ES"/>
        </w:rPr>
      </w:pPr>
      <w:r w:rsidRPr="007101B5">
        <w:rPr>
          <w:rFonts w:ascii="Arial"/>
          <w:lang w:val="es-ES"/>
        </w:rPr>
        <w:t>Instituto de Nanociencia de Arag</w:t>
      </w:r>
      <w:r w:rsidRPr="007101B5">
        <w:rPr>
          <w:rFonts w:ascii="Arial"/>
          <w:lang w:val="es-ES"/>
        </w:rPr>
        <w:t>ó</w:t>
      </w:r>
      <w:r w:rsidRPr="007101B5">
        <w:rPr>
          <w:rFonts w:ascii="Arial"/>
          <w:lang w:val="es-ES"/>
        </w:rPr>
        <w:t>n (INA)</w:t>
      </w:r>
    </w:p>
    <w:p w:rsidR="00501F44" w:rsidRPr="0027755A" w:rsidRDefault="007101B5" w:rsidP="00611F6E">
      <w:pPr>
        <w:pStyle w:val="Textodecuerpo"/>
        <w:spacing w:before="73" w:line="198" w:lineRule="exact"/>
        <w:ind w:left="100" w:right="5987"/>
        <w:rPr>
          <w:rFonts w:ascii="Arial"/>
          <w:lang w:val="es-ES"/>
        </w:rPr>
      </w:pPr>
      <w:r w:rsidRPr="007101B5">
        <w:rPr>
          <w:rFonts w:ascii="Arial"/>
          <w:lang w:val="es-ES"/>
        </w:rPr>
        <w:t>Univ. de Zaragoza, c/Mariano Esquillor, Edificio I+D</w:t>
      </w:r>
    </w:p>
    <w:p w:rsidR="005973B9" w:rsidRPr="00835585" w:rsidRDefault="00501F44" w:rsidP="00611F6E">
      <w:pPr>
        <w:pStyle w:val="Textodecuerpo"/>
        <w:spacing w:before="73" w:line="198" w:lineRule="exact"/>
        <w:ind w:left="100" w:right="5987"/>
        <w:rPr>
          <w:rFonts w:ascii="Arial"/>
        </w:rPr>
      </w:pPr>
      <w:r w:rsidRPr="00501F44">
        <w:rPr>
          <w:rFonts w:ascii="Arial"/>
        </w:rPr>
        <w:t>50018 Zaragoza, Spain</w:t>
      </w:r>
    </w:p>
    <w:p w:rsidR="00AE3E37" w:rsidRDefault="00AE3E37">
      <w:pPr>
        <w:pStyle w:val="Textodecuerpo"/>
        <w:rPr>
          <w:rFonts w:ascii="Arial"/>
          <w:sz w:val="20"/>
        </w:rPr>
      </w:pPr>
    </w:p>
    <w:p w:rsidR="00AE3E37" w:rsidRDefault="00AE3E37">
      <w:pPr>
        <w:pStyle w:val="Textodecuerp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sectPr>
      </w:pPr>
    </w:p>
    <w:p w:rsidR="00AE3E37" w:rsidRDefault="00A9710C">
      <w:pPr>
        <w:pStyle w:val="Ttulo3"/>
        <w:spacing w:before="147"/>
        <w:jc w:val="both"/>
      </w:pPr>
      <w:r>
        <w:rPr>
          <w:color w:val="BF5A14"/>
        </w:rPr>
        <w:t>Abstract</w:t>
      </w:r>
      <w:r w:rsidR="00404E5B">
        <w:rPr>
          <w:color w:val="BF5A14"/>
        </w:rPr>
        <w:t xml:space="preserve"> (300 word limit)</w:t>
      </w:r>
    </w:p>
    <w:p w:rsidR="004E150E" w:rsidRDefault="004E150E" w:rsidP="004E150E">
      <w:pPr>
        <w:pStyle w:val="Textodecuerpo"/>
        <w:spacing w:before="90" w:line="280" w:lineRule="auto"/>
        <w:ind w:left="100"/>
        <w:jc w:val="both"/>
      </w:pPr>
      <w:r>
        <w:t>The increasing demand of pristine nanoparticles in nanotechnology is driving a strong effort in finding new methods and technologies for the synthesis of nanoparticles (NPs). Although the wet chemistry methods are the most popular due to their relative low cost and mass production capacities, the gas phase synthesis of NPs is getting more attention thanks to its specific advantages. This physical method is based on the evaporation of a given material (that could be performed by Laser ablation, evaporation, sputtering, etc) followed by a controlled aggregation of the produced ions and neutrals in order to produce clusters or nanoparticles. Since the whole process can be performed under well-controlled environment (vacuum or ultra high vacuum) the produced nanoparticles have the same chemical composition as the base material that has been evaporated and lack of contaminants. Also the gas phase method produces quite narrow size distributions that can be tuned and even improved by the use of filtering techniques and it produces NPs that are free of ligands or surfactants that can be deposited or embedded directly on surfaces and matrices.</w:t>
      </w:r>
    </w:p>
    <w:p w:rsidR="00361F01" w:rsidRDefault="00182C2D" w:rsidP="00361F01">
      <w:pPr>
        <w:pStyle w:val="Textodecuerpo"/>
        <w:spacing w:before="90" w:line="280" w:lineRule="auto"/>
        <w:ind w:left="100"/>
        <w:jc w:val="both"/>
      </w:pPr>
      <w:r>
        <w:t xml:space="preserve">This talk will be devoted to magnetron based Ion Cluster Sources </w:t>
      </w:r>
      <w:r w:rsidR="0027755A">
        <w:t xml:space="preserve">(ICS) </w:t>
      </w:r>
      <w:bookmarkStart w:id="0" w:name="_GoBack"/>
      <w:bookmarkEnd w:id="0"/>
      <w:r>
        <w:t>that have proven to be well-suited for the fabrication of pristine NPs. After a brief review of the ICS, I will address some issues that have limited the use of the ICS in industrial p</w:t>
      </w:r>
      <w:r w:rsidR="00361F01">
        <w:t xml:space="preserve">rocesses and present solutions </w:t>
      </w:r>
      <w:r>
        <w:t>f</w:t>
      </w:r>
      <w:r w:rsidR="00361F01">
        <w:t>o</w:t>
      </w:r>
      <w:r>
        <w:t>r the scaling-up of the technology. In particular, through examples I will present the so-called Multiple Ion Cluster Sources (MICS) that has been shown to be very versatile for the production of alloyed and core@shell NPs.</w:t>
      </w:r>
    </w:p>
    <w:p w:rsidR="00AE3E37" w:rsidRDefault="00AE3E37" w:rsidP="00361F01">
      <w:pPr>
        <w:pStyle w:val="Textodecuerpo"/>
        <w:spacing w:before="90" w:line="280" w:lineRule="auto"/>
        <w:ind w:left="100"/>
        <w:jc w:val="both"/>
      </w:pPr>
    </w:p>
    <w:p w:rsidR="00AE3E37" w:rsidRDefault="009B7D0D">
      <w:pPr>
        <w:pStyle w:val="Textodecuerpo"/>
        <w:spacing w:before="2"/>
        <w:rPr>
          <w:rFonts w:ascii="Arial"/>
          <w:b/>
          <w:sz w:val="16"/>
        </w:rPr>
      </w:pPr>
      <w:r>
        <w:rPr>
          <w:rFonts w:ascii="Arial"/>
          <w:b/>
          <w:noProof/>
          <w:sz w:val="16"/>
          <w:lang w:val="es-ES_tradnl" w:eastAsia="es-ES_tradnl"/>
        </w:rPr>
        <w:drawing>
          <wp:inline distT="0" distB="0" distL="0" distR="0">
            <wp:extent cx="3165475" cy="2254885"/>
            <wp:effectExtent l="25400" t="0" r="9525" b="0"/>
            <wp:docPr id="4" name="Imagen 3" descr="Image du Presse-papi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u Presse-papiers.jpg"/>
                    <pic:cNvPicPr/>
                  </pic:nvPicPr>
                  <pic:blipFill>
                    <a:blip r:embed="rId9"/>
                    <a:stretch>
                      <a:fillRect/>
                    </a:stretch>
                  </pic:blipFill>
                  <pic:spPr>
                    <a:xfrm>
                      <a:off x="0" y="0"/>
                      <a:ext cx="3165475" cy="2254885"/>
                    </a:xfrm>
                    <a:prstGeom prst="rect">
                      <a:avLst/>
                    </a:prstGeom>
                  </pic:spPr>
                </pic:pic>
              </a:graphicData>
            </a:graphic>
          </wp:inline>
        </w:drawing>
      </w:r>
    </w:p>
    <w:p w:rsidR="009B7D0D" w:rsidRPr="009B7D0D" w:rsidRDefault="009B7D0D" w:rsidP="005973B9">
      <w:pPr>
        <w:spacing w:line="204" w:lineRule="exact"/>
        <w:rPr>
          <w:sz w:val="18"/>
        </w:rPr>
      </w:pPr>
      <w:r>
        <w:rPr>
          <w:sz w:val="18"/>
        </w:rPr>
        <w:t>Figure 1: illustration of the different nanoparticles that can be fabricated by using the MICS and starting with 3 elemental materials Au, Co and Ag.</w:t>
      </w:r>
    </w:p>
    <w:p w:rsidR="005973B9" w:rsidRDefault="001B6AC8" w:rsidP="005973B9">
      <w:pPr>
        <w:spacing w:line="204" w:lineRule="exact"/>
        <w:rPr>
          <w:rFonts w:ascii="Arial"/>
          <w:b/>
          <w:sz w:val="20"/>
        </w:rPr>
      </w:pPr>
      <w:r>
        <w:rPr>
          <w:rFonts w:ascii="Arial"/>
          <w:b/>
          <w:color w:val="BF5A14"/>
          <w:sz w:val="20"/>
        </w:rPr>
        <w:br/>
        <w:t>Recent Publications</w:t>
      </w:r>
    </w:p>
    <w:p w:rsidR="00361F01" w:rsidRPr="0027755A" w:rsidRDefault="007101B5" w:rsidP="00361F01">
      <w:pPr>
        <w:pStyle w:val="Prrafodelista"/>
        <w:numPr>
          <w:ilvl w:val="0"/>
          <w:numId w:val="3"/>
        </w:numPr>
        <w:tabs>
          <w:tab w:val="left" w:pos="384"/>
        </w:tabs>
        <w:spacing w:before="103" w:line="216" w:lineRule="exact"/>
        <w:ind w:right="138" w:hanging="283"/>
        <w:rPr>
          <w:sz w:val="18"/>
          <w:lang w:val="es-ES"/>
        </w:rPr>
      </w:pPr>
      <w:r w:rsidRPr="007101B5">
        <w:rPr>
          <w:sz w:val="18"/>
          <w:lang w:val="es-ES"/>
        </w:rPr>
        <w:t>L. Martinez, M. Diaz, E. Roman, M. Ruano, P. D. Llamosa, and Y. Huttel, Langmuir 28, 11241–11249 (2012).</w:t>
      </w:r>
    </w:p>
    <w:p w:rsidR="00361F01" w:rsidRPr="0027755A" w:rsidRDefault="007101B5" w:rsidP="00361F01">
      <w:pPr>
        <w:pStyle w:val="Prrafodelista"/>
        <w:numPr>
          <w:ilvl w:val="0"/>
          <w:numId w:val="3"/>
        </w:numPr>
        <w:tabs>
          <w:tab w:val="left" w:pos="384"/>
        </w:tabs>
        <w:spacing w:before="103" w:line="216" w:lineRule="exact"/>
        <w:ind w:right="138"/>
        <w:rPr>
          <w:sz w:val="18"/>
          <w:lang w:val="es-ES"/>
        </w:rPr>
      </w:pPr>
      <w:r w:rsidRPr="007101B5">
        <w:rPr>
          <w:sz w:val="18"/>
          <w:lang w:val="es-ES"/>
        </w:rPr>
        <w:t>D. Llamosa, M. Ruano, L. Martínez, A. Mayoral, E. Roman, M. García-Hernández, and Y. Huttel, Nanoscale 6, 13483–13486 (2014).</w:t>
      </w:r>
    </w:p>
    <w:p w:rsidR="006D480A" w:rsidRDefault="00361F01" w:rsidP="00361F01">
      <w:pPr>
        <w:pStyle w:val="Prrafodelista"/>
        <w:numPr>
          <w:ilvl w:val="0"/>
          <w:numId w:val="3"/>
        </w:numPr>
        <w:tabs>
          <w:tab w:val="left" w:pos="384"/>
        </w:tabs>
        <w:spacing w:line="216" w:lineRule="exact"/>
        <w:ind w:right="137"/>
        <w:rPr>
          <w:sz w:val="18"/>
        </w:rPr>
      </w:pPr>
      <w:r>
        <w:rPr>
          <w:sz w:val="18"/>
        </w:rPr>
        <w:t>A. Mayoral, D. Llamosa and Y.</w:t>
      </w:r>
      <w:r w:rsidRPr="00361F01">
        <w:rPr>
          <w:sz w:val="18"/>
        </w:rPr>
        <w:t xml:space="preserve"> Huttel</w:t>
      </w:r>
      <w:r>
        <w:rPr>
          <w:sz w:val="18"/>
        </w:rPr>
        <w:t xml:space="preserve">, </w:t>
      </w:r>
      <w:r w:rsidRPr="00361F01">
        <w:rPr>
          <w:sz w:val="18"/>
        </w:rPr>
        <w:t>Chem. Commun., 51, 8442</w:t>
      </w:r>
      <w:r>
        <w:rPr>
          <w:sz w:val="18"/>
        </w:rPr>
        <w:t xml:space="preserve"> (</w:t>
      </w:r>
      <w:r w:rsidRPr="00361F01">
        <w:rPr>
          <w:sz w:val="18"/>
        </w:rPr>
        <w:t>2015</w:t>
      </w:r>
      <w:r>
        <w:rPr>
          <w:sz w:val="18"/>
        </w:rPr>
        <w:t>).</w:t>
      </w:r>
    </w:p>
    <w:p w:rsidR="001B6AC8" w:rsidRDefault="006D480A" w:rsidP="00361F01">
      <w:pPr>
        <w:pStyle w:val="Prrafodelista"/>
        <w:numPr>
          <w:ilvl w:val="0"/>
          <w:numId w:val="3"/>
        </w:numPr>
        <w:tabs>
          <w:tab w:val="left" w:pos="384"/>
        </w:tabs>
        <w:spacing w:line="216" w:lineRule="exact"/>
        <w:ind w:right="137"/>
        <w:rPr>
          <w:sz w:val="18"/>
        </w:rPr>
      </w:pPr>
      <w:r>
        <w:rPr>
          <w:sz w:val="18"/>
        </w:rPr>
        <w:t>B. Oprea L. Martínez, E. Román, E. Vanea, S. Simon,</w:t>
      </w:r>
      <w:r w:rsidRPr="001B6AC8">
        <w:rPr>
          <w:sz w:val="18"/>
        </w:rPr>
        <w:t xml:space="preserve"> and Y. Huttel</w:t>
      </w:r>
      <w:r>
        <w:rPr>
          <w:sz w:val="18"/>
        </w:rPr>
        <w:t>, Langmuir</w:t>
      </w:r>
      <w:r w:rsidRPr="001B6AC8">
        <w:rPr>
          <w:sz w:val="18"/>
        </w:rPr>
        <w:t xml:space="preserve"> 31, 13813−13820</w:t>
      </w:r>
      <w:r>
        <w:rPr>
          <w:sz w:val="18"/>
        </w:rPr>
        <w:t xml:space="preserve"> (2015).</w:t>
      </w:r>
    </w:p>
    <w:p w:rsidR="006D480A" w:rsidRPr="006D480A" w:rsidRDefault="006D480A" w:rsidP="006D480A">
      <w:pPr>
        <w:pStyle w:val="Prrafodelista"/>
        <w:numPr>
          <w:ilvl w:val="0"/>
          <w:numId w:val="3"/>
        </w:numPr>
        <w:tabs>
          <w:tab w:val="left" w:pos="384"/>
        </w:tabs>
        <w:spacing w:line="216" w:lineRule="exact"/>
        <w:ind w:right="137" w:hanging="283"/>
        <w:rPr>
          <w:sz w:val="18"/>
        </w:rPr>
      </w:pPr>
      <w:r>
        <w:rPr>
          <w:sz w:val="18"/>
        </w:rPr>
        <w:t xml:space="preserve">Gas Phase Synthesis of Nanoparticles, </w:t>
      </w:r>
      <w:r w:rsidRPr="006D480A">
        <w:rPr>
          <w:sz w:val="18"/>
        </w:rPr>
        <w:t>Wiley-VCH Verlag GmbH</w:t>
      </w:r>
      <w:r>
        <w:rPr>
          <w:sz w:val="18"/>
        </w:rPr>
        <w:t xml:space="preserve">, Ed. By Y. Huttel, </w:t>
      </w:r>
      <w:r w:rsidRPr="006D480A">
        <w:rPr>
          <w:sz w:val="18"/>
        </w:rPr>
        <w:t>ISBN 978-3-527-34060-6</w:t>
      </w:r>
      <w:r>
        <w:rPr>
          <w:sz w:val="18"/>
        </w:rPr>
        <w:t>, in press.</w:t>
      </w:r>
    </w:p>
    <w:p w:rsidR="006D480A" w:rsidRDefault="006D480A" w:rsidP="006D480A">
      <w:pPr>
        <w:tabs>
          <w:tab w:val="left" w:pos="384"/>
        </w:tabs>
        <w:spacing w:line="216" w:lineRule="exact"/>
        <w:ind w:right="137"/>
        <w:rPr>
          <w:sz w:val="18"/>
        </w:rPr>
      </w:pPr>
    </w:p>
    <w:p w:rsidR="00AE3E37" w:rsidRPr="006D480A" w:rsidRDefault="00AE3E37" w:rsidP="006D480A">
      <w:pPr>
        <w:tabs>
          <w:tab w:val="left" w:pos="384"/>
        </w:tabs>
        <w:spacing w:line="216" w:lineRule="exact"/>
        <w:ind w:right="137"/>
        <w:rPr>
          <w:sz w:val="18"/>
        </w:rPr>
        <w:sectPr w:rsidR="00AE3E37" w:rsidRPr="006D480A">
          <w:type w:val="continuous"/>
          <w:pgSz w:w="11910" w:h="16840"/>
          <w:pgMar w:top="1740" w:right="600" w:bottom="840" w:left="620" w:gutter="0"/>
          <w:cols w:num="2" w:equalWidth="0">
            <w:col w:w="5214" w:space="138"/>
            <w:col w:w="5338"/>
          </w:cols>
        </w:sectPr>
      </w:pPr>
    </w:p>
    <w:p w:rsidR="00AE3E37" w:rsidRDefault="00AE3E37">
      <w:pPr>
        <w:pStyle w:val="Textodecuerpo"/>
        <w:rPr>
          <w:rFonts w:ascii="Calibri"/>
          <w:sz w:val="20"/>
        </w:rPr>
      </w:pPr>
    </w:p>
    <w:p w:rsidR="00AE3E37" w:rsidRDefault="007101B5">
      <w:pPr>
        <w:pStyle w:val="Textodecuerpo"/>
        <w:spacing w:line="40" w:lineRule="exact"/>
        <w:ind w:left="2202"/>
        <w:rPr>
          <w:rFonts w:ascii="Calibri"/>
          <w:sz w:val="4"/>
        </w:rPr>
      </w:pPr>
      <w:r w:rsidRPr="007101B5">
        <w:rPr>
          <w:rFonts w:ascii="Calibri"/>
          <w:noProof/>
          <w:sz w:val="4"/>
          <w:lang w:val="es-ES" w:eastAsia="es-ES"/>
        </w:rPr>
      </w:r>
      <w:r w:rsidRPr="007101B5">
        <w:rPr>
          <w:rFonts w:ascii="Calibri"/>
          <w:noProof/>
          <w:sz w:val="4"/>
          <w:lang w:val="es-ES" w:eastAsia="es-ES"/>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B914DD" w:rsidRPr="00B914DD">
        <w:rPr>
          <w:noProof/>
          <w:lang w:val="es-ES_tradnl" w:eastAsia="es-ES_tradnl"/>
        </w:rPr>
        <w:drawing>
          <wp:inline distT="0" distB="0" distL="0" distR="0">
            <wp:extent cx="462485" cy="630000"/>
            <wp:effectExtent l="25400" t="0" r="0" b="0"/>
            <wp:docPr id="2" name="Imagen 0" descr="Photo Yv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Yves.png"/>
                    <pic:cNvPicPr/>
                  </pic:nvPicPr>
                  <pic:blipFill>
                    <a:blip r:embed="rId10"/>
                    <a:stretch>
                      <a:fillRect/>
                    </a:stretch>
                  </pic:blipFill>
                  <pic:spPr>
                    <a:xfrm>
                      <a:off x="0" y="0"/>
                      <a:ext cx="462485" cy="630000"/>
                    </a:xfrm>
                    <a:prstGeom prst="rect">
                      <a:avLst/>
                    </a:prstGeom>
                  </pic:spPr>
                </pic:pic>
              </a:graphicData>
            </a:graphic>
          </wp:inline>
        </w:drawing>
      </w:r>
      <w:r w:rsidR="00A9710C">
        <w:rPr>
          <w:rFonts w:ascii="Arial"/>
          <w:color w:val="BF5A14"/>
        </w:rPr>
        <w:t>Biography</w:t>
      </w:r>
    </w:p>
    <w:p w:rsidR="00AE3E37" w:rsidRDefault="00B914DD">
      <w:pPr>
        <w:spacing w:before="41" w:line="154" w:lineRule="exact"/>
        <w:ind w:left="213" w:right="231"/>
        <w:jc w:val="both"/>
        <w:rPr>
          <w:rFonts w:ascii="Arial"/>
          <w:sz w:val="14"/>
        </w:rPr>
      </w:pPr>
      <w:r w:rsidRPr="00B914DD">
        <w:rPr>
          <w:rFonts w:ascii="Arial"/>
          <w:sz w:val="14"/>
        </w:rPr>
        <w:t>Yves Huttel is Dr. from the University of Paris-Sud, Orsay, France (1995). After his degree he worked at the Synchrotron LURE, France, at the University of Paris-Sud, France, and at the ICMM-CSIC, Spain. He was also a postdoctoral researcher at the Synchrotron of Daresbury Laboratory, UK, before returning to the CSIC at the IMM. He joined the Surfaces, Coatings, and Molecular Astrophysics Department at the ICMM that belongs to the Consejo Superior de Investigaciones Cient</w:t>
      </w:r>
      <w:r w:rsidRPr="00B914DD">
        <w:rPr>
          <w:rFonts w:ascii="Arial"/>
          <w:sz w:val="14"/>
        </w:rPr>
        <w:t>í</w:t>
      </w:r>
      <w:r w:rsidRPr="00B914DD">
        <w:rPr>
          <w:rFonts w:ascii="Arial"/>
          <w:sz w:val="14"/>
        </w:rPr>
        <w:t>ficas (CSIC), Spain, with a Ram</w:t>
      </w:r>
      <w:r w:rsidRPr="00B914DD">
        <w:rPr>
          <w:rFonts w:ascii="Arial"/>
          <w:sz w:val="14"/>
        </w:rPr>
        <w:t>ó</w:t>
      </w:r>
      <w:r w:rsidRPr="00B914DD">
        <w:rPr>
          <w:rFonts w:ascii="Arial"/>
          <w:sz w:val="14"/>
        </w:rPr>
        <w:t>n y Cajal Fellowship. Since 2007, he has been working at the ICMM as a Permanent Scientist and he leads the Low-Dimensional Advanced Materials Group. His research focuses on low-dimensional systems including surfaces, interfaces and nanoparticles, as well as XMCD, XPS and nanomagnetism</w:t>
      </w:r>
      <w:r w:rsidR="00A13D16">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B914DD">
        <w:rPr>
          <w:rFonts w:ascii="Arial"/>
          <w:sz w:val="14"/>
        </w:rPr>
        <w:t>huttel@icmm.csic.es</w:t>
      </w:r>
    </w:p>
    <w:p w:rsidR="00AE3E37" w:rsidRDefault="007101B5">
      <w:pPr>
        <w:pStyle w:val="Textodecuerpo"/>
        <w:spacing w:before="2"/>
        <w:rPr>
          <w:rFonts w:ascii="Arial"/>
          <w:sz w:val="19"/>
        </w:rPr>
      </w:pPr>
      <w:r w:rsidRPr="007101B5">
        <w:rPr>
          <w:noProof/>
          <w:lang w:val="es-ES" w:eastAsia="es-ES"/>
        </w:rPr>
        <w:pict>
          <v:line id="Line 3" o:spid="_x0000_s1028" style="position:absolute;z-index:1072;visibility:visible;mso-wrap-style:square;mso-width-percent:0;mso-height-percent:0;mso-wrap-distance-left:0;mso-wrap-distance-top:-1emu;mso-wrap-distance-right:0;mso-wrap-distance-bottom:-1emu;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type w:val="continuous"/>
          <w:pgSz w:w="11910" w:h="16840"/>
          <w:pgMar w:top="1740" w:right="600" w:bottom="840" w:left="620" w:gutter="0"/>
        </w:sectPr>
      </w:pPr>
    </w:p>
    <w:p w:rsidR="00AE3E37" w:rsidRDefault="00AE3E37">
      <w:pPr>
        <w:pStyle w:val="Textodecuerpo"/>
        <w:spacing w:before="3"/>
        <w:rPr>
          <w:rFonts w:ascii="Minion Pro"/>
          <w:sz w:val="26"/>
        </w:rPr>
      </w:pPr>
    </w:p>
    <w:sectPr w:rsidR="00AE3E37" w:rsidSect="00CD6F55">
      <w:type w:val="continuous"/>
      <w:pgSz w:w="11910" w:h="16840"/>
      <w:pgMar w:top="1740" w:right="580" w:bottom="840" w:left="620" w:gutter="0"/>
      <w:cols w:num="2" w:equalWidth="0">
        <w:col w:w="5214" w:space="138"/>
        <w:col w:w="5358"/>
      </w:cols>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657B" w:rsidRDefault="00DD657B">
      <w:r>
        <w:separator/>
      </w:r>
    </w:p>
  </w:endnote>
  <w:endnote w:type="continuationSeparator" w:id="0">
    <w:p w:rsidR="00DD657B" w:rsidRDefault="00DD657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20405030502010202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Myriad Pro">
    <w:altName w:val="Malgun Gothic"/>
    <w:panose1 w:val="020B050303040302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101B5">
    <w:pPr>
      <w:pStyle w:val="Textodecuerpo"/>
      <w:spacing w:line="14" w:lineRule="auto"/>
      <w:rPr>
        <w:sz w:val="20"/>
      </w:rPr>
    </w:pPr>
    <w:r w:rsidRPr="007101B5">
      <w:rPr>
        <w:noProof/>
        <w:lang w:val="es-ES" w:eastAsia="es-ES"/>
      </w:rPr>
      <w:pict>
        <v:shapetype id="_x0000_t202" coordsize="21600,21600" o:spt="202" path="m0,0l0,21600,21600,21600,21600,0xe">
          <v:stroke joinstyle="miter"/>
          <v:path gradientshapeok="t" o:connecttype="rect"/>
        </v:shapetype>
        <v:shape id="Text Box 3" o:spid="_x0000_s409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101B5">
      <w:rPr>
        <w:noProof/>
        <w:lang w:val="es-ES" w:eastAsia="es-ES"/>
      </w:rPr>
      <w:pict>
        <v:shape id="Text Box 2" o:spid="_x0000_s409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101B5">
      <w:rPr>
        <w:noProof/>
        <w:lang w:val="es-ES" w:eastAsia="es-ES"/>
      </w:rPr>
      <w:pict>
        <v:shape id="Text Box 1" o:spid="_x0000_s4096"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657B" w:rsidRDefault="00DD657B">
      <w:r>
        <w:separator/>
      </w:r>
    </w:p>
  </w:footnote>
  <w:footnote w:type="continuationSeparator" w:id="0">
    <w:p w:rsidR="00DD657B" w:rsidRDefault="00DD657B">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101B5">
    <w:pPr>
      <w:pStyle w:val="Textodecuerpo"/>
      <w:spacing w:line="14" w:lineRule="auto"/>
      <w:rPr>
        <w:sz w:val="20"/>
      </w:rPr>
    </w:pPr>
    <w:r w:rsidRPr="007101B5">
      <w:rPr>
        <w:noProof/>
        <w:lang w:val="es-ES" w:eastAsia="es-ES"/>
      </w:rPr>
      <w:pict>
        <v:shapetype id="_x0000_t202" coordsize="21600,21600" o:spt="202" path="m0,0l0,21600,21600,21600,21600,0xe">
          <v:stroke joinstyle="miter"/>
          <v:path gradientshapeok="t" o:connecttype="rect"/>
        </v:shapetype>
        <v:shape id="Text Box 5" o:spid="_x0000_s410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101B5">
      <w:rPr>
        <w:noProof/>
        <w:lang w:val="es-ES" w:eastAsia="es-ES"/>
      </w:rPr>
      <w:pict>
        <v:shape id="Text Box 4" o:spid="_x0000_s409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Tahoma"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Tahoma"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TrackMoves/>
  <w:defaultTabStop w:val="720"/>
  <w:hyphenationZone w:val="425"/>
  <w:drawingGridHorizontalSpacing w:val="110"/>
  <w:displayHorizontalDrawingGridEvery w:val="2"/>
  <w:characterSpacingControl w:val="doNotCompress"/>
  <w:hdrShapeDefaults>
    <o:shapedefaults v:ext="edit" spidmax="4105"/>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82C2D"/>
    <w:rsid w:val="001A003C"/>
    <w:rsid w:val="001B6AC8"/>
    <w:rsid w:val="0027755A"/>
    <w:rsid w:val="00292ED9"/>
    <w:rsid w:val="002B25F3"/>
    <w:rsid w:val="00361F01"/>
    <w:rsid w:val="003C0D6D"/>
    <w:rsid w:val="00404E5B"/>
    <w:rsid w:val="00414F7B"/>
    <w:rsid w:val="004355DC"/>
    <w:rsid w:val="004749B4"/>
    <w:rsid w:val="00494130"/>
    <w:rsid w:val="004C0B97"/>
    <w:rsid w:val="004E150E"/>
    <w:rsid w:val="004F3523"/>
    <w:rsid w:val="00501F44"/>
    <w:rsid w:val="005973B9"/>
    <w:rsid w:val="005B3A56"/>
    <w:rsid w:val="006060CE"/>
    <w:rsid w:val="00611F6E"/>
    <w:rsid w:val="0063497F"/>
    <w:rsid w:val="006D480A"/>
    <w:rsid w:val="007101B5"/>
    <w:rsid w:val="00835585"/>
    <w:rsid w:val="00873DF0"/>
    <w:rsid w:val="008756E6"/>
    <w:rsid w:val="009B2D44"/>
    <w:rsid w:val="009B7D0D"/>
    <w:rsid w:val="00A07E82"/>
    <w:rsid w:val="00A13D16"/>
    <w:rsid w:val="00A9710C"/>
    <w:rsid w:val="00AE3E37"/>
    <w:rsid w:val="00B21A57"/>
    <w:rsid w:val="00B914DD"/>
    <w:rsid w:val="00C15865"/>
    <w:rsid w:val="00C33602"/>
    <w:rsid w:val="00C9149C"/>
    <w:rsid w:val="00CD6F55"/>
    <w:rsid w:val="00DD657B"/>
    <w:rsid w:val="00DE3104"/>
    <w:rsid w:val="00F72EEA"/>
    <w:rsid w:val="00F84CAE"/>
    <w:rsid w:val="00FB2F0E"/>
  </w:rsids>
  <m:mathPr>
    <m:mathFont m:val="Impac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paragraph" w:styleId="Textodecuerpo">
    <w:name w:val="Body Text"/>
    <w:basedOn w:val="Normal"/>
    <w:link w:val="Textodecuerpo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decuerpoCar">
    <w:name w:val="Texto de cuerpo Car"/>
    <w:basedOn w:val="Fuentedeprrafopredeter"/>
    <w:link w:val="Textodecuerp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0" w:defSemiHidden="0" w:defUnhideWhenUsed="0" w:defQFormat="0" w:count="267"/>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BodyTextCh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Fuentedeprrafopredeter"/>
    <w:link w:val="Encabezado"/>
    <w:uiPriority w:val="99"/>
    <w:rsid w:val="005B3A56"/>
    <w:rPr>
      <w:rFonts w:ascii="Tw Cen MT" w:eastAsia="Tw Cen MT" w:hAnsi="Tw Cen MT" w:cs="Tw Cen MT"/>
    </w:rPr>
  </w:style>
  <w:style w:type="paragraph" w:styleId="Piedepgina">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BodyTextChar">
    <w:name w:val="Body Text Ch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542</Words>
  <Characters>3090</Characters>
  <Application>Microsoft Macintosh Word</Application>
  <DocSecurity>0</DocSecurity>
  <Lines>25</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Yves Huttel</cp:lastModifiedBy>
  <cp:revision>4</cp:revision>
  <dcterms:created xsi:type="dcterms:W3CDTF">2017-02-28T20:54:00Z</dcterms:created>
  <dcterms:modified xsi:type="dcterms:W3CDTF">2017-02-28T20:58:00Z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