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0A2A0E" w:rsidRDefault="000A2A0E" w:rsidP="00494130">
      <w:pPr>
        <w:pStyle w:val="1"/>
        <w:spacing w:before="170"/>
        <w:ind w:left="0"/>
        <w:rPr>
          <w:rFonts w:eastAsiaTheme="minorEastAsia"/>
          <w:lang w:eastAsia="ko-KR"/>
        </w:rPr>
      </w:pPr>
      <w:r>
        <w:rPr>
          <w:color w:val="337AB7"/>
        </w:rPr>
        <w:t xml:space="preserve">Nanodiamond Clusters Decorated with Folic </w:t>
      </w:r>
      <w:r>
        <w:rPr>
          <w:color w:val="337AB7"/>
        </w:rPr>
        <w:br/>
        <w:t>Acid for Photothermal Tumor Therapy</w:t>
      </w:r>
    </w:p>
    <w:p w:rsidR="00B43C59" w:rsidRDefault="00B43C59" w:rsidP="005973B9">
      <w:pPr>
        <w:pStyle w:val="a3"/>
        <w:spacing w:before="73" w:line="198" w:lineRule="exact"/>
        <w:ind w:left="100" w:right="5987"/>
        <w:rPr>
          <w:rFonts w:ascii="Arial"/>
        </w:rPr>
      </w:pPr>
      <w:r>
        <w:rPr>
          <w:rFonts w:ascii="Arial"/>
        </w:rPr>
        <w:t>Sung-</w:t>
      </w:r>
      <w:proofErr w:type="spellStart"/>
      <w:r>
        <w:rPr>
          <w:rFonts w:ascii="Arial"/>
        </w:rPr>
        <w:t>Wook</w:t>
      </w:r>
      <w:proofErr w:type="spellEnd"/>
      <w:r>
        <w:rPr>
          <w:rFonts w:ascii="Arial"/>
        </w:rPr>
        <w:t xml:space="preserve"> Choi, PhD</w:t>
      </w:r>
      <w:r w:rsidR="00EB07C9">
        <w:rPr>
          <w:rFonts w:ascii="Arial"/>
        </w:rPr>
        <w:t>, Professor</w:t>
      </w:r>
    </w:p>
    <w:p w:rsidR="005973B9" w:rsidRDefault="00B43C59" w:rsidP="005973B9">
      <w:pPr>
        <w:pStyle w:val="a3"/>
        <w:spacing w:before="73" w:line="198" w:lineRule="exact"/>
        <w:ind w:left="100" w:right="5987"/>
        <w:rPr>
          <w:rFonts w:ascii="Arial"/>
        </w:rPr>
      </w:pPr>
      <w:r>
        <w:rPr>
          <w:rFonts w:ascii="Arial"/>
        </w:rPr>
        <w:t>The Catholic University of Korea, Korea</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F55629" w:rsidRPr="00123B2E" w:rsidRDefault="00A9710C" w:rsidP="00F55629">
      <w:pPr>
        <w:pStyle w:val="a3"/>
        <w:spacing w:before="90" w:line="280" w:lineRule="auto"/>
        <w:ind w:left="100"/>
        <w:jc w:val="both"/>
      </w:pPr>
      <w:r w:rsidRPr="00123B2E">
        <w:t>Statement of the Problem:</w:t>
      </w:r>
      <w:r w:rsidR="00073112" w:rsidRPr="00123B2E">
        <w:t xml:space="preserve"> </w:t>
      </w:r>
      <w:r w:rsidR="00C50333" w:rsidRPr="00123B2E">
        <w:t>Photothermal tumor therapy (PTT) have attracted considerable attention as minimally invasive therapeutic techniques as they have a typical tissue penetration of several centimeters in biological tissues. Nanodiamonds (NDs) have a truncated octahedral composition, have emerged as promising materials due to their spherical morphology, versatile functionality, fluorescent property, colloidal stability, and high biocompatibility. Herein,</w:t>
      </w:r>
      <w:r w:rsidR="00B43C59" w:rsidRPr="00123B2E">
        <w:t xml:space="preserve"> </w:t>
      </w:r>
      <w:r w:rsidR="00C50333" w:rsidRPr="00123B2E">
        <w:t>w</w:t>
      </w:r>
      <w:r w:rsidR="00073112" w:rsidRPr="00123B2E">
        <w:t>e designed ND nanoclusters decorated with folic acid (FA) as a targeting moiety and utilized the photothermal effect of NDs upon NIR laser irradiation for tumor therapy.</w:t>
      </w:r>
    </w:p>
    <w:p w:rsidR="00F55629" w:rsidRPr="00123B2E" w:rsidRDefault="00A9710C" w:rsidP="00123B2E">
      <w:pPr>
        <w:pStyle w:val="a3"/>
        <w:spacing w:before="90" w:line="280" w:lineRule="auto"/>
        <w:ind w:left="100"/>
        <w:jc w:val="both"/>
      </w:pPr>
      <w:r w:rsidRPr="00123B2E">
        <w:t>Methodolog</w:t>
      </w:r>
      <w:r w:rsidR="008756E6" w:rsidRPr="00123B2E">
        <w:t xml:space="preserve">y &amp; Theoretical Orientation: </w:t>
      </w:r>
      <w:r w:rsidR="000A66CA" w:rsidRPr="000A66CA">
        <w:t xml:space="preserve">To evaluate the photothermal property of ND nanoclusters with various ND concentrations, samples were prepared and then exposed to NIR laser ( </w:t>
      </w:r>
      <w:r w:rsidR="000A66CA" w:rsidRPr="000A66CA">
        <w:rPr>
          <w:rFonts w:ascii="Calibri" w:hAnsi="Calibri" w:cs="Calibri"/>
        </w:rPr>
        <w:t>λ</w:t>
      </w:r>
      <w:r w:rsidR="000A66CA" w:rsidRPr="000A66CA">
        <w:t xml:space="preserve"> = 808 nm) for 5 min. in vivo tumor specificity and therapeutic efficacy also examined by injecting ND and FA-ND nanoclusters into tumor-bearing nude mice through a tail vein</w:t>
      </w:r>
      <w:r w:rsidR="000A66CA">
        <w:t>.</w:t>
      </w:r>
    </w:p>
    <w:p w:rsidR="00DB66CE" w:rsidRPr="00123B2E" w:rsidRDefault="00A9710C" w:rsidP="00243698">
      <w:pPr>
        <w:pStyle w:val="a3"/>
        <w:spacing w:before="90" w:line="280" w:lineRule="auto"/>
        <w:ind w:left="100"/>
        <w:jc w:val="both"/>
      </w:pPr>
      <w:r w:rsidRPr="00123B2E">
        <w:t xml:space="preserve"> Findings: </w:t>
      </w:r>
      <w:r w:rsidR="00F01B46" w:rsidRPr="00123B2E">
        <w:t>FA-ND nanoclusters exhibited specific cellular uptake to KB cells</w:t>
      </w:r>
      <w:r w:rsidR="00B8310F" w:rsidRPr="00123B2E">
        <w:t>. The viability of KB cells treated with FA-ND cluster was reduced to 5.4% (94.6% of ablation ratio) along the light of NIR laser.</w:t>
      </w:r>
      <w:r w:rsidR="00DB66CE" w:rsidRPr="00123B2E">
        <w:t xml:space="preserve"> An </w:t>
      </w:r>
      <w:r w:rsidR="00DB66CE" w:rsidRPr="00123B2E">
        <w:rPr>
          <w:i/>
          <w:iCs/>
        </w:rPr>
        <w:t>in vivo</w:t>
      </w:r>
      <w:r w:rsidR="00F01B46" w:rsidRPr="00123B2E">
        <w:t xml:space="preserve"> studies</w:t>
      </w:r>
      <w:r w:rsidR="00DB66CE" w:rsidRPr="00123B2E">
        <w:t xml:space="preserve"> revealed that </w:t>
      </w:r>
      <w:r w:rsidR="008D3F47" w:rsidRPr="00123B2E">
        <w:t xml:space="preserve">FA-ND nanoclusters </w:t>
      </w:r>
      <w:r w:rsidR="00243698" w:rsidRPr="00123B2E">
        <w:t xml:space="preserve">selectively accumulated in tumor tissue and </w:t>
      </w:r>
      <w:r w:rsidR="00DB66CE" w:rsidRPr="00123B2E">
        <w:t>effectively reduced tumor volume</w:t>
      </w:r>
      <w:r w:rsidR="00A501B2" w:rsidRPr="00123B2E">
        <w:t xml:space="preserve"> from </w:t>
      </w:r>
      <w:r w:rsidR="00875045" w:rsidRPr="00123B2E">
        <w:t>36.1 ± 5.2 mm</w:t>
      </w:r>
      <w:r w:rsidR="00875045" w:rsidRPr="00123B2E">
        <w:rPr>
          <w:vertAlign w:val="superscript"/>
        </w:rPr>
        <w:t>3</w:t>
      </w:r>
      <w:r w:rsidR="00875045" w:rsidRPr="00123B2E">
        <w:t xml:space="preserve"> to 21.4 ± 4.9 mm</w:t>
      </w:r>
      <w:r w:rsidR="00875045" w:rsidRPr="00123B2E">
        <w:rPr>
          <w:vertAlign w:val="superscript"/>
        </w:rPr>
        <w:t>3</w:t>
      </w:r>
      <w:r w:rsidR="00DB66CE" w:rsidRPr="00123B2E">
        <w:t xml:space="preserve"> by the NIR laser-exposed. </w:t>
      </w:r>
    </w:p>
    <w:p w:rsidR="007842B7" w:rsidRDefault="00A9710C" w:rsidP="00F01B46">
      <w:pPr>
        <w:pStyle w:val="a3"/>
        <w:spacing w:before="90" w:line="280" w:lineRule="auto"/>
        <w:ind w:left="100"/>
        <w:jc w:val="both"/>
      </w:pPr>
      <w:r w:rsidRPr="00123B2E">
        <w:t xml:space="preserve">Conclusion &amp; Significance: </w:t>
      </w:r>
      <w:r w:rsidR="00C93386" w:rsidRPr="00123B2E">
        <w:t>We demonstrated the superior performance of FA-ND nanoclusters</w:t>
      </w:r>
      <w:r w:rsidR="007842B7" w:rsidRPr="00123B2E">
        <w:t xml:space="preserve"> </w:t>
      </w:r>
      <w:r w:rsidR="00C93386" w:rsidRPr="00123B2E">
        <w:t>for selective photothermal tumor therapy. We believe that FA-ND nanoclusters have great potential for selecti</w:t>
      </w:r>
      <w:r w:rsidR="00A501B2" w:rsidRPr="00123B2E">
        <w:t>ve photothermal tumor therapy.</w:t>
      </w:r>
      <w:r w:rsidR="00C93386">
        <w:t xml:space="preserve"> </w:t>
      </w:r>
    </w:p>
    <w:p w:rsidR="00AE3E37" w:rsidRPr="004D74C8" w:rsidRDefault="00A9710C" w:rsidP="00C93386">
      <w:pPr>
        <w:pStyle w:val="a3"/>
        <w:spacing w:before="90" w:line="280" w:lineRule="auto"/>
        <w:ind w:left="100"/>
        <w:jc w:val="both"/>
        <w:rPr>
          <w:rFonts w:ascii="Arial" w:hAnsi="Arial" w:cs="Arial"/>
          <w:b/>
          <w:sz w:val="20"/>
          <w:szCs w:val="20"/>
        </w:rPr>
      </w:pPr>
      <w:r>
        <w:br w:type="column"/>
      </w:r>
      <w:r w:rsidR="004D74C8" w:rsidRPr="004D74C8">
        <w:rPr>
          <w:rFonts w:ascii="Arial" w:hAnsi="Arial" w:cs="Arial"/>
          <w:b/>
          <w:color w:val="BF5A14"/>
          <w:sz w:val="20"/>
          <w:szCs w:val="20"/>
        </w:rPr>
        <w:t>Image</w:t>
      </w:r>
    </w:p>
    <w:p w:rsidR="004D74C8" w:rsidRDefault="004D74C8" w:rsidP="004D74C8">
      <w:pPr>
        <w:pStyle w:val="a3"/>
        <w:spacing w:before="2"/>
        <w:ind w:firstLineChars="650" w:firstLine="1170"/>
        <w:rPr>
          <w:noProof/>
          <w:lang w:eastAsia="ko-KR"/>
        </w:rPr>
      </w:pPr>
      <w:r>
        <w:rPr>
          <w:noProof/>
        </w:rPr>
        <w:drawing>
          <wp:inline distT="0" distB="0" distL="0" distR="0" wp14:anchorId="61952E50" wp14:editId="331E955F">
            <wp:extent cx="1972534" cy="1672440"/>
            <wp:effectExtent l="0" t="0" r="8890" b="444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978993" cy="1677917"/>
                    </a:xfrm>
                    <a:prstGeom prst="rect">
                      <a:avLst/>
                    </a:prstGeom>
                  </pic:spPr>
                </pic:pic>
              </a:graphicData>
            </a:graphic>
          </wp:inline>
        </w:drawing>
      </w:r>
    </w:p>
    <w:p w:rsidR="004D74C8" w:rsidRDefault="004D74C8" w:rsidP="004D74C8">
      <w:pPr>
        <w:pStyle w:val="a3"/>
        <w:spacing w:before="2"/>
        <w:jc w:val="both"/>
        <w:rPr>
          <w:noProof/>
          <w:lang w:eastAsia="ko-KR"/>
        </w:rPr>
      </w:pPr>
      <w:r>
        <w:rPr>
          <w:noProof/>
          <w:lang w:eastAsia="ko-KR"/>
        </w:rPr>
        <w:t xml:space="preserve">Figure 1. </w:t>
      </w:r>
      <w:r w:rsidRPr="004D74C8">
        <w:rPr>
          <w:noProof/>
          <w:lang w:eastAsia="ko-KR"/>
        </w:rPr>
        <w:t>Variation in temperature of aqueous ND dispersions at various ND concentrations with respect to laser exposure time (2 W/cm</w:t>
      </w:r>
      <w:r w:rsidRPr="004D74C8">
        <w:rPr>
          <w:noProof/>
          <w:vertAlign w:val="superscript"/>
          <w:lang w:eastAsia="ko-KR"/>
        </w:rPr>
        <w:t>2</w:t>
      </w:r>
      <w:r w:rsidRPr="004D74C8">
        <w:rPr>
          <w:noProof/>
          <w:lang w:eastAsia="ko-KR"/>
        </w:rPr>
        <w:t>).</w:t>
      </w:r>
    </w:p>
    <w:p w:rsidR="004D74C8" w:rsidRDefault="004D74C8">
      <w:pPr>
        <w:pStyle w:val="a3"/>
        <w:spacing w:before="2"/>
        <w:rPr>
          <w:noProof/>
          <w:lang w:eastAsia="ko-KR"/>
        </w:rPr>
      </w:pPr>
    </w:p>
    <w:p w:rsidR="004D74C8" w:rsidRDefault="004D74C8" w:rsidP="00B624AC">
      <w:pPr>
        <w:pStyle w:val="a3"/>
        <w:spacing w:before="2"/>
        <w:ind w:firstLineChars="500" w:firstLine="900"/>
        <w:rPr>
          <w:noProof/>
          <w:lang w:eastAsia="ko-KR"/>
        </w:rPr>
      </w:pPr>
      <w:r>
        <w:rPr>
          <w:noProof/>
        </w:rPr>
        <w:drawing>
          <wp:inline distT="0" distB="0" distL="0" distR="0" wp14:anchorId="0C95A030" wp14:editId="632EFB2C">
            <wp:extent cx="2162175" cy="1085332"/>
            <wp:effectExtent l="0" t="0" r="0" b="63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t="47801"/>
                    <a:stretch/>
                  </pic:blipFill>
                  <pic:spPr bwMode="auto">
                    <a:xfrm>
                      <a:off x="0" y="0"/>
                      <a:ext cx="2165130" cy="1086815"/>
                    </a:xfrm>
                    <a:prstGeom prst="rect">
                      <a:avLst/>
                    </a:prstGeom>
                    <a:ln>
                      <a:noFill/>
                    </a:ln>
                    <a:extLst>
                      <a:ext uri="{53640926-AAD7-44D8-BBD7-CCE9431645EC}">
                        <a14:shadowObscured xmlns:a14="http://schemas.microsoft.com/office/drawing/2010/main"/>
                      </a:ext>
                    </a:extLst>
                  </pic:spPr>
                </pic:pic>
              </a:graphicData>
            </a:graphic>
          </wp:inline>
        </w:drawing>
      </w:r>
    </w:p>
    <w:p w:rsidR="004D74C8" w:rsidRDefault="004D74C8" w:rsidP="004D74C8">
      <w:pPr>
        <w:pStyle w:val="a3"/>
        <w:spacing w:before="2"/>
        <w:jc w:val="both"/>
        <w:rPr>
          <w:noProof/>
          <w:lang w:eastAsia="ko-KR"/>
        </w:rPr>
      </w:pPr>
      <w:r>
        <w:rPr>
          <w:noProof/>
          <w:lang w:eastAsia="ko-KR"/>
        </w:rPr>
        <w:t xml:space="preserve">Figure 2. </w:t>
      </w:r>
      <w:r w:rsidRPr="004D74C8">
        <w:rPr>
          <w:noProof/>
          <w:lang w:eastAsia="ko-KR"/>
        </w:rPr>
        <w:t>Fluorescence microscopy images of KB cells under laser on and off conditions. KB cells were incubated with ND and FA-ND nanoclusters for 12 h and exposed to NIR irradiation (5 min, 2 W/cm</w:t>
      </w:r>
      <w:r w:rsidRPr="00B624AC">
        <w:rPr>
          <w:noProof/>
          <w:vertAlign w:val="superscript"/>
          <w:lang w:eastAsia="ko-KR"/>
        </w:rPr>
        <w:t>2</w:t>
      </w:r>
      <w:r w:rsidRPr="004D74C8">
        <w:rPr>
          <w:noProof/>
          <w:lang w:eastAsia="ko-KR"/>
        </w:rPr>
        <w:t>),</w:t>
      </w:r>
      <w:r>
        <w:rPr>
          <w:noProof/>
          <w:lang w:eastAsia="ko-KR"/>
        </w:rPr>
        <w:t xml:space="preserve"> followed by LIVE/DEAD staining.</w:t>
      </w:r>
    </w:p>
    <w:p w:rsidR="004D74C8" w:rsidRDefault="004D74C8">
      <w:pPr>
        <w:pStyle w:val="a3"/>
        <w:spacing w:before="2"/>
        <w:rPr>
          <w:noProof/>
          <w:lang w:eastAsia="ko-KR"/>
        </w:rPr>
      </w:pPr>
    </w:p>
    <w:p w:rsidR="004D74C8" w:rsidRDefault="004D74C8" w:rsidP="00B624AC">
      <w:pPr>
        <w:pStyle w:val="a3"/>
        <w:spacing w:before="2"/>
        <w:ind w:firstLineChars="500" w:firstLine="900"/>
        <w:rPr>
          <w:noProof/>
          <w:lang w:eastAsia="ko-KR"/>
        </w:rPr>
      </w:pPr>
      <w:r w:rsidRPr="004D74C8">
        <w:rPr>
          <w:noProof/>
          <w:lang w:eastAsia="ko-KR"/>
        </w:rPr>
        <w:drawing>
          <wp:inline distT="0" distB="0" distL="0" distR="0" wp14:anchorId="2CBE8303" wp14:editId="6C84FF8C">
            <wp:extent cx="2113212" cy="1759518"/>
            <wp:effectExtent l="0" t="0" r="1905" b="0"/>
            <wp:docPr id="5"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그림 9"/>
                    <pic:cNvPicPr>
                      <a:picLocks noChangeAspect="1"/>
                    </pic:cNvPicPr>
                  </pic:nvPicPr>
                  <pic:blipFill>
                    <a:blip r:embed="rId11"/>
                    <a:stretch>
                      <a:fillRect/>
                    </a:stretch>
                  </pic:blipFill>
                  <pic:spPr>
                    <a:xfrm>
                      <a:off x="0" y="0"/>
                      <a:ext cx="2131463" cy="1774714"/>
                    </a:xfrm>
                    <a:prstGeom prst="rect">
                      <a:avLst/>
                    </a:prstGeom>
                  </pic:spPr>
                </pic:pic>
              </a:graphicData>
            </a:graphic>
          </wp:inline>
        </w:drawing>
      </w:r>
    </w:p>
    <w:p w:rsidR="004D74C8" w:rsidRDefault="00B624AC" w:rsidP="00B624AC">
      <w:pPr>
        <w:pStyle w:val="a3"/>
        <w:spacing w:before="2"/>
        <w:jc w:val="both"/>
        <w:rPr>
          <w:noProof/>
          <w:lang w:eastAsia="ko-KR"/>
        </w:rPr>
      </w:pPr>
      <w:r>
        <w:rPr>
          <w:noProof/>
          <w:lang w:eastAsia="ko-KR"/>
        </w:rPr>
        <w:t xml:space="preserve">Figure 3. </w:t>
      </w:r>
      <w:r w:rsidRPr="00B624AC">
        <w:rPr>
          <w:noProof/>
          <w:lang w:eastAsia="ko-KR"/>
        </w:rPr>
        <w:t>variation in tumor volume after intravenous PBS (control), ND, and FA-ND nanocluster injection with respect to time. Tumor tissue was exposed to NIR laser irradiation (2 W/cm</w:t>
      </w:r>
      <w:r w:rsidRPr="00B624AC">
        <w:rPr>
          <w:noProof/>
          <w:vertAlign w:val="superscript"/>
          <w:lang w:eastAsia="ko-KR"/>
        </w:rPr>
        <w:t>2</w:t>
      </w:r>
      <w:r w:rsidRPr="00B624AC">
        <w:rPr>
          <w:noProof/>
          <w:lang w:eastAsia="ko-KR"/>
        </w:rPr>
        <w:t>) for 5 min.</w:t>
      </w:r>
    </w:p>
    <w:p w:rsidR="004D74C8" w:rsidRDefault="004D74C8" w:rsidP="004D74C8">
      <w:pPr>
        <w:autoSpaceDE w:val="0"/>
        <w:autoSpaceDN w:val="0"/>
        <w:adjustRightInd w:val="0"/>
        <w:jc w:val="both"/>
        <w:rPr>
          <w:rFonts w:eastAsiaTheme="minorEastAsia" w:cs="ScalaSansLF-Regular"/>
          <w:sz w:val="18"/>
          <w:szCs w:val="18"/>
        </w:rPr>
      </w:pPr>
    </w:p>
    <w:p w:rsidR="004D74C8" w:rsidRPr="00123B2E" w:rsidRDefault="004D74C8" w:rsidP="004D74C8">
      <w:pPr>
        <w:autoSpaceDE w:val="0"/>
        <w:autoSpaceDN w:val="0"/>
        <w:adjustRightInd w:val="0"/>
        <w:jc w:val="both"/>
        <w:rPr>
          <w:rFonts w:eastAsiaTheme="minorEastAsia"/>
          <w:sz w:val="18"/>
          <w:szCs w:val="18"/>
          <w:lang w:eastAsia="ko-KR"/>
        </w:rPr>
        <w:sectPr w:rsidR="004D74C8" w:rsidRPr="00123B2E">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http://schemas.microsoft.com/office/drawing/2014/chartex">
            <w:pict>
              <v:group w14:anchorId="676BD32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86D31" w:rsidRDefault="008756E6" w:rsidP="00404E5B">
      <w:pPr>
        <w:spacing w:before="92"/>
        <w:ind w:right="4234"/>
        <w:rPr>
          <w:noProof/>
        </w:rPr>
      </w:pPr>
      <w:r>
        <w:rPr>
          <w:noProof/>
        </w:rPr>
        <w:lastRenderedPageBreak/>
        <w:t xml:space="preserve">              </w:t>
      </w:r>
      <w:r w:rsidR="00F55629">
        <w:rPr>
          <w:noProof/>
          <w:lang w:eastAsia="ko-KR"/>
        </w:rPr>
        <w:drawing>
          <wp:inline distT="0" distB="0" distL="0" distR="0">
            <wp:extent cx="1576359" cy="1576359"/>
            <wp:effectExtent l="0" t="0" r="5080" b="5080"/>
            <wp:docPr id="2" name="그림 2" descr="D:\OneDrive\Lab\교수님 자료\교수님 증명사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neDrive\Lab\교수님 자료\교수님 증명사진.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8725" cy="1578725"/>
                    </a:xfrm>
                    <a:prstGeom prst="rect">
                      <a:avLst/>
                    </a:prstGeom>
                    <a:noFill/>
                    <a:ln>
                      <a:noFill/>
                    </a:ln>
                  </pic:spPr>
                </pic:pic>
              </a:graphicData>
            </a:graphic>
          </wp:inline>
        </w:drawing>
      </w:r>
      <w:bookmarkStart w:id="0" w:name="_GoBack"/>
      <w:bookmarkEnd w:id="0"/>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E176C0" w:rsidP="00001EB3">
      <w:pPr>
        <w:spacing w:before="41" w:line="154" w:lineRule="exact"/>
        <w:ind w:right="231"/>
        <w:jc w:val="both"/>
        <w:rPr>
          <w:rFonts w:ascii="Arial"/>
          <w:sz w:val="14"/>
        </w:rPr>
      </w:pPr>
      <w:r>
        <w:rPr>
          <w:rFonts w:ascii="Arial"/>
          <w:sz w:val="14"/>
        </w:rPr>
        <w:t>Sung-</w:t>
      </w:r>
      <w:proofErr w:type="spellStart"/>
      <w:r>
        <w:rPr>
          <w:rFonts w:ascii="Arial"/>
          <w:sz w:val="14"/>
        </w:rPr>
        <w:t>Wook</w:t>
      </w:r>
      <w:proofErr w:type="spellEnd"/>
      <w:r>
        <w:rPr>
          <w:rFonts w:ascii="Arial"/>
          <w:sz w:val="14"/>
        </w:rPr>
        <w:t xml:space="preserve"> Choi has an</w:t>
      </w:r>
      <w:r w:rsidR="00A9710C">
        <w:rPr>
          <w:rFonts w:ascii="Arial"/>
          <w:sz w:val="14"/>
        </w:rPr>
        <w:t xml:space="preserve"> expertise in </w:t>
      </w:r>
      <w:r>
        <w:rPr>
          <w:rFonts w:ascii="Arial"/>
          <w:sz w:val="14"/>
        </w:rPr>
        <w:t xml:space="preserve">design and fabrication of functional nanoparticles for specific tumor therapy. His academic interest included fluidic device, biomaterials, scaffold, tissue engineering as well as nanomedicine. Recently, he has worked on the nanodiamonds and their applications for </w:t>
      </w:r>
      <w:proofErr w:type="spellStart"/>
      <w:r>
        <w:rPr>
          <w:rFonts w:ascii="Arial"/>
          <w:sz w:val="14"/>
        </w:rPr>
        <w:t>nanodelivery</w:t>
      </w:r>
      <w:proofErr w:type="spellEnd"/>
      <w:r>
        <w:rPr>
          <w:rFonts w:ascii="Arial"/>
          <w:sz w:val="14"/>
        </w:rPr>
        <w:t xml:space="preserve"> and tissue engineering.</w:t>
      </w:r>
      <w:r w:rsidR="00001EB3">
        <w:rPr>
          <w:rFonts w:ascii="Arial"/>
          <w:sz w:val="14"/>
        </w:rPr>
        <w:t xml:space="preserve"> The photothermal therapy using nanodiamond was first reported in his research group. </w:t>
      </w:r>
      <w:r>
        <w:rPr>
          <w:rFonts w:ascii="Arial"/>
          <w:sz w:val="14"/>
        </w:rPr>
        <w:t xml:space="preserve"> </w:t>
      </w:r>
    </w:p>
    <w:p w:rsidR="00001EB3" w:rsidRDefault="00001EB3" w:rsidP="00001EB3">
      <w:pPr>
        <w:spacing w:before="41" w:line="154" w:lineRule="exact"/>
        <w:ind w:right="231"/>
        <w:jc w:val="both"/>
        <w:rPr>
          <w:rFonts w:ascii="Arial"/>
          <w:sz w:val="14"/>
        </w:rPr>
      </w:pPr>
    </w:p>
    <w:p w:rsidR="00AE3E37" w:rsidRDefault="00A9710C" w:rsidP="00475AF9">
      <w:pPr>
        <w:spacing w:before="62"/>
        <w:ind w:left="4217" w:right="4235"/>
        <w:jc w:val="center"/>
        <w:rPr>
          <w:rFonts w:ascii="Arial"/>
          <w:sz w:val="19"/>
        </w:rPr>
      </w:pPr>
      <w:r>
        <w:rPr>
          <w:rFonts w:ascii="Arial"/>
          <w:sz w:val="14"/>
        </w:rPr>
        <w:t xml:space="preserve">Email: </w:t>
      </w:r>
      <w:r w:rsidR="00292ED9">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7ECD234"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E176C0">
        <w:rPr>
          <w:rFonts w:ascii="Arial"/>
          <w:sz w:val="14"/>
        </w:rPr>
        <w:t>c</w:t>
      </w:r>
      <w:r w:rsidR="00475AF9">
        <w:rPr>
          <w:rFonts w:ascii="Arial"/>
          <w:sz w:val="14"/>
        </w:rPr>
        <w:t>hoisw@catholic.ac.kr</w:t>
      </w:r>
    </w:p>
    <w:p w:rsidR="00AE3E37" w:rsidRDefault="00A9710C" w:rsidP="00ED0F09">
      <w:pPr>
        <w:spacing w:before="39"/>
        <w:ind w:left="100"/>
        <w:rPr>
          <w:rFonts w:ascii="Minion Pro"/>
          <w:b/>
          <w:sz w:val="20"/>
        </w:rPr>
      </w:pPr>
      <w:r w:rsidRPr="00B21A57">
        <w:rPr>
          <w:rFonts w:ascii="Minion Pro"/>
          <w:b/>
          <w:sz w:val="20"/>
        </w:rPr>
        <w:t>Notes/Comments:</w:t>
      </w:r>
    </w:p>
    <w:p w:rsidR="00ED0F09" w:rsidRDefault="00ED0F09" w:rsidP="00ED0F09">
      <w:pPr>
        <w:spacing w:before="39"/>
        <w:rPr>
          <w:rFonts w:ascii="Minion Pro"/>
          <w:b/>
          <w:sz w:val="20"/>
        </w:rPr>
      </w:pPr>
    </w:p>
    <w:p w:rsidR="00ED0F09" w:rsidRPr="00ED0F09" w:rsidRDefault="00ED0F09" w:rsidP="00ED0F09">
      <w:pPr>
        <w:spacing w:before="39"/>
        <w:rPr>
          <w:rFonts w:ascii="Minion Pro"/>
          <w:b/>
          <w:sz w:val="20"/>
        </w:rPr>
        <w:sectPr w:rsidR="00ED0F09" w:rsidRPr="00ED0F09">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309C" w:rsidRDefault="005D309C">
      <w:r>
        <w:separator/>
      </w:r>
    </w:p>
  </w:endnote>
  <w:endnote w:type="continuationSeparator" w:id="0">
    <w:p w:rsidR="005D309C" w:rsidRDefault="005D3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altName w:val="Lucida Sans Unicode"/>
    <w:charset w:val="00"/>
    <w:family w:val="swiss"/>
    <w:pitch w:val="variable"/>
    <w:sig w:usb0="00000001"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calaSansLF-Regular">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309C" w:rsidRDefault="005D309C">
      <w:r>
        <w:separator/>
      </w:r>
    </w:p>
  </w:footnote>
  <w:footnote w:type="continuationSeparator" w:id="0">
    <w:p w:rsidR="005D309C" w:rsidRDefault="005D30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1EB3"/>
    <w:rsid w:val="00073112"/>
    <w:rsid w:val="000A2A0E"/>
    <w:rsid w:val="000A66CA"/>
    <w:rsid w:val="000E2911"/>
    <w:rsid w:val="00106772"/>
    <w:rsid w:val="00123B2E"/>
    <w:rsid w:val="001263DF"/>
    <w:rsid w:val="001A7296"/>
    <w:rsid w:val="00243698"/>
    <w:rsid w:val="00292ED9"/>
    <w:rsid w:val="002F3E18"/>
    <w:rsid w:val="003C553B"/>
    <w:rsid w:val="00404E5B"/>
    <w:rsid w:val="00414F7B"/>
    <w:rsid w:val="004355DC"/>
    <w:rsid w:val="004749B4"/>
    <w:rsid w:val="00475AF9"/>
    <w:rsid w:val="00494130"/>
    <w:rsid w:val="004D74C8"/>
    <w:rsid w:val="004F3523"/>
    <w:rsid w:val="00586D31"/>
    <w:rsid w:val="005973B9"/>
    <w:rsid w:val="005B3A56"/>
    <w:rsid w:val="005D309C"/>
    <w:rsid w:val="006060CE"/>
    <w:rsid w:val="0063497F"/>
    <w:rsid w:val="0076627F"/>
    <w:rsid w:val="007842B7"/>
    <w:rsid w:val="00823431"/>
    <w:rsid w:val="00873DF0"/>
    <w:rsid w:val="00875045"/>
    <w:rsid w:val="008756E6"/>
    <w:rsid w:val="008D3F47"/>
    <w:rsid w:val="009B2D44"/>
    <w:rsid w:val="00A07E82"/>
    <w:rsid w:val="00A501B2"/>
    <w:rsid w:val="00A9710C"/>
    <w:rsid w:val="00AE3E37"/>
    <w:rsid w:val="00B21A57"/>
    <w:rsid w:val="00B43C59"/>
    <w:rsid w:val="00B624AC"/>
    <w:rsid w:val="00B8310F"/>
    <w:rsid w:val="00B97B6D"/>
    <w:rsid w:val="00C33602"/>
    <w:rsid w:val="00C50333"/>
    <w:rsid w:val="00C93386"/>
    <w:rsid w:val="00CD6F55"/>
    <w:rsid w:val="00CF4FF2"/>
    <w:rsid w:val="00D86187"/>
    <w:rsid w:val="00D91105"/>
    <w:rsid w:val="00DB66CE"/>
    <w:rsid w:val="00DE3104"/>
    <w:rsid w:val="00E176C0"/>
    <w:rsid w:val="00E60488"/>
    <w:rsid w:val="00EB07C9"/>
    <w:rsid w:val="00ED0F09"/>
    <w:rsid w:val="00F01B46"/>
    <w:rsid w:val="00F11935"/>
    <w:rsid w:val="00F55629"/>
    <w:rsid w:val="00F72EEA"/>
    <w:rsid w:val="00F84CAE"/>
    <w:rsid w:val="00FA17B7"/>
    <w:rsid w:val="00FB27F0"/>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8F59F9-6CD7-47AC-80AC-A5CE71D1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a9">
    <w:name w:val="Normal (Web)"/>
    <w:basedOn w:val="a"/>
    <w:uiPriority w:val="99"/>
    <w:semiHidden/>
    <w:unhideWhenUsed/>
    <w:rsid w:val="00DB66CE"/>
    <w:pPr>
      <w:widowControl/>
      <w:spacing w:before="100" w:beforeAutospacing="1" w:after="100" w:afterAutospacing="1"/>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560752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431</Words>
  <Characters>2463</Characters>
  <Application>Microsoft Office Word</Application>
  <DocSecurity>0</DocSecurity>
  <Lines>20</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CHOI</cp:lastModifiedBy>
  <cp:revision>12</cp:revision>
  <dcterms:created xsi:type="dcterms:W3CDTF">2018-02-02T01:04:00Z</dcterms:created>
  <dcterms:modified xsi:type="dcterms:W3CDTF">2018-02-02T01:25:00Z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