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300" w:rsidRDefault="00DF3300" w:rsidP="00DF3300">
      <w:pPr>
        <w:rPr>
          <w:b/>
        </w:rPr>
      </w:pPr>
      <w:r>
        <w:rPr>
          <w:b/>
        </w:rPr>
        <w:t xml:space="preserve">Antibodies based drug delivery system, a dynamic tool in the clinical management </w:t>
      </w:r>
      <w:r w:rsidR="00BA0307">
        <w:rPr>
          <w:b/>
        </w:rPr>
        <w:t>of breast</w:t>
      </w:r>
      <w:r>
        <w:rPr>
          <w:b/>
        </w:rPr>
        <w:t xml:space="preserve"> cancer.</w:t>
      </w:r>
    </w:p>
    <w:p w:rsidR="00DF3300" w:rsidRDefault="00DF3300" w:rsidP="00DF3300">
      <w:pPr>
        <w:spacing w:after="0"/>
        <w:jc w:val="center"/>
        <w:rPr>
          <w:b/>
        </w:rPr>
      </w:pPr>
      <w:r>
        <w:rPr>
          <w:b/>
        </w:rPr>
        <w:t>Oyeniyi, Y. James</w:t>
      </w:r>
    </w:p>
    <w:p w:rsidR="00DF3300" w:rsidRDefault="00DF3300" w:rsidP="00DF3300">
      <w:pPr>
        <w:spacing w:after="0"/>
        <w:jc w:val="center"/>
        <w:rPr>
          <w:b/>
        </w:rPr>
      </w:pPr>
      <w:r>
        <w:rPr>
          <w:b/>
        </w:rPr>
        <w:t>Cancer research Unit, Faculty of Pharmaceutical sciences, Usmanu Danfodiyo University, Sokoto, Nigeria</w:t>
      </w:r>
    </w:p>
    <w:p w:rsidR="00DF3300" w:rsidRDefault="00DF3300" w:rsidP="00DF3300">
      <w:pPr>
        <w:spacing w:after="0"/>
        <w:rPr>
          <w:b/>
        </w:rPr>
      </w:pPr>
    </w:p>
    <w:p w:rsidR="00DF3300" w:rsidRDefault="00DF3300" w:rsidP="00DF3300">
      <w:pPr>
        <w:rPr>
          <w:b/>
        </w:rPr>
      </w:pPr>
    </w:p>
    <w:p w:rsidR="00DF3300" w:rsidRDefault="00DF3300" w:rsidP="00DF3300">
      <w:pPr>
        <w:rPr>
          <w:b/>
        </w:rPr>
      </w:pPr>
    </w:p>
    <w:p w:rsidR="00FF2013" w:rsidRDefault="00DF3300" w:rsidP="00DF3300">
      <w:pPr>
        <w:rPr>
          <w:b/>
        </w:rPr>
      </w:pPr>
      <w:r w:rsidRPr="00DF3300">
        <w:rPr>
          <w:b/>
        </w:rPr>
        <w:t>Abstract</w:t>
      </w:r>
    </w:p>
    <w:p w:rsidR="009D1ED0" w:rsidRDefault="00D86E00" w:rsidP="00EC7F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        </w:t>
      </w:r>
      <w:r w:rsidR="00DF3300" w:rsidRPr="007514A4">
        <w:rPr>
          <w:rFonts w:ascii="Times New Roman" w:hAnsi="Times New Roman" w:cs="Times New Roman"/>
          <w:sz w:val="24"/>
          <w:szCs w:val="24"/>
        </w:rPr>
        <w:t xml:space="preserve">The chemotherapeutic management of cancer with convection drugs </w:t>
      </w:r>
      <w:r w:rsidR="001F255A" w:rsidRPr="007514A4">
        <w:rPr>
          <w:rFonts w:ascii="Times New Roman" w:hAnsi="Times New Roman" w:cs="Times New Roman"/>
          <w:sz w:val="24"/>
          <w:szCs w:val="24"/>
        </w:rPr>
        <w:t>presents</w:t>
      </w:r>
      <w:r w:rsidR="00DF3300" w:rsidRPr="007514A4">
        <w:rPr>
          <w:rFonts w:ascii="Times New Roman" w:hAnsi="Times New Roman" w:cs="Times New Roman"/>
          <w:sz w:val="24"/>
          <w:szCs w:val="24"/>
        </w:rPr>
        <w:t xml:space="preserve"> some serious </w:t>
      </w:r>
      <w:r w:rsidR="005629E5">
        <w:rPr>
          <w:rFonts w:ascii="Times New Roman" w:hAnsi="Times New Roman" w:cs="Times New Roman"/>
          <w:sz w:val="24"/>
          <w:szCs w:val="24"/>
        </w:rPr>
        <w:t xml:space="preserve">clinical important adverse drug reactions. These adverse drug reactions (ADR) may lead to withdrawal and non compliance of patients with dosage regimens. ADR to cytotoxic drugs </w:t>
      </w:r>
      <w:r w:rsidR="00DF3300" w:rsidRPr="007514A4">
        <w:rPr>
          <w:rFonts w:ascii="Times New Roman" w:hAnsi="Times New Roman" w:cs="Times New Roman"/>
          <w:sz w:val="24"/>
          <w:szCs w:val="24"/>
        </w:rPr>
        <w:t xml:space="preserve">are link to non specific distribution </w:t>
      </w:r>
      <w:r w:rsidR="00EC7F82" w:rsidRPr="007514A4">
        <w:rPr>
          <w:rFonts w:ascii="Times New Roman" w:hAnsi="Times New Roman" w:cs="Times New Roman"/>
          <w:sz w:val="24"/>
          <w:szCs w:val="24"/>
        </w:rPr>
        <w:t>pattern</w:t>
      </w:r>
      <w:r w:rsidR="005629E5">
        <w:rPr>
          <w:rFonts w:ascii="Times New Roman" w:hAnsi="Times New Roman" w:cs="Times New Roman"/>
          <w:sz w:val="24"/>
          <w:szCs w:val="24"/>
        </w:rPr>
        <w:t xml:space="preserve"> within the biological </w:t>
      </w:r>
      <w:r w:rsidR="00DF3300" w:rsidRPr="007514A4">
        <w:rPr>
          <w:rFonts w:ascii="Times New Roman" w:hAnsi="Times New Roman" w:cs="Times New Roman"/>
          <w:sz w:val="24"/>
          <w:szCs w:val="24"/>
        </w:rPr>
        <w:t>system</w:t>
      </w:r>
      <w:r w:rsidR="005629E5">
        <w:rPr>
          <w:rFonts w:ascii="Times New Roman" w:hAnsi="Times New Roman" w:cs="Times New Roman"/>
          <w:sz w:val="24"/>
          <w:szCs w:val="24"/>
        </w:rPr>
        <w:t>, since most cytotoxic agents will also effectively kills healthy living cells.</w:t>
      </w:r>
    </w:p>
    <w:p w:rsidR="00EC7F82" w:rsidRPr="007514A4" w:rsidRDefault="00EC7F82" w:rsidP="00EC7F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14A4">
        <w:rPr>
          <w:rFonts w:ascii="Times New Roman" w:hAnsi="Times New Roman" w:cs="Times New Roman"/>
          <w:sz w:val="24"/>
          <w:szCs w:val="24"/>
        </w:rPr>
        <w:t>Target</w:t>
      </w:r>
      <w:r w:rsidR="005629E5">
        <w:rPr>
          <w:rFonts w:ascii="Times New Roman" w:hAnsi="Times New Roman" w:cs="Times New Roman"/>
          <w:sz w:val="24"/>
          <w:szCs w:val="24"/>
        </w:rPr>
        <w:t xml:space="preserve"> delivery of chemotherapeutic </w:t>
      </w:r>
      <w:r w:rsidRPr="007514A4">
        <w:rPr>
          <w:rFonts w:ascii="Times New Roman" w:hAnsi="Times New Roman" w:cs="Times New Roman"/>
          <w:sz w:val="24"/>
          <w:szCs w:val="24"/>
        </w:rPr>
        <w:t>drugs aim</w:t>
      </w:r>
      <w:r w:rsidR="009D1ED0">
        <w:rPr>
          <w:rFonts w:ascii="Times New Roman" w:hAnsi="Times New Roman" w:cs="Times New Roman"/>
          <w:sz w:val="24"/>
          <w:szCs w:val="24"/>
        </w:rPr>
        <w:t>s</w:t>
      </w:r>
      <w:r w:rsidRPr="007514A4">
        <w:rPr>
          <w:rFonts w:ascii="Times New Roman" w:hAnsi="Times New Roman" w:cs="Times New Roman"/>
          <w:sz w:val="24"/>
          <w:szCs w:val="24"/>
        </w:rPr>
        <w:t xml:space="preserve"> to selective</w:t>
      </w:r>
      <w:r w:rsidR="005629E5">
        <w:rPr>
          <w:rFonts w:ascii="Times New Roman" w:hAnsi="Times New Roman" w:cs="Times New Roman"/>
          <w:sz w:val="24"/>
          <w:szCs w:val="24"/>
        </w:rPr>
        <w:t xml:space="preserve">ly deliver drugs </w:t>
      </w:r>
      <w:r w:rsidR="009D1ED0">
        <w:rPr>
          <w:rFonts w:ascii="Times New Roman" w:hAnsi="Times New Roman" w:cs="Times New Roman"/>
          <w:sz w:val="24"/>
          <w:szCs w:val="24"/>
        </w:rPr>
        <w:t>to the tumor cells,</w:t>
      </w:r>
      <w:r w:rsidR="001F255A" w:rsidRPr="007514A4">
        <w:rPr>
          <w:rFonts w:ascii="Times New Roman" w:hAnsi="Times New Roman" w:cs="Times New Roman"/>
          <w:sz w:val="24"/>
          <w:szCs w:val="24"/>
        </w:rPr>
        <w:t xml:space="preserve"> by </w:t>
      </w:r>
      <w:r w:rsidR="009D1ED0" w:rsidRPr="007514A4">
        <w:rPr>
          <w:rFonts w:ascii="Times New Roman" w:hAnsi="Times New Roman" w:cs="Times New Roman"/>
          <w:sz w:val="24"/>
          <w:szCs w:val="24"/>
        </w:rPr>
        <w:t>altering the</w:t>
      </w:r>
      <w:r w:rsidR="009D1ED0">
        <w:rPr>
          <w:rFonts w:ascii="Times New Roman" w:hAnsi="Times New Roman" w:cs="Times New Roman"/>
          <w:sz w:val="24"/>
          <w:szCs w:val="24"/>
        </w:rPr>
        <w:t xml:space="preserve"> pharmacokinetic profile </w:t>
      </w:r>
      <w:r w:rsidRPr="007514A4">
        <w:rPr>
          <w:rFonts w:ascii="Times New Roman" w:hAnsi="Times New Roman" w:cs="Times New Roman"/>
          <w:sz w:val="24"/>
          <w:szCs w:val="24"/>
        </w:rPr>
        <w:t>of</w:t>
      </w:r>
      <w:r w:rsidR="009D1ED0">
        <w:rPr>
          <w:rFonts w:ascii="Times New Roman" w:hAnsi="Times New Roman" w:cs="Times New Roman"/>
          <w:sz w:val="24"/>
          <w:szCs w:val="24"/>
        </w:rPr>
        <w:t xml:space="preserve"> the</w:t>
      </w:r>
      <w:r w:rsidRPr="007514A4">
        <w:rPr>
          <w:rFonts w:ascii="Times New Roman" w:hAnsi="Times New Roman" w:cs="Times New Roman"/>
          <w:sz w:val="24"/>
          <w:szCs w:val="24"/>
        </w:rPr>
        <w:t xml:space="preserve"> formulated chemotherapeutic</w:t>
      </w:r>
      <w:r w:rsidR="009D1ED0">
        <w:rPr>
          <w:rFonts w:ascii="Times New Roman" w:hAnsi="Times New Roman" w:cs="Times New Roman"/>
          <w:sz w:val="24"/>
          <w:szCs w:val="24"/>
        </w:rPr>
        <w:t xml:space="preserve"> agent.</w:t>
      </w:r>
    </w:p>
    <w:p w:rsidR="009D1ED0" w:rsidRDefault="00D86E00" w:rsidP="00EC7F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14A4">
        <w:rPr>
          <w:rFonts w:ascii="Times New Roman" w:hAnsi="Times New Roman" w:cs="Times New Roman"/>
          <w:sz w:val="24"/>
          <w:szCs w:val="24"/>
        </w:rPr>
        <w:t xml:space="preserve">        </w:t>
      </w:r>
      <w:r w:rsidR="00EC7F82" w:rsidRPr="007514A4">
        <w:rPr>
          <w:rFonts w:ascii="Times New Roman" w:hAnsi="Times New Roman" w:cs="Times New Roman"/>
          <w:sz w:val="24"/>
          <w:szCs w:val="24"/>
        </w:rPr>
        <w:t>Antibodies bas</w:t>
      </w:r>
      <w:r w:rsidR="009D1ED0">
        <w:rPr>
          <w:rFonts w:ascii="Times New Roman" w:hAnsi="Times New Roman" w:cs="Times New Roman"/>
          <w:sz w:val="24"/>
          <w:szCs w:val="24"/>
        </w:rPr>
        <w:t xml:space="preserve">ed drug delivery system is one of the several </w:t>
      </w:r>
      <w:r w:rsidR="009D1ED0" w:rsidRPr="007514A4">
        <w:rPr>
          <w:rFonts w:ascii="Times New Roman" w:hAnsi="Times New Roman" w:cs="Times New Roman"/>
          <w:sz w:val="24"/>
          <w:szCs w:val="24"/>
        </w:rPr>
        <w:t>target</w:t>
      </w:r>
      <w:r w:rsidR="009D1ED0">
        <w:rPr>
          <w:rFonts w:ascii="Times New Roman" w:hAnsi="Times New Roman" w:cs="Times New Roman"/>
          <w:sz w:val="24"/>
          <w:szCs w:val="24"/>
        </w:rPr>
        <w:t xml:space="preserve"> delivery strategies that is recently receiving</w:t>
      </w:r>
      <w:r w:rsidR="00EC7F82" w:rsidRPr="007514A4">
        <w:rPr>
          <w:rFonts w:ascii="Times New Roman" w:hAnsi="Times New Roman" w:cs="Times New Roman"/>
          <w:sz w:val="24"/>
          <w:szCs w:val="24"/>
        </w:rPr>
        <w:t xml:space="preserve"> a renew attention worldwide. </w:t>
      </w:r>
      <w:r w:rsidR="00DF3300" w:rsidRPr="007514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3300" w:rsidRPr="007514A4" w:rsidRDefault="00EC7F82" w:rsidP="00EC7F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14A4">
        <w:rPr>
          <w:rFonts w:ascii="Times New Roman" w:hAnsi="Times New Roman" w:cs="Times New Roman"/>
          <w:sz w:val="24"/>
          <w:szCs w:val="24"/>
        </w:rPr>
        <w:t>Basically this involved conju</w:t>
      </w:r>
      <w:r w:rsidR="00DE58E1" w:rsidRPr="007514A4">
        <w:rPr>
          <w:rFonts w:ascii="Times New Roman" w:hAnsi="Times New Roman" w:cs="Times New Roman"/>
          <w:sz w:val="24"/>
          <w:szCs w:val="24"/>
        </w:rPr>
        <w:t>gation</w:t>
      </w:r>
      <w:r w:rsidR="009D1ED0">
        <w:rPr>
          <w:rFonts w:ascii="Times New Roman" w:hAnsi="Times New Roman" w:cs="Times New Roman"/>
          <w:sz w:val="24"/>
          <w:szCs w:val="24"/>
        </w:rPr>
        <w:t xml:space="preserve"> reactions which linked </w:t>
      </w:r>
      <w:r w:rsidR="00DE58E1" w:rsidRPr="007514A4">
        <w:rPr>
          <w:rFonts w:ascii="Times New Roman" w:hAnsi="Times New Roman" w:cs="Times New Roman"/>
          <w:sz w:val="24"/>
          <w:szCs w:val="24"/>
        </w:rPr>
        <w:t>cytotoxic agent with human antibodies that</w:t>
      </w:r>
      <w:r w:rsidR="009D1ED0">
        <w:rPr>
          <w:rFonts w:ascii="Times New Roman" w:hAnsi="Times New Roman" w:cs="Times New Roman"/>
          <w:sz w:val="24"/>
          <w:szCs w:val="24"/>
        </w:rPr>
        <w:t xml:space="preserve"> are capable </w:t>
      </w:r>
      <w:r w:rsidR="00534434">
        <w:rPr>
          <w:rFonts w:ascii="Times New Roman" w:hAnsi="Times New Roman" w:cs="Times New Roman"/>
          <w:sz w:val="24"/>
          <w:szCs w:val="24"/>
        </w:rPr>
        <w:t>of recognizing</w:t>
      </w:r>
      <w:r w:rsidR="00DE58E1" w:rsidRPr="007514A4">
        <w:rPr>
          <w:rFonts w:ascii="Times New Roman" w:hAnsi="Times New Roman" w:cs="Times New Roman"/>
          <w:sz w:val="24"/>
          <w:szCs w:val="24"/>
        </w:rPr>
        <w:t xml:space="preserve"> </w:t>
      </w:r>
      <w:r w:rsidR="00C54FC3" w:rsidRPr="007514A4">
        <w:rPr>
          <w:rFonts w:ascii="Times New Roman" w:hAnsi="Times New Roman" w:cs="Times New Roman"/>
          <w:sz w:val="24"/>
          <w:szCs w:val="24"/>
        </w:rPr>
        <w:t>tumor</w:t>
      </w:r>
      <w:r w:rsidR="00DE58E1" w:rsidRPr="007514A4">
        <w:rPr>
          <w:rFonts w:ascii="Times New Roman" w:hAnsi="Times New Roman" w:cs="Times New Roman"/>
          <w:sz w:val="24"/>
          <w:szCs w:val="24"/>
        </w:rPr>
        <w:t xml:space="preserve"> specific antigens such as </w:t>
      </w:r>
      <w:r w:rsidR="00534434" w:rsidRPr="007514A4">
        <w:rPr>
          <w:rFonts w:ascii="Times New Roman" w:hAnsi="Times New Roman" w:cs="Times New Roman"/>
          <w:sz w:val="24"/>
          <w:szCs w:val="24"/>
        </w:rPr>
        <w:t>epidermal</w:t>
      </w:r>
      <w:r w:rsidR="001F255A" w:rsidRPr="007514A4">
        <w:rPr>
          <w:rFonts w:ascii="Times New Roman" w:hAnsi="Times New Roman" w:cs="Times New Roman"/>
          <w:sz w:val="24"/>
          <w:szCs w:val="24"/>
        </w:rPr>
        <w:t xml:space="preserve"> growth factor receptor (EGFR</w:t>
      </w:r>
      <w:r w:rsidR="00534434" w:rsidRPr="007514A4">
        <w:rPr>
          <w:rFonts w:ascii="Times New Roman" w:hAnsi="Times New Roman" w:cs="Times New Roman"/>
          <w:sz w:val="24"/>
          <w:szCs w:val="24"/>
        </w:rPr>
        <w:t>),</w:t>
      </w:r>
      <w:r w:rsidR="001F255A" w:rsidRPr="007514A4">
        <w:rPr>
          <w:rFonts w:ascii="Times New Roman" w:hAnsi="Times New Roman" w:cs="Times New Roman"/>
          <w:sz w:val="24"/>
          <w:szCs w:val="24"/>
        </w:rPr>
        <w:t xml:space="preserve"> carciniembroyonic antigen and </w:t>
      </w:r>
      <w:r w:rsidR="00534434" w:rsidRPr="007514A4">
        <w:rPr>
          <w:rFonts w:ascii="Times New Roman" w:hAnsi="Times New Roman" w:cs="Times New Roman"/>
          <w:sz w:val="24"/>
          <w:szCs w:val="24"/>
        </w:rPr>
        <w:t>prostrate</w:t>
      </w:r>
      <w:r w:rsidR="001F255A" w:rsidRPr="007514A4">
        <w:rPr>
          <w:rFonts w:ascii="Times New Roman" w:hAnsi="Times New Roman" w:cs="Times New Roman"/>
          <w:sz w:val="24"/>
          <w:szCs w:val="24"/>
        </w:rPr>
        <w:t xml:space="preserve"> carcinoma antigen.</w:t>
      </w:r>
    </w:p>
    <w:p w:rsidR="00534434" w:rsidRDefault="00534434" w:rsidP="00EC7F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F255A" w:rsidRPr="007514A4">
        <w:rPr>
          <w:rFonts w:ascii="Times New Roman" w:hAnsi="Times New Roman" w:cs="Times New Roman"/>
          <w:sz w:val="24"/>
          <w:szCs w:val="24"/>
        </w:rPr>
        <w:t>The extraction of humanized immunoglobin follows a simple centrifugation and colon separation technique</w:t>
      </w:r>
      <w:r>
        <w:rPr>
          <w:rFonts w:ascii="Times New Roman" w:hAnsi="Times New Roman" w:cs="Times New Roman"/>
          <w:sz w:val="24"/>
          <w:szCs w:val="24"/>
        </w:rPr>
        <w:t>s,</w:t>
      </w:r>
      <w:r w:rsidR="001F255A" w:rsidRPr="007514A4">
        <w:rPr>
          <w:rFonts w:ascii="Times New Roman" w:hAnsi="Times New Roman" w:cs="Times New Roman"/>
          <w:sz w:val="24"/>
          <w:szCs w:val="24"/>
        </w:rPr>
        <w:t xml:space="preserve"> while the conjugation</w:t>
      </w:r>
      <w:r>
        <w:rPr>
          <w:rFonts w:ascii="Times New Roman" w:hAnsi="Times New Roman" w:cs="Times New Roman"/>
          <w:sz w:val="24"/>
          <w:szCs w:val="24"/>
        </w:rPr>
        <w:t xml:space="preserve"> reaction</w:t>
      </w:r>
      <w:r w:rsidR="001F255A" w:rsidRPr="007514A4">
        <w:rPr>
          <w:rFonts w:ascii="Times New Roman" w:hAnsi="Times New Roman" w:cs="Times New Roman"/>
          <w:sz w:val="24"/>
          <w:szCs w:val="24"/>
        </w:rPr>
        <w:t xml:space="preserve"> involve the use of suitable</w:t>
      </w:r>
      <w:r>
        <w:rPr>
          <w:rFonts w:ascii="Times New Roman" w:hAnsi="Times New Roman" w:cs="Times New Roman"/>
          <w:sz w:val="24"/>
          <w:szCs w:val="24"/>
        </w:rPr>
        <w:t xml:space="preserve"> non- toxic</w:t>
      </w:r>
      <w:r w:rsidR="001F255A" w:rsidRPr="007514A4">
        <w:rPr>
          <w:rFonts w:ascii="Times New Roman" w:hAnsi="Times New Roman" w:cs="Times New Roman"/>
          <w:sz w:val="24"/>
          <w:szCs w:val="24"/>
        </w:rPr>
        <w:t xml:space="preserve"> linker</w:t>
      </w:r>
      <w:r>
        <w:rPr>
          <w:rFonts w:ascii="Times New Roman" w:hAnsi="Times New Roman" w:cs="Times New Roman"/>
          <w:sz w:val="24"/>
          <w:szCs w:val="24"/>
        </w:rPr>
        <w:t xml:space="preserve"> to incorporate the drugs with the antibodies.</w:t>
      </w:r>
    </w:p>
    <w:p w:rsidR="00D86E00" w:rsidRPr="007514A4" w:rsidRDefault="00534434" w:rsidP="00EC7F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1F255A" w:rsidRPr="007514A4">
        <w:rPr>
          <w:rFonts w:ascii="Times New Roman" w:hAnsi="Times New Roman" w:cs="Times New Roman"/>
          <w:sz w:val="24"/>
          <w:szCs w:val="24"/>
        </w:rPr>
        <w:t>ethotrexate</w:t>
      </w:r>
      <w:r w:rsidR="00493C34">
        <w:rPr>
          <w:rFonts w:ascii="Times New Roman" w:hAnsi="Times New Roman" w:cs="Times New Roman"/>
          <w:sz w:val="24"/>
          <w:szCs w:val="24"/>
        </w:rPr>
        <w:t>, a folic acid reductase inhibitor</w:t>
      </w:r>
      <w:r w:rsidR="001F255A" w:rsidRPr="007514A4">
        <w:rPr>
          <w:rFonts w:ascii="Times New Roman" w:hAnsi="Times New Roman" w:cs="Times New Roman"/>
          <w:sz w:val="24"/>
          <w:szCs w:val="24"/>
        </w:rPr>
        <w:t xml:space="preserve"> was select as the drug of cho</w:t>
      </w:r>
      <w:r w:rsidR="00D86E00" w:rsidRPr="007514A4">
        <w:rPr>
          <w:rFonts w:ascii="Times New Roman" w:hAnsi="Times New Roman" w:cs="Times New Roman"/>
          <w:sz w:val="24"/>
          <w:szCs w:val="24"/>
        </w:rPr>
        <w:t>ice</w:t>
      </w:r>
      <w:r w:rsidR="00493C34">
        <w:rPr>
          <w:rFonts w:ascii="Times New Roman" w:hAnsi="Times New Roman" w:cs="Times New Roman"/>
          <w:sz w:val="24"/>
          <w:szCs w:val="24"/>
        </w:rPr>
        <w:t xml:space="preserve"> due to general action against various types of cancer. </w:t>
      </w:r>
      <w:r w:rsidR="00D86E00" w:rsidRPr="007514A4">
        <w:rPr>
          <w:rFonts w:ascii="Times New Roman" w:hAnsi="Times New Roman" w:cs="Times New Roman"/>
          <w:sz w:val="24"/>
          <w:szCs w:val="24"/>
        </w:rPr>
        <w:t>The administration of the drug was done intravenously over 24 hours.</w:t>
      </w:r>
      <w:r w:rsidR="00493C34">
        <w:rPr>
          <w:rFonts w:ascii="Times New Roman" w:hAnsi="Times New Roman" w:cs="Times New Roman"/>
          <w:sz w:val="24"/>
          <w:szCs w:val="24"/>
        </w:rPr>
        <w:t xml:space="preserve"> </w:t>
      </w:r>
      <w:r w:rsidR="007514A4" w:rsidRPr="007514A4">
        <w:rPr>
          <w:rFonts w:ascii="Times New Roman" w:hAnsi="Times New Roman" w:cs="Times New Roman"/>
          <w:sz w:val="24"/>
          <w:szCs w:val="24"/>
        </w:rPr>
        <w:t>Patients enrolled</w:t>
      </w:r>
      <w:r w:rsidR="00D86E00" w:rsidRPr="007514A4">
        <w:rPr>
          <w:rFonts w:ascii="Times New Roman" w:hAnsi="Times New Roman" w:cs="Times New Roman"/>
          <w:sz w:val="24"/>
          <w:szCs w:val="24"/>
        </w:rPr>
        <w:t xml:space="preserve"> in this study</w:t>
      </w:r>
      <w:r w:rsidR="00493C34">
        <w:rPr>
          <w:rFonts w:ascii="Times New Roman" w:hAnsi="Times New Roman" w:cs="Times New Roman"/>
          <w:sz w:val="24"/>
          <w:szCs w:val="24"/>
        </w:rPr>
        <w:t xml:space="preserve"> (</w:t>
      </w:r>
      <w:r w:rsidR="007514A4">
        <w:rPr>
          <w:rFonts w:ascii="Times New Roman" w:hAnsi="Times New Roman" w:cs="Times New Roman"/>
          <w:sz w:val="24"/>
          <w:szCs w:val="24"/>
        </w:rPr>
        <w:t>88)</w:t>
      </w:r>
      <w:r w:rsidR="00D86E00" w:rsidRPr="007514A4">
        <w:rPr>
          <w:rFonts w:ascii="Times New Roman" w:hAnsi="Times New Roman" w:cs="Times New Roman"/>
          <w:sz w:val="24"/>
          <w:szCs w:val="24"/>
        </w:rPr>
        <w:t xml:space="preserve"> shows improved tolerability </w:t>
      </w:r>
      <w:r w:rsidR="00493C34">
        <w:rPr>
          <w:rFonts w:ascii="Times New Roman" w:hAnsi="Times New Roman" w:cs="Times New Roman"/>
          <w:sz w:val="24"/>
          <w:szCs w:val="24"/>
        </w:rPr>
        <w:t xml:space="preserve">and acceptability with no occurrence of adverse drug reaction such as weigh lost, vomiting, </w:t>
      </w:r>
      <w:proofErr w:type="spellStart"/>
      <w:r w:rsidR="00493C34">
        <w:rPr>
          <w:rFonts w:ascii="Times New Roman" w:hAnsi="Times New Roman" w:cs="Times New Roman"/>
          <w:sz w:val="24"/>
          <w:szCs w:val="24"/>
        </w:rPr>
        <w:t>puritus</w:t>
      </w:r>
      <w:proofErr w:type="spellEnd"/>
      <w:r w:rsidR="00493C34">
        <w:rPr>
          <w:rFonts w:ascii="Times New Roman" w:hAnsi="Times New Roman" w:cs="Times New Roman"/>
          <w:sz w:val="24"/>
          <w:szCs w:val="24"/>
        </w:rPr>
        <w:t xml:space="preserve">, </w:t>
      </w:r>
      <w:r w:rsidR="00D86E00" w:rsidRPr="007514A4">
        <w:rPr>
          <w:rFonts w:ascii="Times New Roman" w:hAnsi="Times New Roman" w:cs="Times New Roman"/>
          <w:sz w:val="24"/>
          <w:szCs w:val="24"/>
        </w:rPr>
        <w:t xml:space="preserve">and hair lost </w:t>
      </w:r>
      <w:r w:rsidR="007514A4">
        <w:rPr>
          <w:rFonts w:ascii="Times New Roman" w:hAnsi="Times New Roman" w:cs="Times New Roman"/>
          <w:sz w:val="24"/>
          <w:szCs w:val="24"/>
        </w:rPr>
        <w:t xml:space="preserve">Also improved were the  nursing time, and </w:t>
      </w:r>
      <w:r w:rsidR="007514A4" w:rsidRPr="007514A4">
        <w:rPr>
          <w:rFonts w:ascii="Times New Roman" w:hAnsi="Times New Roman" w:cs="Times New Roman"/>
          <w:sz w:val="24"/>
          <w:szCs w:val="24"/>
        </w:rPr>
        <w:t xml:space="preserve"> </w:t>
      </w:r>
      <w:r w:rsidR="007514A4">
        <w:rPr>
          <w:rFonts w:ascii="Times New Roman" w:hAnsi="Times New Roman" w:cs="Times New Roman"/>
          <w:sz w:val="24"/>
          <w:szCs w:val="24"/>
        </w:rPr>
        <w:t>the therapeutic cost, with onl</w:t>
      </w:r>
      <w:r w:rsidR="00813567">
        <w:rPr>
          <w:rFonts w:ascii="Times New Roman" w:hAnsi="Times New Roman" w:cs="Times New Roman"/>
          <w:sz w:val="24"/>
          <w:szCs w:val="24"/>
        </w:rPr>
        <w:t xml:space="preserve">y two patients refer for surgical intervention at the end </w:t>
      </w:r>
      <w:r w:rsidR="007514A4">
        <w:rPr>
          <w:rFonts w:ascii="Times New Roman" w:hAnsi="Times New Roman" w:cs="Times New Roman"/>
          <w:sz w:val="24"/>
          <w:szCs w:val="24"/>
        </w:rPr>
        <w:t>of the study.</w:t>
      </w:r>
      <w:r w:rsidR="00D86E00" w:rsidRPr="007514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55A" w:rsidRDefault="001F255A" w:rsidP="00EC7F82">
      <w:pPr>
        <w:spacing w:after="0"/>
        <w:rPr>
          <w:b/>
        </w:rPr>
      </w:pPr>
      <w:r>
        <w:rPr>
          <w:b/>
        </w:rPr>
        <w:t xml:space="preserve"> </w:t>
      </w:r>
      <w:r w:rsidR="00D86E00">
        <w:rPr>
          <w:b/>
        </w:rPr>
        <w:t xml:space="preserve">         </w:t>
      </w:r>
    </w:p>
    <w:p w:rsidR="00DF3300" w:rsidRPr="00DF3300" w:rsidRDefault="00DF3300" w:rsidP="00DF3300">
      <w:pPr>
        <w:rPr>
          <w:rFonts w:ascii="Times New Roman" w:hAnsi="Times New Roman" w:cs="Times New Roman"/>
          <w:b/>
          <w:sz w:val="32"/>
          <w:szCs w:val="32"/>
        </w:rPr>
      </w:pPr>
    </w:p>
    <w:sectPr w:rsidR="00DF3300" w:rsidRPr="00DF3300" w:rsidSect="00FF2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F3300"/>
    <w:rsid w:val="001F255A"/>
    <w:rsid w:val="00493C34"/>
    <w:rsid w:val="00534434"/>
    <w:rsid w:val="005629E5"/>
    <w:rsid w:val="005D6438"/>
    <w:rsid w:val="006655F9"/>
    <w:rsid w:val="007514A4"/>
    <w:rsid w:val="00813567"/>
    <w:rsid w:val="009D1ED0"/>
    <w:rsid w:val="00BA0307"/>
    <w:rsid w:val="00C54FC3"/>
    <w:rsid w:val="00D86E00"/>
    <w:rsid w:val="00DE58E1"/>
    <w:rsid w:val="00DF3300"/>
    <w:rsid w:val="00EC7F82"/>
    <w:rsid w:val="00FF2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0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usre</dc:creator>
  <cp:lastModifiedBy>usre</cp:lastModifiedBy>
  <cp:revision>6</cp:revision>
  <dcterms:created xsi:type="dcterms:W3CDTF">2016-11-13T07:08:00Z</dcterms:created>
  <dcterms:modified xsi:type="dcterms:W3CDTF">2016-11-13T13:31:00Z</dcterms:modified>
</cp:coreProperties>
</file>