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FD7CE3" w:rsidRDefault="00FD7CE3" w:rsidP="00494130">
      <w:pPr>
        <w:pStyle w:val="Heading1"/>
        <w:spacing w:before="170"/>
        <w:ind w:left="0"/>
        <w:rPr>
          <w:color w:val="337AB7"/>
        </w:rPr>
      </w:pPr>
      <w:r w:rsidRPr="00FD7CE3">
        <w:rPr>
          <w:color w:val="337AB7"/>
        </w:rPr>
        <w:t xml:space="preserve"> Fe</w:t>
      </w:r>
      <w:r w:rsidRPr="00FD7CE3">
        <w:rPr>
          <w:color w:val="337AB7"/>
          <w:vertAlign w:val="subscript"/>
        </w:rPr>
        <w:t>3-</w:t>
      </w:r>
      <w:r w:rsidRPr="00FD7CE3">
        <w:rPr>
          <w:rFonts w:hint="eastAsia"/>
          <w:color w:val="337AB7"/>
          <w:vertAlign w:val="subscript"/>
        </w:rPr>
        <w:t>δ</w:t>
      </w:r>
      <w:r w:rsidRPr="00FD7CE3">
        <w:rPr>
          <w:color w:val="337AB7"/>
        </w:rPr>
        <w:t>O</w:t>
      </w:r>
      <w:r w:rsidRPr="00FD7CE3">
        <w:rPr>
          <w:color w:val="337AB7"/>
          <w:vertAlign w:val="subscript"/>
        </w:rPr>
        <w:t>4</w:t>
      </w:r>
      <w:r w:rsidRPr="00FD7CE3">
        <w:rPr>
          <w:color w:val="337AB7"/>
        </w:rPr>
        <w:t xml:space="preserve"> nanoparticles inhibit </w:t>
      </w:r>
      <w:r w:rsidRPr="00FD7CE3">
        <w:rPr>
          <w:i/>
          <w:iCs/>
          <w:color w:val="337AB7"/>
        </w:rPr>
        <w:t xml:space="preserve">Clostridium </w:t>
      </w:r>
      <w:proofErr w:type="spellStart"/>
      <w:r w:rsidRPr="00FD7CE3">
        <w:rPr>
          <w:i/>
          <w:iCs/>
          <w:color w:val="337AB7"/>
        </w:rPr>
        <w:t>difficile</w:t>
      </w:r>
      <w:proofErr w:type="spellEnd"/>
      <w:r w:rsidRPr="00FD7CE3">
        <w:rPr>
          <w:i/>
          <w:iCs/>
          <w:color w:val="337AB7"/>
        </w:rPr>
        <w:t xml:space="preserve"> </w:t>
      </w:r>
      <w:r w:rsidRPr="00FD7CE3">
        <w:rPr>
          <w:color w:val="337AB7"/>
        </w:rPr>
        <w:t xml:space="preserve">spore germination: an in vitro and in vivo study </w:t>
      </w:r>
    </w:p>
    <w:p w:rsidR="00FD7CE3" w:rsidRPr="00FD7CE3" w:rsidRDefault="00FD7CE3" w:rsidP="00FD7CE3">
      <w:pPr>
        <w:pStyle w:val="BodyText"/>
        <w:rPr>
          <w:rFonts w:ascii="Arial"/>
        </w:rPr>
      </w:pPr>
      <w:r w:rsidRPr="00FD7CE3">
        <w:rPr>
          <w:rFonts w:ascii="Arial"/>
        </w:rPr>
        <w:t xml:space="preserve">Dar-Bin Shieh, DDS, </w:t>
      </w:r>
      <w:proofErr w:type="spellStart"/>
      <w:r w:rsidRPr="00FD7CE3">
        <w:rPr>
          <w:rFonts w:ascii="Arial"/>
        </w:rPr>
        <w:t>DMSc</w:t>
      </w:r>
      <w:proofErr w:type="spellEnd"/>
      <w:r w:rsidRPr="00FD7CE3">
        <w:rPr>
          <w:rFonts w:ascii="Arial"/>
        </w:rPr>
        <w:t>, Inst. Oral Medicine, NCKU and NCKUH, Tainan 70101, Taiwan</w:t>
      </w:r>
    </w:p>
    <w:p w:rsidR="00FD7CE3" w:rsidRPr="00FD7CE3" w:rsidRDefault="00FD7CE3" w:rsidP="00FD7CE3">
      <w:pPr>
        <w:pStyle w:val="BodyText"/>
        <w:rPr>
          <w:rFonts w:ascii="Arial"/>
        </w:rPr>
      </w:pPr>
      <w:r w:rsidRPr="00FD7CE3">
        <w:rPr>
          <w:rFonts w:ascii="Arial"/>
        </w:rPr>
        <w:t xml:space="preserve">Pei-Jane Tsai, PhD, Dept. Med Lab </w:t>
      </w:r>
      <w:proofErr w:type="spellStart"/>
      <w:r w:rsidRPr="00FD7CE3">
        <w:rPr>
          <w:rFonts w:ascii="Arial"/>
        </w:rPr>
        <w:t>Sci</w:t>
      </w:r>
      <w:proofErr w:type="spellEnd"/>
      <w:r w:rsidRPr="00FD7CE3">
        <w:rPr>
          <w:rFonts w:ascii="Arial"/>
        </w:rPr>
        <w:t xml:space="preserve"> and Biotech, National Cheng Kung University, Tainan</w:t>
      </w:r>
    </w:p>
    <w:p w:rsidR="00FD7CE3" w:rsidRPr="00FD7CE3" w:rsidRDefault="00FD7CE3" w:rsidP="00FD7CE3">
      <w:pPr>
        <w:pStyle w:val="BodyText"/>
        <w:rPr>
          <w:rFonts w:ascii="Arial"/>
        </w:rPr>
      </w:pPr>
      <w:r w:rsidRPr="00FD7CE3">
        <w:rPr>
          <w:rFonts w:ascii="Ari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4B29B" wp14:editId="7B64DC6A">
                <wp:simplePos x="0" y="0"/>
                <wp:positionH relativeFrom="column">
                  <wp:posOffset>4610100</wp:posOffset>
                </wp:positionH>
                <wp:positionV relativeFrom="paragraph">
                  <wp:posOffset>46355</wp:posOffset>
                </wp:positionV>
                <wp:extent cx="2305050" cy="772160"/>
                <wp:effectExtent l="0" t="0" r="31750" b="15240"/>
                <wp:wrapNone/>
                <wp:docPr id="3" name="Rounded 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05050" cy="7721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D7CE3" w:rsidRDefault="00FD7CE3" w:rsidP="00FD7CE3">
                            <w:pPr>
                              <w:jc w:val="both"/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</w:rPr>
                              <w:drawing>
                                <wp:inline distT="0" distB="0" distL="0" distR="0" wp14:anchorId="20358A94" wp14:editId="41121CCB">
                                  <wp:extent cx="2013585" cy="564515"/>
                                  <wp:effectExtent l="0" t="0" r="0" b="0"/>
                                  <wp:docPr id="6" name="Picture 6" descr="Macintosh HD:private:var:folders:ch:42mcf7w57rx4mz9n0dyghvc00000gn:T:TemporaryItems: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Macintosh HD:private:var:folders:ch:42mcf7w57rx4mz9n0dyghvc00000gn:T:TemporaryItems: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13585" cy="5645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D7CE3" w:rsidRPr="00B03DB8" w:rsidRDefault="00FD7CE3" w:rsidP="00FD7CE3">
                            <w:pPr>
                              <w:jc w:val="both"/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6" style="position:absolute;margin-left:363pt;margin-top:3.65pt;width:181.5pt;height:60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" strokecolor="#9bbb59" strokeweight="2.5pt">
                <v:shadow color="#868686" opacity="1" mv:blur="0" offset="2pt,2pt"/>
                <v:textbox>
                  <w:txbxContent>
                    <w:p w:rsidR="00FD7CE3" w:rsidRDefault="00FD7CE3" w:rsidP="00FD7CE3">
                      <w:pPr>
                        <w:jc w:val="both"/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</w:rPr>
                        <w:drawing>
                          <wp:inline distT="0" distB="0" distL="0" distR="0" wp14:anchorId="20358A94" wp14:editId="41121CCB">
                            <wp:extent cx="2013585" cy="564515"/>
                            <wp:effectExtent l="0" t="0" r="0" b="0"/>
                            <wp:docPr id="6" name="Picture 6" descr="Macintosh HD:private:var:folders:ch:42mcf7w57rx4mz9n0dyghvc00000gn:T:TemporaryItems: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Macintosh HD:private:var:folders:ch:42mcf7w57rx4mz9n0dyghvc00000gn:T:TemporaryItems: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13585" cy="5645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D7CE3" w:rsidRPr="00B03DB8" w:rsidRDefault="00FD7CE3" w:rsidP="00FD7CE3">
                      <w:pPr>
                        <w:jc w:val="both"/>
                        <w:rPr>
                          <w:b/>
                          <w:color w:val="0000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FD7CE3">
        <w:rPr>
          <w:rFonts w:ascii="Arial"/>
        </w:rPr>
        <w:t xml:space="preserve">Wei-Ting Lee, PhD, Inst. Basic Med </w:t>
      </w:r>
      <w:proofErr w:type="spellStart"/>
      <w:r w:rsidRPr="00FD7CE3">
        <w:rPr>
          <w:rFonts w:ascii="Arial"/>
        </w:rPr>
        <w:t>Sci</w:t>
      </w:r>
      <w:proofErr w:type="spellEnd"/>
      <w:r w:rsidRPr="00FD7CE3">
        <w:rPr>
          <w:rFonts w:ascii="Arial"/>
        </w:rPr>
        <w:t>, NCKU and NCKUH, Tainan 70101, Taiwan</w:t>
      </w:r>
    </w:p>
    <w:p w:rsidR="00FD7CE3" w:rsidRPr="00FD7CE3" w:rsidRDefault="00FD7CE3" w:rsidP="00FD7CE3">
      <w:pPr>
        <w:pStyle w:val="BodyText"/>
        <w:rPr>
          <w:rFonts w:ascii="Arial"/>
        </w:rPr>
      </w:pPr>
      <w:r w:rsidRPr="00FD7CE3">
        <w:rPr>
          <w:rFonts w:ascii="Arial"/>
        </w:rPr>
        <w:t xml:space="preserve">Chen-Sheng </w:t>
      </w:r>
      <w:proofErr w:type="spellStart"/>
      <w:r w:rsidRPr="00FD7CE3">
        <w:rPr>
          <w:rFonts w:ascii="Arial"/>
        </w:rPr>
        <w:t>Yeh</w:t>
      </w:r>
      <w:proofErr w:type="spellEnd"/>
      <w:r w:rsidRPr="00FD7CE3">
        <w:rPr>
          <w:rFonts w:ascii="Arial"/>
        </w:rPr>
        <w:t xml:space="preserve">, PhD, </w:t>
      </w:r>
      <w:proofErr w:type="spellStart"/>
      <w:r w:rsidRPr="00FD7CE3">
        <w:rPr>
          <w:rFonts w:ascii="Arial"/>
        </w:rPr>
        <w:t>Dept</w:t>
      </w:r>
      <w:proofErr w:type="spellEnd"/>
      <w:r w:rsidRPr="00FD7CE3">
        <w:rPr>
          <w:rFonts w:ascii="Arial"/>
        </w:rPr>
        <w:t xml:space="preserve"> </w:t>
      </w:r>
      <w:proofErr w:type="spellStart"/>
      <w:r w:rsidRPr="00FD7CE3">
        <w:rPr>
          <w:rFonts w:ascii="Arial"/>
        </w:rPr>
        <w:t>Chem</w:t>
      </w:r>
      <w:proofErr w:type="spellEnd"/>
      <w:r w:rsidRPr="00FD7CE3">
        <w:rPr>
          <w:rFonts w:ascii="Arial"/>
        </w:rPr>
        <w:t xml:space="preserve">, NCKU, </w:t>
      </w:r>
      <w:proofErr w:type="spellStart"/>
      <w:r w:rsidRPr="00FD7CE3">
        <w:rPr>
          <w:rFonts w:ascii="Arial"/>
        </w:rPr>
        <w:t>Tianan</w:t>
      </w:r>
      <w:proofErr w:type="spellEnd"/>
      <w:r w:rsidRPr="00FD7CE3">
        <w:rPr>
          <w:rFonts w:ascii="Arial"/>
        </w:rPr>
        <w:t>, Taiwan</w:t>
      </w:r>
    </w:p>
    <w:p w:rsidR="00AE3E37" w:rsidRDefault="00FD7CE3" w:rsidP="00FD7CE3">
      <w:pPr>
        <w:pStyle w:val="BodyText"/>
        <w:rPr>
          <w:rFonts w:ascii="Arial"/>
          <w:sz w:val="20"/>
        </w:rPr>
      </w:pPr>
      <w:r w:rsidRPr="00FD7CE3">
        <w:rPr>
          <w:rFonts w:ascii="Arial"/>
        </w:rPr>
        <w:t>Shang-Rung Wu, PhD, Inst. Oral Medicine, NCKU and NCKUH, Tainan 70101, Taiwan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AE3E37" w:rsidRDefault="00FD7CE3">
      <w:pPr>
        <w:pStyle w:val="BodyText"/>
        <w:spacing w:before="90" w:line="280" w:lineRule="auto"/>
        <w:ind w:left="100"/>
        <w:jc w:val="both"/>
      </w:pPr>
      <w:r>
        <w:rPr>
          <w:rFonts w:ascii="Arial"/>
          <w:b/>
          <w:noProof/>
          <w:color w:val="BF5A14"/>
          <w:sz w:val="20"/>
        </w:rPr>
        <w:drawing>
          <wp:anchor distT="0" distB="0" distL="114300" distR="114300" simplePos="0" relativeHeight="251663360" behindDoc="0" locked="0" layoutInCell="1" allowOverlap="1" wp14:anchorId="2162FB44" wp14:editId="6D4E114E">
            <wp:simplePos x="0" y="0"/>
            <wp:positionH relativeFrom="column">
              <wp:posOffset>3140754</wp:posOffset>
            </wp:positionH>
            <wp:positionV relativeFrom="paragraph">
              <wp:posOffset>513036</wp:posOffset>
            </wp:positionV>
            <wp:extent cx="1371178" cy="668530"/>
            <wp:effectExtent l="0" t="4127" r="0" b="0"/>
            <wp:wrapNone/>
            <wp:docPr id="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71902" cy="668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D7CE3">
        <w:rPr>
          <w:i/>
          <w:iCs/>
        </w:rPr>
        <w:t xml:space="preserve">Clostridium </w:t>
      </w:r>
      <w:proofErr w:type="spellStart"/>
      <w:r w:rsidRPr="00FD7CE3">
        <w:rPr>
          <w:i/>
          <w:iCs/>
        </w:rPr>
        <w:t>difficile</w:t>
      </w:r>
      <w:proofErr w:type="spellEnd"/>
      <w:r w:rsidRPr="00FD7CE3">
        <w:rPr>
          <w:i/>
          <w:iCs/>
        </w:rPr>
        <w:t xml:space="preserve"> </w:t>
      </w:r>
      <w:r w:rsidRPr="00FD7CE3">
        <w:t>infection (CDI) has emerged to be an important cause of global healthcare-associated infection (</w:t>
      </w:r>
      <w:proofErr w:type="spellStart"/>
      <w:r w:rsidRPr="00FD7CE3">
        <w:t>Ananthakrishnan</w:t>
      </w:r>
      <w:proofErr w:type="spellEnd"/>
      <w:r w:rsidRPr="00FD7CE3">
        <w:t xml:space="preserve"> </w:t>
      </w:r>
      <w:r w:rsidRPr="00FD7CE3">
        <w:rPr>
          <w:i/>
          <w:iCs/>
        </w:rPr>
        <w:t>et al</w:t>
      </w:r>
      <w:r w:rsidRPr="00FD7CE3">
        <w:t>.; 2010). Resistance of CD spores to various preventive and therapeutic measures post a significant threat in CDI (</w:t>
      </w:r>
      <w:proofErr w:type="spellStart"/>
      <w:r w:rsidRPr="00FD7CE3">
        <w:t>Paredes-Sabja</w:t>
      </w:r>
      <w:proofErr w:type="spellEnd"/>
      <w:r w:rsidRPr="00FD7CE3">
        <w:t xml:space="preserve"> </w:t>
      </w:r>
      <w:r w:rsidRPr="00FD7CE3">
        <w:rPr>
          <w:i/>
          <w:iCs/>
        </w:rPr>
        <w:t>et al</w:t>
      </w:r>
      <w:r w:rsidRPr="00FD7CE3">
        <w:t xml:space="preserve">.; 2014). </w:t>
      </w:r>
      <w:proofErr w:type="spellStart"/>
      <w:r w:rsidRPr="00FD7CE3">
        <w:t>Nanomaterials</w:t>
      </w:r>
      <w:proofErr w:type="spellEnd"/>
      <w:r w:rsidRPr="00FD7CE3">
        <w:t xml:space="preserve"> have been explored for potential applications in anti-</w:t>
      </w:r>
      <w:proofErr w:type="spellStart"/>
      <w:r w:rsidRPr="00FD7CE3">
        <w:t>microbials</w:t>
      </w:r>
      <w:proofErr w:type="spellEnd"/>
      <w:r w:rsidRPr="00FD7CE3">
        <w:t xml:space="preserve"> with intrinsic advantages of low drug-resistance issue and high efficacy. We discovered the 22 nm octahedral Fe3-</w:t>
      </w:r>
      <w:r w:rsidRPr="00FD7CE3">
        <w:rPr>
          <w:rFonts w:ascii="Times New Roman" w:hAnsi="Times New Roman" w:cs="Times New Roman"/>
        </w:rPr>
        <w:t>δ</w:t>
      </w:r>
      <w:r w:rsidRPr="00FD7CE3">
        <w:t xml:space="preserve">O4 single crystal nanoparticles with a strong inhibitory effect to CD spore germination </w:t>
      </w:r>
      <w:r w:rsidRPr="00FD7CE3">
        <w:rPr>
          <w:i/>
          <w:iCs/>
        </w:rPr>
        <w:t xml:space="preserve">in vitro </w:t>
      </w:r>
      <w:r w:rsidRPr="00FD7CE3">
        <w:t xml:space="preserve">and </w:t>
      </w:r>
      <w:r w:rsidRPr="00FD7CE3">
        <w:rPr>
          <w:i/>
          <w:iCs/>
        </w:rPr>
        <w:t>in vivo</w:t>
      </w:r>
      <w:r w:rsidRPr="00FD7CE3">
        <w:t xml:space="preserve">. The </w:t>
      </w:r>
      <w:proofErr w:type="spellStart"/>
      <w:r w:rsidRPr="00FD7CE3">
        <w:t>nanocrytal</w:t>
      </w:r>
      <w:proofErr w:type="spellEnd"/>
      <w:r w:rsidRPr="00FD7CE3">
        <w:t xml:space="preserve"> presented excellent saturation magnetization (94 emu/g) close to the bulk due to the presence of alpha iron. Such particle showed a dose dependent inhibition of CD spores germination (62% growth inhibition at 50 </w:t>
      </w:r>
      <w:r w:rsidRPr="00FD7CE3">
        <w:rPr>
          <w:rFonts w:ascii="Times New Roman" w:hAnsi="Times New Roman" w:cs="Times New Roman"/>
        </w:rPr>
        <w:t>μ</w:t>
      </w:r>
      <w:r w:rsidRPr="00FD7CE3">
        <w:t xml:space="preserve">g/mL) for 20 minutes of exposure. At 500 </w:t>
      </w:r>
      <w:r w:rsidRPr="00FD7CE3">
        <w:rPr>
          <w:rFonts w:ascii="Times New Roman" w:hAnsi="Times New Roman" w:cs="Times New Roman"/>
        </w:rPr>
        <w:t>μ</w:t>
      </w:r>
      <w:r w:rsidRPr="00FD7CE3">
        <w:t xml:space="preserve">g/mL, the inhibition rate is close to that of sodium </w:t>
      </w:r>
      <w:proofErr w:type="spellStart"/>
      <w:r w:rsidRPr="00FD7CE3">
        <w:t>hypochloride</w:t>
      </w:r>
      <w:proofErr w:type="spellEnd"/>
      <w:r w:rsidRPr="00FD7CE3">
        <w:t>. CDI animal model established in NF-</w:t>
      </w:r>
      <w:proofErr w:type="spellStart"/>
      <w:r w:rsidRPr="00FD7CE3">
        <w:rPr>
          <w:rFonts w:ascii="Times New Roman" w:hAnsi="Times New Roman" w:cs="Times New Roman"/>
        </w:rPr>
        <w:t>κ</w:t>
      </w:r>
      <w:r w:rsidRPr="00FD7CE3">
        <w:t>B</w:t>
      </w:r>
      <w:proofErr w:type="spellEnd"/>
      <w:r w:rsidRPr="00FD7CE3">
        <w:t>-reporter mice using oral gavage with CD spores presented significant bowel inflammation in the MOCK compared to Fe3-</w:t>
      </w:r>
      <w:r w:rsidRPr="00FD7CE3">
        <w:rPr>
          <w:rFonts w:ascii="Times New Roman" w:hAnsi="Times New Roman" w:cs="Times New Roman"/>
        </w:rPr>
        <w:t>δ</w:t>
      </w:r>
      <w:r w:rsidRPr="00FD7CE3">
        <w:t>O4 nanoparticle treated group as revealed by In Vivo Imaging System. Slayer protein and a conserved hypothetical protein were released from CD spores after for 20 minutes of Fe3-</w:t>
      </w:r>
      <w:r w:rsidRPr="00FD7CE3">
        <w:rPr>
          <w:rFonts w:ascii="Times New Roman" w:hAnsi="Times New Roman" w:cs="Times New Roman"/>
        </w:rPr>
        <w:t>δ</w:t>
      </w:r>
      <w:r w:rsidRPr="00FD7CE3">
        <w:t>O4 nanoparticle exposure. Cryo-electron tomography clearly showed binding of the nanoparticles to CD spores’ surface followed by disruption of the spores. Pro-inflammatory cytokines including IL-1</w:t>
      </w:r>
      <w:r w:rsidRPr="00FD7CE3">
        <w:rPr>
          <w:rFonts w:ascii="Times New Roman" w:hAnsi="Times New Roman" w:cs="Times New Roman"/>
        </w:rPr>
        <w:t>β</w:t>
      </w:r>
      <w:r w:rsidRPr="00FD7CE3">
        <w:t>, TNF-</w:t>
      </w:r>
      <w:r w:rsidRPr="00FD7CE3">
        <w:rPr>
          <w:rFonts w:ascii="Times New Roman" w:hAnsi="Times New Roman" w:cs="Times New Roman"/>
        </w:rPr>
        <w:t>α</w:t>
      </w:r>
      <w:r w:rsidRPr="00FD7CE3">
        <w:t>, and INF-</w:t>
      </w:r>
      <w:r w:rsidRPr="00FD7CE3">
        <w:rPr>
          <w:rFonts w:ascii="Times New Roman" w:hAnsi="Times New Roman" w:cs="Times New Roman"/>
        </w:rPr>
        <w:t>γ</w:t>
      </w:r>
      <w:r w:rsidRPr="00FD7CE3">
        <w:t xml:space="preserve"> and inflammatory cell infiltrations were significantly suppressed after nanoparticle treatment. These results provide </w:t>
      </w:r>
      <w:proofErr w:type="spellStart"/>
      <w:r w:rsidRPr="00FD7CE3">
        <w:t>nano</w:t>
      </w:r>
      <w:proofErr w:type="spellEnd"/>
      <w:r w:rsidRPr="00FD7CE3">
        <w:t>-material based strategy for CDI control and potential therapeutic mechanisms that encourage further clinical translational development.</w:t>
      </w:r>
    </w:p>
    <w:p w:rsidR="00AE3E37" w:rsidRDefault="00FD7CE3">
      <w:pPr>
        <w:pStyle w:val="Heading3"/>
        <w:spacing w:before="74"/>
      </w:pPr>
      <w:r w:rsidRPr="00542648">
        <w:rPr>
          <w:b w:val="0"/>
          <w:color w:val="BF5A14"/>
        </w:rPr>
        <w:drawing>
          <wp:anchor distT="0" distB="0" distL="114300" distR="114300" simplePos="0" relativeHeight="251665408" behindDoc="0" locked="0" layoutInCell="1" allowOverlap="1" wp14:anchorId="32C5E136" wp14:editId="6C5DA982">
            <wp:simplePos x="0" y="0"/>
            <wp:positionH relativeFrom="column">
              <wp:posOffset>4188460</wp:posOffset>
            </wp:positionH>
            <wp:positionV relativeFrom="paragraph">
              <wp:posOffset>-3730625</wp:posOffset>
            </wp:positionV>
            <wp:extent cx="2517670" cy="1371600"/>
            <wp:effectExtent l="0" t="0" r="0" b="0"/>
            <wp:wrapNone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67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FD7CE3" w:rsidRDefault="00FD7CE3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FD7CE3" w:rsidRPr="00FD7CE3" w:rsidRDefault="00FD7CE3" w:rsidP="00FD7CE3">
      <w:pPr>
        <w:pStyle w:val="ListParagraph"/>
        <w:numPr>
          <w:ilvl w:val="0"/>
          <w:numId w:val="3"/>
        </w:numPr>
        <w:tabs>
          <w:tab w:val="left" w:pos="384"/>
        </w:tabs>
        <w:ind w:right="117"/>
        <w:rPr>
          <w:sz w:val="18"/>
        </w:rPr>
      </w:pPr>
      <w:proofErr w:type="spellStart"/>
      <w:r w:rsidRPr="00FD7CE3">
        <w:rPr>
          <w:sz w:val="18"/>
        </w:rPr>
        <w:t>Ananthakrishnan</w:t>
      </w:r>
      <w:proofErr w:type="spellEnd"/>
      <w:r w:rsidRPr="00FD7CE3">
        <w:rPr>
          <w:sz w:val="18"/>
        </w:rPr>
        <w:t xml:space="preserve"> AN. (2010), Clostridium </w:t>
      </w:r>
      <w:proofErr w:type="spellStart"/>
      <w:r w:rsidRPr="00FD7CE3">
        <w:rPr>
          <w:sz w:val="18"/>
        </w:rPr>
        <w:t>difficile</w:t>
      </w:r>
      <w:proofErr w:type="spellEnd"/>
      <w:r w:rsidRPr="00FD7CE3">
        <w:rPr>
          <w:sz w:val="18"/>
        </w:rPr>
        <w:t xml:space="preserve"> infection: epidemiology, risk factors and management, </w:t>
      </w:r>
      <w:r w:rsidRPr="00FD7CE3">
        <w:rPr>
          <w:i/>
          <w:iCs/>
          <w:sz w:val="18"/>
        </w:rPr>
        <w:t xml:space="preserve">Nat Rev </w:t>
      </w:r>
      <w:proofErr w:type="spellStart"/>
      <w:r w:rsidRPr="00FD7CE3">
        <w:rPr>
          <w:i/>
          <w:iCs/>
          <w:sz w:val="18"/>
        </w:rPr>
        <w:t>Gastroenterol</w:t>
      </w:r>
      <w:proofErr w:type="spellEnd"/>
      <w:r w:rsidRPr="00FD7CE3">
        <w:rPr>
          <w:i/>
          <w:iCs/>
          <w:sz w:val="18"/>
        </w:rPr>
        <w:t xml:space="preserve"> </w:t>
      </w:r>
      <w:proofErr w:type="spellStart"/>
      <w:r w:rsidRPr="00FD7CE3">
        <w:rPr>
          <w:i/>
          <w:iCs/>
          <w:sz w:val="18"/>
        </w:rPr>
        <w:t>Hepatol</w:t>
      </w:r>
      <w:proofErr w:type="spellEnd"/>
      <w:proofErr w:type="gramStart"/>
      <w:r w:rsidRPr="00FD7CE3">
        <w:rPr>
          <w:sz w:val="18"/>
        </w:rPr>
        <w:t>.,</w:t>
      </w:r>
      <w:proofErr w:type="gramEnd"/>
      <w:r w:rsidRPr="00FD7CE3">
        <w:rPr>
          <w:sz w:val="18"/>
        </w:rPr>
        <w:t xml:space="preserve"> 1, 17-26.</w:t>
      </w:r>
    </w:p>
    <w:p w:rsidR="00FD7CE3" w:rsidRPr="008756E6" w:rsidRDefault="00FD7CE3" w:rsidP="00FD7CE3">
      <w:pPr>
        <w:pStyle w:val="ListParagraph"/>
        <w:numPr>
          <w:ilvl w:val="0"/>
          <w:numId w:val="3"/>
        </w:numPr>
        <w:tabs>
          <w:tab w:val="left" w:pos="384"/>
        </w:tabs>
        <w:ind w:right="117"/>
      </w:pPr>
      <w:proofErr w:type="spellStart"/>
      <w:r w:rsidRPr="00FD7CE3">
        <w:rPr>
          <w:sz w:val="18"/>
        </w:rPr>
        <w:t>Paredes-Sabja</w:t>
      </w:r>
      <w:proofErr w:type="spellEnd"/>
      <w:r w:rsidRPr="00FD7CE3">
        <w:rPr>
          <w:sz w:val="18"/>
        </w:rPr>
        <w:t xml:space="preserve"> D, </w:t>
      </w:r>
      <w:proofErr w:type="spellStart"/>
      <w:r w:rsidRPr="00FD7CE3">
        <w:rPr>
          <w:sz w:val="18"/>
        </w:rPr>
        <w:t>Shen</w:t>
      </w:r>
      <w:proofErr w:type="spellEnd"/>
      <w:r w:rsidRPr="00FD7CE3">
        <w:rPr>
          <w:sz w:val="18"/>
        </w:rPr>
        <w:t xml:space="preserve"> A, </w:t>
      </w:r>
      <w:proofErr w:type="spellStart"/>
      <w:r w:rsidRPr="00FD7CE3">
        <w:rPr>
          <w:sz w:val="18"/>
        </w:rPr>
        <w:t>Sorg</w:t>
      </w:r>
      <w:proofErr w:type="spellEnd"/>
      <w:r w:rsidRPr="00FD7CE3">
        <w:rPr>
          <w:sz w:val="18"/>
        </w:rPr>
        <w:t xml:space="preserve"> JA. (2014), Clostridium </w:t>
      </w:r>
      <w:proofErr w:type="spellStart"/>
      <w:r w:rsidRPr="00FD7CE3">
        <w:rPr>
          <w:sz w:val="18"/>
        </w:rPr>
        <w:t>difficile</w:t>
      </w:r>
      <w:proofErr w:type="spellEnd"/>
      <w:r w:rsidRPr="00FD7CE3">
        <w:rPr>
          <w:sz w:val="18"/>
        </w:rPr>
        <w:t xml:space="preserve"> spore biology: sporulation, germination, and spore structural proteins, </w:t>
      </w:r>
      <w:r w:rsidRPr="00FD7CE3">
        <w:rPr>
          <w:i/>
          <w:iCs/>
          <w:sz w:val="18"/>
        </w:rPr>
        <w:t xml:space="preserve">Trends </w:t>
      </w:r>
      <w:proofErr w:type="spellStart"/>
      <w:r w:rsidRPr="00FD7CE3">
        <w:rPr>
          <w:i/>
          <w:iCs/>
          <w:sz w:val="18"/>
        </w:rPr>
        <w:t>Microbiol</w:t>
      </w:r>
      <w:proofErr w:type="spellEnd"/>
      <w:proofErr w:type="gramStart"/>
      <w:r w:rsidRPr="00FD7CE3">
        <w:rPr>
          <w:sz w:val="18"/>
        </w:rPr>
        <w:t>.,</w:t>
      </w:r>
      <w:proofErr w:type="gramEnd"/>
      <w:r w:rsidRPr="00FD7CE3">
        <w:rPr>
          <w:sz w:val="18"/>
        </w:rPr>
        <w:t xml:space="preserve"> 7, 406-416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</w:t>
      </w:r>
      <w:r w:rsidR="00FD7CE3">
        <w:rPr>
          <w:noProof/>
        </w:rPr>
        <w:drawing>
          <wp:inline distT="0" distB="0" distL="0" distR="0" wp14:anchorId="16C343D3" wp14:editId="5C0DA3BB">
            <wp:extent cx="797301" cy="940090"/>
            <wp:effectExtent l="0" t="0" r="0" b="0"/>
            <wp:docPr id="4" name="Picture 4" descr="Transcend:103-DB-all-韓-首爾發明展:海報檔:32-1-謝達斌 Dar-Bin Shie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nscend:103-DB-all-韓-首爾發明展:海報檔:32-1-謝達斌 Dar-Bin Shieh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642" cy="941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 w:rsidR="00A9710C">
        <w:rPr>
          <w:rFonts w:ascii="Arial"/>
          <w:color w:val="BF5A14"/>
        </w:rPr>
        <w:t>Biography</w:t>
      </w:r>
    </w:p>
    <w:p w:rsidR="00AE3E37" w:rsidRDefault="00FD7CE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D7CE3">
        <w:rPr>
          <w:rFonts w:ascii="Arial"/>
          <w:sz w:val="14"/>
          <w:lang w:val="en-CA"/>
        </w:rPr>
        <w:t xml:space="preserve">Professor </w:t>
      </w:r>
      <w:proofErr w:type="spellStart"/>
      <w:r w:rsidRPr="00FD7CE3">
        <w:rPr>
          <w:rFonts w:ascii="Arial"/>
          <w:sz w:val="14"/>
          <w:lang w:val="en-CA"/>
        </w:rPr>
        <w:t>Shieh</w:t>
      </w:r>
      <w:proofErr w:type="spellEnd"/>
      <w:r w:rsidRPr="00FD7CE3">
        <w:rPr>
          <w:rFonts w:ascii="Arial"/>
          <w:sz w:val="14"/>
          <w:lang w:val="en-CA"/>
        </w:rPr>
        <w:t xml:space="preserve"> holds the title of </w:t>
      </w:r>
      <w:r w:rsidRPr="00FD7CE3">
        <w:rPr>
          <w:rFonts w:ascii="Arial"/>
          <w:sz w:val="14"/>
          <w:lang w:val="en-GB"/>
        </w:rPr>
        <w:t xml:space="preserve">Distinguished Professor, Institute of Oral Medicine, College of Medicine, </w:t>
      </w:r>
      <w:proofErr w:type="gramStart"/>
      <w:r w:rsidRPr="00FD7CE3">
        <w:rPr>
          <w:rFonts w:ascii="Arial"/>
          <w:sz w:val="14"/>
          <w:lang w:val="en-GB"/>
        </w:rPr>
        <w:t>National</w:t>
      </w:r>
      <w:proofErr w:type="gramEnd"/>
      <w:r w:rsidRPr="00FD7CE3">
        <w:rPr>
          <w:rFonts w:ascii="Arial"/>
          <w:sz w:val="14"/>
          <w:lang w:val="en-GB"/>
        </w:rPr>
        <w:t xml:space="preserve"> Cheng Kung University (NCKU). His research Interests include </w:t>
      </w:r>
      <w:proofErr w:type="spellStart"/>
      <w:r w:rsidRPr="00FD7CE3">
        <w:rPr>
          <w:rFonts w:ascii="Arial"/>
          <w:sz w:val="14"/>
          <w:lang w:val="en-GB"/>
        </w:rPr>
        <w:t>nanomedicine</w:t>
      </w:r>
      <w:proofErr w:type="spellEnd"/>
      <w:r w:rsidRPr="00FD7CE3">
        <w:rPr>
          <w:rFonts w:ascii="Arial"/>
          <w:sz w:val="14"/>
          <w:lang w:val="en-GB"/>
        </w:rPr>
        <w:t xml:space="preserve">, oral diagnosis and pathology, molecular biology, cancer biology, </w:t>
      </w:r>
      <w:proofErr w:type="spellStart"/>
      <w:r w:rsidRPr="00FD7CE3">
        <w:rPr>
          <w:rFonts w:ascii="Arial"/>
          <w:sz w:val="14"/>
          <w:lang w:val="en-GB"/>
        </w:rPr>
        <w:t>cryo</w:t>
      </w:r>
      <w:proofErr w:type="spellEnd"/>
      <w:r w:rsidRPr="00FD7CE3">
        <w:rPr>
          <w:rFonts w:ascii="Arial"/>
          <w:sz w:val="14"/>
          <w:lang w:val="en-GB"/>
        </w:rPr>
        <w:t xml:space="preserve">-EM, Mitochondria. He is a recipient of many major awards, including, the Nano Elite Award, Ministry of Economics, Taiwan and the </w:t>
      </w:r>
      <w:r w:rsidRPr="00FD7CE3">
        <w:rPr>
          <w:rFonts w:ascii="Arial"/>
          <w:sz w:val="14"/>
          <w:lang w:val="en-CA"/>
        </w:rPr>
        <w:t xml:space="preserve">Outstanding Research Award of Taiwan National Science Council. He holds a numbers of international patents, including one on </w:t>
      </w:r>
      <w:proofErr w:type="spellStart"/>
      <w:r w:rsidRPr="00FD7CE3">
        <w:rPr>
          <w:rFonts w:ascii="Arial"/>
          <w:sz w:val="14"/>
          <w:lang w:val="en-CA"/>
        </w:rPr>
        <w:t>nano</w:t>
      </w:r>
      <w:proofErr w:type="spellEnd"/>
      <w:r w:rsidRPr="00FD7CE3">
        <w:rPr>
          <w:rFonts w:ascii="Arial"/>
          <w:sz w:val="14"/>
          <w:lang w:val="en-CA"/>
        </w:rPr>
        <w:t xml:space="preserve">-carrier, complex of anticancer drug, pharmaceutical composition and complex manufacturing for treating cancer.  Professor </w:t>
      </w:r>
      <w:proofErr w:type="spellStart"/>
      <w:r w:rsidRPr="00FD7CE3">
        <w:rPr>
          <w:rFonts w:ascii="Arial"/>
          <w:sz w:val="14"/>
          <w:lang w:val="en-CA"/>
        </w:rPr>
        <w:t>Shieh</w:t>
      </w:r>
      <w:proofErr w:type="spellEnd"/>
      <w:r w:rsidRPr="00FD7CE3">
        <w:rPr>
          <w:rFonts w:ascii="Arial"/>
          <w:sz w:val="14"/>
          <w:lang w:val="en-CA"/>
        </w:rPr>
        <w:t xml:space="preserve"> and the PI have collaborated since 2012 on the molecular and cellular basis of </w:t>
      </w:r>
      <w:proofErr w:type="spellStart"/>
      <w:r w:rsidRPr="00FD7CE3">
        <w:rPr>
          <w:rFonts w:ascii="Arial"/>
          <w:sz w:val="14"/>
          <w:lang w:val="en-CA"/>
        </w:rPr>
        <w:t>chemoresistance</w:t>
      </w:r>
      <w:proofErr w:type="spellEnd"/>
      <w:r w:rsidRPr="00FD7CE3">
        <w:rPr>
          <w:rFonts w:ascii="Arial"/>
          <w:sz w:val="14"/>
          <w:lang w:val="en-CA"/>
        </w:rPr>
        <w:t xml:space="preserve"> in ovarian and head- and-neck cancers, and have recently published jointly two seminal papers (PNAS and International Journal of Cancer)</w:t>
      </w:r>
      <w:r>
        <w:rPr>
          <w:rFonts w:ascii="Arial"/>
          <w:sz w:val="14"/>
          <w:lang w:val="en-CA"/>
        </w:rPr>
        <w:t>.</w:t>
      </w:r>
    </w:p>
    <w:p w:rsidR="00FD7CE3" w:rsidRDefault="00FD7CE3" w:rsidP="00FD7CE3">
      <w:pPr>
        <w:spacing w:before="62"/>
        <w:ind w:left="4217" w:right="4235"/>
        <w:jc w:val="center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4" w:history="1">
        <w:r>
          <w:rPr>
            <w:rStyle w:val="Hyperlink"/>
            <w:rFonts w:ascii="Arial"/>
            <w:sz w:val="14"/>
          </w:rPr>
          <w:t>darbinshieh@gmail.com</w:t>
        </w:r>
      </w:hyperlink>
    </w:p>
    <w:p w:rsidR="00FD7CE3" w:rsidRDefault="00FD7CE3" w:rsidP="00FD7CE3">
      <w:pPr>
        <w:spacing w:before="62"/>
        <w:ind w:left="4217" w:right="4235"/>
        <w:jc w:val="center"/>
        <w:rPr>
          <w:sz w:val="16"/>
        </w:rPr>
      </w:pPr>
      <w:r w:rsidRPr="008B39F4">
        <w:rPr>
          <w:sz w:val="16"/>
        </w:rPr>
        <w:t>Contact no</w:t>
      </w:r>
      <w:r>
        <w:rPr>
          <w:sz w:val="16"/>
        </w:rPr>
        <w:t>: +886-910743025</w:t>
      </w:r>
    </w:p>
    <w:p w:rsidR="008B39F4" w:rsidRPr="008B39F4" w:rsidRDefault="008B39F4">
      <w:pPr>
        <w:spacing w:before="62"/>
        <w:ind w:left="4217" w:right="4235"/>
        <w:jc w:val="center"/>
        <w:rPr>
          <w:rFonts w:ascii="Arial"/>
          <w:sz w:val="8"/>
        </w:rPr>
      </w:pPr>
      <w:r>
        <w:rPr>
          <w:sz w:val="16"/>
        </w:rPr>
        <w:t>Track name:</w:t>
      </w:r>
    </w:p>
    <w:bookmarkStart w:id="0" w:name="_GoBack"/>
    <w:bookmarkEnd w:id="0"/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CE7" w:rsidRDefault="005C4CE7">
      <w:r>
        <w:separator/>
      </w:r>
    </w:p>
  </w:endnote>
  <w:endnote w:type="continuationSeparator" w:id="0">
    <w:p w:rsidR="005C4CE7" w:rsidRDefault="005C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CE7" w:rsidRDefault="005C4CE7">
      <w:r>
        <w:separator/>
      </w:r>
    </w:p>
  </w:footnote>
  <w:footnote w:type="continuationSeparator" w:id="0">
    <w:p w:rsidR="005C4CE7" w:rsidRDefault="005C4CE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92ED9"/>
    <w:rsid w:val="003C0D6D"/>
    <w:rsid w:val="00404E5B"/>
    <w:rsid w:val="00414F7B"/>
    <w:rsid w:val="004355DC"/>
    <w:rsid w:val="004749B4"/>
    <w:rsid w:val="00494130"/>
    <w:rsid w:val="004F3523"/>
    <w:rsid w:val="005973B9"/>
    <w:rsid w:val="005B3A56"/>
    <w:rsid w:val="005C4CE7"/>
    <w:rsid w:val="006060CE"/>
    <w:rsid w:val="0063497F"/>
    <w:rsid w:val="00873DF0"/>
    <w:rsid w:val="008756E6"/>
    <w:rsid w:val="008B39F4"/>
    <w:rsid w:val="009B2D44"/>
    <w:rsid w:val="00A07E82"/>
    <w:rsid w:val="00A468B4"/>
    <w:rsid w:val="00A9710C"/>
    <w:rsid w:val="00AE3E37"/>
    <w:rsid w:val="00B21A57"/>
    <w:rsid w:val="00C33602"/>
    <w:rsid w:val="00C9149C"/>
    <w:rsid w:val="00CD6F55"/>
    <w:rsid w:val="00DE3104"/>
    <w:rsid w:val="00F72EEA"/>
    <w:rsid w:val="00F84CAE"/>
    <w:rsid w:val="00FD7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jpeg"/><Relationship Id="rId14" Type="http://schemas.openxmlformats.org/officeDocument/2006/relationships/hyperlink" Target="mailto:drXXXXXXX@xxxmail.com" TargetMode="Externa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545</Words>
  <Characters>3107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Mac</cp:lastModifiedBy>
  <cp:revision>2</cp:revision>
  <dcterms:created xsi:type="dcterms:W3CDTF">2017-06-01T19:04:00Z</dcterms:created>
  <dcterms:modified xsi:type="dcterms:W3CDTF">2017-06-01T19:04:00Z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