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9A2F35" w14:textId="42446E2B" w:rsidR="00F26518" w:rsidRPr="00720D06" w:rsidRDefault="00F26518" w:rsidP="00F26518">
      <w:pPr>
        <w:spacing w:line="240" w:lineRule="auto"/>
        <w:jc w:val="center"/>
        <w:rPr>
          <w:rFonts w:ascii="Times New Roman" w:hAnsi="Times New Roman" w:cs="Times New Roman"/>
          <w:b/>
          <w:sz w:val="24"/>
          <w:szCs w:val="24"/>
        </w:rPr>
      </w:pPr>
      <w:r w:rsidRPr="00720D06">
        <w:rPr>
          <w:rFonts w:ascii="Times New Roman" w:hAnsi="Times New Roman" w:cs="Times New Roman"/>
          <w:b/>
          <w:sz w:val="24"/>
          <w:szCs w:val="24"/>
        </w:rPr>
        <w:t xml:space="preserve">Nanotechnology based delivery systems </w:t>
      </w:r>
      <w:r w:rsidR="00F870A5" w:rsidRPr="00720D06">
        <w:rPr>
          <w:rFonts w:ascii="Times New Roman" w:hAnsi="Times New Roman" w:cs="Times New Roman"/>
          <w:b/>
          <w:sz w:val="24"/>
          <w:szCs w:val="24"/>
        </w:rPr>
        <w:t>for</w:t>
      </w:r>
      <w:r w:rsidRPr="00720D06">
        <w:rPr>
          <w:rFonts w:ascii="Times New Roman" w:hAnsi="Times New Roman" w:cs="Times New Roman"/>
          <w:b/>
          <w:sz w:val="24"/>
          <w:szCs w:val="24"/>
        </w:rPr>
        <w:t xml:space="preserve"> vaccines. </w:t>
      </w:r>
      <w:r w:rsidR="00720D06">
        <w:rPr>
          <w:noProof/>
          <w:lang w:val="en-US"/>
        </w:rPr>
        <w:drawing>
          <wp:inline distT="0" distB="0" distL="0" distR="0" wp14:anchorId="56434A9A" wp14:editId="6E91CDC2">
            <wp:extent cx="798112" cy="912149"/>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8190" cy="912239"/>
                    </a:xfrm>
                    <a:prstGeom prst="rect">
                      <a:avLst/>
                    </a:prstGeom>
                    <a:noFill/>
                    <a:ln>
                      <a:noFill/>
                    </a:ln>
                  </pic:spPr>
                </pic:pic>
              </a:graphicData>
            </a:graphic>
          </wp:inline>
        </w:drawing>
      </w:r>
    </w:p>
    <w:p w14:paraId="439344AF" w14:textId="2D529135" w:rsidR="005E121B" w:rsidRPr="00720D06" w:rsidRDefault="005E51D6" w:rsidP="00FF2046">
      <w:pPr>
        <w:spacing w:line="240" w:lineRule="auto"/>
        <w:jc w:val="center"/>
        <w:rPr>
          <w:rFonts w:ascii="Times New Roman" w:hAnsi="Times New Roman" w:cs="Times New Roman"/>
          <w:i/>
          <w:sz w:val="24"/>
          <w:szCs w:val="24"/>
          <w:vertAlign w:val="superscript"/>
        </w:rPr>
      </w:pPr>
      <w:r w:rsidRPr="00720D06">
        <w:rPr>
          <w:rFonts w:ascii="Times New Roman" w:hAnsi="Times New Roman" w:cs="Times New Roman"/>
          <w:b/>
          <w:i/>
          <w:sz w:val="24"/>
          <w:szCs w:val="24"/>
        </w:rPr>
        <w:t>Istvan Toth</w:t>
      </w:r>
    </w:p>
    <w:p w14:paraId="03BEC911" w14:textId="1CCF2709" w:rsidR="00C62BBE" w:rsidRPr="00720D06" w:rsidRDefault="006D237B" w:rsidP="008E5DAD">
      <w:pPr>
        <w:tabs>
          <w:tab w:val="left" w:pos="360"/>
        </w:tabs>
        <w:spacing w:line="240" w:lineRule="auto"/>
        <w:rPr>
          <w:rFonts w:ascii="Times New Roman" w:hAnsi="Times New Roman" w:cs="Times New Roman"/>
          <w:sz w:val="24"/>
          <w:szCs w:val="24"/>
        </w:rPr>
      </w:pPr>
      <w:r w:rsidRPr="00720D06">
        <w:rPr>
          <w:rFonts w:ascii="Times New Roman" w:hAnsi="Times New Roman" w:cs="Times New Roman"/>
          <w:sz w:val="24"/>
          <w:szCs w:val="24"/>
          <w:vertAlign w:val="superscript"/>
        </w:rPr>
        <w:t>1</w:t>
      </w:r>
      <w:r w:rsidR="00C62BBE" w:rsidRPr="00720D06">
        <w:rPr>
          <w:rFonts w:ascii="Times New Roman" w:hAnsi="Times New Roman" w:cs="Times New Roman"/>
          <w:sz w:val="24"/>
          <w:szCs w:val="24"/>
        </w:rPr>
        <w:t>The University of Queensland, School of Chemistry and Molecular Biosciences, Brisbane QLD 4072, Australia;</w:t>
      </w:r>
      <w:r w:rsidR="00F17564" w:rsidRPr="00720D06">
        <w:rPr>
          <w:rFonts w:ascii="Times New Roman" w:hAnsi="Times New Roman" w:cs="Times New Roman"/>
          <w:sz w:val="24"/>
          <w:szCs w:val="24"/>
        </w:rPr>
        <w:t xml:space="preserve"> </w:t>
      </w:r>
      <w:r w:rsidRPr="00720D06">
        <w:rPr>
          <w:rFonts w:ascii="Times New Roman" w:hAnsi="Times New Roman" w:cs="Times New Roman"/>
          <w:sz w:val="24"/>
          <w:szCs w:val="24"/>
          <w:vertAlign w:val="superscript"/>
        </w:rPr>
        <w:t>2</w:t>
      </w:r>
      <w:r w:rsidR="00C62BBE" w:rsidRPr="00720D06">
        <w:rPr>
          <w:rFonts w:ascii="Times New Roman" w:hAnsi="Times New Roman" w:cs="Times New Roman"/>
          <w:sz w:val="24"/>
          <w:szCs w:val="24"/>
        </w:rPr>
        <w:t>The University of Queensland, School of Pharmacy, St. Lucia, Qld 4072, Australia.</w:t>
      </w:r>
    </w:p>
    <w:p w14:paraId="5527C4DB" w14:textId="71B7ED7B" w:rsidR="008E5DAD" w:rsidRPr="00720D06" w:rsidRDefault="008E5DAD" w:rsidP="00FF2046">
      <w:pPr>
        <w:tabs>
          <w:tab w:val="left" w:pos="360"/>
        </w:tabs>
        <w:spacing w:line="240" w:lineRule="auto"/>
        <w:jc w:val="center"/>
        <w:rPr>
          <w:rFonts w:ascii="Times New Roman" w:hAnsi="Times New Roman" w:cs="Times New Roman"/>
          <w:sz w:val="24"/>
          <w:szCs w:val="24"/>
          <w:u w:val="single"/>
        </w:rPr>
      </w:pPr>
      <w:r w:rsidRPr="00720D06">
        <w:rPr>
          <w:rFonts w:ascii="Times New Roman" w:hAnsi="Times New Roman" w:cs="Times New Roman"/>
          <w:sz w:val="24"/>
          <w:szCs w:val="24"/>
        </w:rPr>
        <w:t>Email: i.toth@uq.edu.au</w:t>
      </w:r>
    </w:p>
    <w:p w14:paraId="49343C56" w14:textId="77777777" w:rsidR="00925A57" w:rsidRPr="00720D06" w:rsidRDefault="00925A57" w:rsidP="00C1530D">
      <w:pPr>
        <w:spacing w:after="0" w:line="240" w:lineRule="auto"/>
        <w:jc w:val="both"/>
        <w:rPr>
          <w:rFonts w:ascii="Times New Roman" w:hAnsi="Times New Roman" w:cs="Times New Roman"/>
          <w:b/>
          <w:sz w:val="24"/>
          <w:szCs w:val="24"/>
        </w:rPr>
      </w:pPr>
      <w:r w:rsidRPr="00720D06">
        <w:rPr>
          <w:rFonts w:ascii="Times New Roman" w:hAnsi="Times New Roman" w:cs="Times New Roman"/>
          <w:b/>
          <w:sz w:val="24"/>
          <w:szCs w:val="24"/>
        </w:rPr>
        <w:t>Abstract</w:t>
      </w:r>
    </w:p>
    <w:p w14:paraId="3111BBD1" w14:textId="4EF1AFF3" w:rsidR="001E4A2A" w:rsidRPr="00720D06" w:rsidRDefault="008E5DAD" w:rsidP="00BB757B">
      <w:pPr>
        <w:tabs>
          <w:tab w:val="left" w:pos="567"/>
          <w:tab w:val="left" w:pos="900"/>
        </w:tabs>
        <w:spacing w:after="60" w:line="240" w:lineRule="auto"/>
        <w:jc w:val="both"/>
        <w:rPr>
          <w:rFonts w:ascii="Times New Roman" w:eastAsia="Times New Roman" w:hAnsi="Times New Roman" w:cs="Times New Roman"/>
          <w:sz w:val="24"/>
          <w:szCs w:val="24"/>
        </w:rPr>
      </w:pPr>
      <w:r w:rsidRPr="00720D06">
        <w:rPr>
          <w:rFonts w:ascii="Times New Roman" w:hAnsi="Times New Roman" w:cs="Times New Roman"/>
          <w:sz w:val="24"/>
          <w:szCs w:val="24"/>
        </w:rPr>
        <w:t xml:space="preserve">We have </w:t>
      </w:r>
      <w:r w:rsidR="00F17564" w:rsidRPr="00720D06">
        <w:rPr>
          <w:rFonts w:ascii="Times New Roman" w:hAnsi="Times New Roman" w:cs="Times New Roman"/>
          <w:sz w:val="24"/>
          <w:szCs w:val="24"/>
        </w:rPr>
        <w:t>developed</w:t>
      </w:r>
      <w:r w:rsidR="00C265AB" w:rsidRPr="00720D06">
        <w:rPr>
          <w:rFonts w:ascii="Times New Roman" w:hAnsi="Times New Roman" w:cs="Times New Roman"/>
          <w:sz w:val="24"/>
          <w:szCs w:val="24"/>
        </w:rPr>
        <w:t xml:space="preserve"> </w:t>
      </w:r>
      <w:r w:rsidR="006438FA" w:rsidRPr="00720D06">
        <w:rPr>
          <w:rFonts w:ascii="Times New Roman" w:hAnsi="Times New Roman" w:cs="Times New Roman"/>
          <w:sz w:val="24"/>
          <w:szCs w:val="24"/>
        </w:rPr>
        <w:t xml:space="preserve">an </w:t>
      </w:r>
      <w:r w:rsidR="00C265AB" w:rsidRPr="00720D06">
        <w:rPr>
          <w:rFonts w:ascii="Times New Roman" w:hAnsi="Times New Roman" w:cs="Times New Roman"/>
          <w:sz w:val="24"/>
          <w:szCs w:val="24"/>
        </w:rPr>
        <w:t xml:space="preserve">oral vaccine delivery system </w:t>
      </w:r>
      <w:r w:rsidR="00C1530D" w:rsidRPr="00720D06">
        <w:rPr>
          <w:rFonts w:ascii="Times New Roman" w:hAnsi="Times New Roman" w:cs="Times New Roman"/>
          <w:sz w:val="24"/>
          <w:szCs w:val="24"/>
        </w:rPr>
        <w:t>to prevent infection by</w:t>
      </w:r>
      <w:r w:rsidR="00C265AB" w:rsidRPr="00720D06">
        <w:rPr>
          <w:rFonts w:ascii="Times New Roman" w:hAnsi="Times New Roman" w:cs="Times New Roman"/>
          <w:sz w:val="24"/>
          <w:szCs w:val="24"/>
        </w:rPr>
        <w:t xml:space="preserve"> </w:t>
      </w:r>
      <w:proofErr w:type="spellStart"/>
      <w:r w:rsidR="00636651" w:rsidRPr="00720D06">
        <w:rPr>
          <w:rFonts w:ascii="Times New Roman" w:hAnsi="Times New Roman" w:cs="Times New Roman"/>
          <w:sz w:val="24"/>
          <w:szCs w:val="24"/>
        </w:rPr>
        <w:t>Gropp</w:t>
      </w:r>
      <w:proofErr w:type="spellEnd"/>
      <w:r w:rsidR="00636651" w:rsidRPr="00720D06">
        <w:rPr>
          <w:rFonts w:ascii="Times New Roman" w:hAnsi="Times New Roman" w:cs="Times New Roman"/>
          <w:sz w:val="24"/>
          <w:szCs w:val="24"/>
        </w:rPr>
        <w:t xml:space="preserve"> </w:t>
      </w:r>
      <w:proofErr w:type="gramStart"/>
      <w:r w:rsidR="00636651" w:rsidRPr="00720D06">
        <w:rPr>
          <w:rFonts w:ascii="Times New Roman" w:hAnsi="Times New Roman" w:cs="Times New Roman"/>
          <w:sz w:val="24"/>
          <w:szCs w:val="24"/>
        </w:rPr>
        <w:t>A</w:t>
      </w:r>
      <w:proofErr w:type="gramEnd"/>
      <w:r w:rsidR="00636651" w:rsidRPr="00720D06">
        <w:rPr>
          <w:rFonts w:ascii="Times New Roman" w:hAnsi="Times New Roman" w:cs="Times New Roman"/>
          <w:sz w:val="24"/>
          <w:szCs w:val="24"/>
        </w:rPr>
        <w:t xml:space="preserve"> streptococcus (</w:t>
      </w:r>
      <w:r w:rsidR="00EA05E0" w:rsidRPr="00720D06">
        <w:rPr>
          <w:rFonts w:ascii="Times New Roman" w:hAnsi="Times New Roman" w:cs="Times New Roman"/>
          <w:sz w:val="24"/>
          <w:szCs w:val="24"/>
        </w:rPr>
        <w:t>GAS</w:t>
      </w:r>
      <w:r w:rsidR="00636651" w:rsidRPr="00720D06">
        <w:rPr>
          <w:rFonts w:ascii="Times New Roman" w:hAnsi="Times New Roman" w:cs="Times New Roman"/>
          <w:sz w:val="24"/>
          <w:szCs w:val="24"/>
        </w:rPr>
        <w:t>)</w:t>
      </w:r>
      <w:r w:rsidR="00EA05E0" w:rsidRPr="00720D06">
        <w:rPr>
          <w:rFonts w:ascii="Times New Roman" w:hAnsi="Times New Roman" w:cs="Times New Roman"/>
          <w:sz w:val="24"/>
          <w:szCs w:val="24"/>
        </w:rPr>
        <w:t xml:space="preserve"> by encapsulating </w:t>
      </w:r>
      <w:r w:rsidR="00C44A87" w:rsidRPr="00720D06">
        <w:rPr>
          <w:rFonts w:ascii="Times New Roman" w:hAnsi="Times New Roman" w:cs="Times New Roman"/>
          <w:sz w:val="24"/>
          <w:szCs w:val="24"/>
        </w:rPr>
        <w:t>l</w:t>
      </w:r>
      <w:r w:rsidR="00EA05E0" w:rsidRPr="00720D06">
        <w:rPr>
          <w:rFonts w:ascii="Times New Roman" w:hAnsi="Times New Roman" w:cs="Times New Roman"/>
          <w:sz w:val="24"/>
          <w:szCs w:val="24"/>
        </w:rPr>
        <w:t xml:space="preserve">ipid </w:t>
      </w:r>
      <w:r w:rsidR="00C44A87" w:rsidRPr="00720D06">
        <w:rPr>
          <w:rFonts w:ascii="Times New Roman" w:hAnsi="Times New Roman" w:cs="Times New Roman"/>
          <w:sz w:val="24"/>
          <w:szCs w:val="24"/>
        </w:rPr>
        <w:t>c</w:t>
      </w:r>
      <w:r w:rsidR="00EA05E0" w:rsidRPr="00720D06">
        <w:rPr>
          <w:rFonts w:ascii="Times New Roman" w:hAnsi="Times New Roman" w:cs="Times New Roman"/>
          <w:sz w:val="24"/>
          <w:szCs w:val="24"/>
        </w:rPr>
        <w:t xml:space="preserve">ore </w:t>
      </w:r>
      <w:r w:rsidR="00C44A87" w:rsidRPr="00720D06">
        <w:rPr>
          <w:rFonts w:ascii="Times New Roman" w:hAnsi="Times New Roman" w:cs="Times New Roman"/>
          <w:sz w:val="24"/>
          <w:szCs w:val="24"/>
        </w:rPr>
        <w:t>p</w:t>
      </w:r>
      <w:r w:rsidR="00EA05E0" w:rsidRPr="00720D06">
        <w:rPr>
          <w:rFonts w:ascii="Times New Roman" w:hAnsi="Times New Roman" w:cs="Times New Roman"/>
          <w:sz w:val="24"/>
          <w:szCs w:val="24"/>
        </w:rPr>
        <w:t xml:space="preserve">eptide (LCP) </w:t>
      </w:r>
      <w:r w:rsidR="00C44A87" w:rsidRPr="00720D06">
        <w:rPr>
          <w:rFonts w:ascii="Times New Roman" w:hAnsi="Times New Roman" w:cs="Times New Roman"/>
          <w:sz w:val="24"/>
          <w:szCs w:val="24"/>
        </w:rPr>
        <w:t>antigens</w:t>
      </w:r>
      <w:r w:rsidR="00EA05E0" w:rsidRPr="00720D06">
        <w:rPr>
          <w:rFonts w:ascii="Times New Roman" w:hAnsi="Times New Roman" w:cs="Times New Roman"/>
          <w:sz w:val="24"/>
          <w:szCs w:val="24"/>
        </w:rPr>
        <w:t xml:space="preserve"> into the liposomes.</w:t>
      </w:r>
      <w:r w:rsidR="003D7380" w:rsidRPr="00720D06">
        <w:rPr>
          <w:rFonts w:ascii="Times New Roman" w:hAnsi="Times New Roman" w:cs="Times New Roman"/>
          <w:sz w:val="24"/>
          <w:szCs w:val="24"/>
        </w:rPr>
        <w:t xml:space="preserve"> </w:t>
      </w:r>
      <w:r w:rsidR="00107151" w:rsidRPr="00720D06">
        <w:rPr>
          <w:rFonts w:ascii="Times New Roman" w:hAnsi="Times New Roman" w:cs="Times New Roman"/>
          <w:sz w:val="24"/>
          <w:szCs w:val="24"/>
        </w:rPr>
        <w:t xml:space="preserve">We synthesised </w:t>
      </w:r>
      <w:r w:rsidR="00C1530D" w:rsidRPr="00720D06">
        <w:rPr>
          <w:rFonts w:ascii="Times New Roman" w:hAnsi="Times New Roman" w:cs="Times New Roman"/>
          <w:sz w:val="24"/>
          <w:szCs w:val="24"/>
        </w:rPr>
        <w:t xml:space="preserve">the </w:t>
      </w:r>
      <w:r w:rsidR="00EA05E0" w:rsidRPr="00720D06">
        <w:rPr>
          <w:rFonts w:ascii="Times New Roman" w:hAnsi="Times New Roman" w:cs="Times New Roman"/>
          <w:sz w:val="24"/>
          <w:szCs w:val="24"/>
        </w:rPr>
        <w:t>LCP</w:t>
      </w:r>
      <w:r w:rsidR="0070416C" w:rsidRPr="00720D06">
        <w:rPr>
          <w:rFonts w:ascii="Times New Roman" w:hAnsi="Times New Roman" w:cs="Times New Roman"/>
          <w:sz w:val="24"/>
          <w:szCs w:val="24"/>
        </w:rPr>
        <w:t xml:space="preserve"> construct</w:t>
      </w:r>
      <w:r w:rsidR="00107151" w:rsidRPr="00720D06">
        <w:rPr>
          <w:rFonts w:ascii="Times New Roman" w:hAnsi="Times New Roman" w:cs="Times New Roman"/>
          <w:sz w:val="24"/>
          <w:szCs w:val="24"/>
        </w:rPr>
        <w:t xml:space="preserve"> </w:t>
      </w:r>
      <w:r w:rsidR="00A41C5B" w:rsidRPr="00720D06">
        <w:rPr>
          <w:rFonts w:ascii="Times New Roman" w:hAnsi="Times New Roman" w:cs="Times New Roman"/>
          <w:sz w:val="24"/>
          <w:szCs w:val="24"/>
        </w:rPr>
        <w:t>by attaching</w:t>
      </w:r>
      <w:r w:rsidR="00C44A87" w:rsidRPr="00720D06">
        <w:rPr>
          <w:rFonts w:ascii="Times New Roman" w:hAnsi="Times New Roman" w:cs="Times New Roman"/>
          <w:sz w:val="24"/>
          <w:szCs w:val="24"/>
        </w:rPr>
        <w:t xml:space="preserve"> </w:t>
      </w:r>
      <w:r w:rsidR="006E316F" w:rsidRPr="00720D06">
        <w:rPr>
          <w:rFonts w:ascii="Times New Roman" w:hAnsi="Times New Roman" w:cs="Times New Roman"/>
          <w:sz w:val="24"/>
          <w:szCs w:val="24"/>
        </w:rPr>
        <w:t xml:space="preserve">C-16 </w:t>
      </w:r>
      <w:r w:rsidR="00C44A87" w:rsidRPr="00720D06">
        <w:rPr>
          <w:rFonts w:ascii="Times New Roman" w:hAnsi="Times New Roman" w:cs="Times New Roman"/>
          <w:sz w:val="24"/>
          <w:szCs w:val="24"/>
        </w:rPr>
        <w:t>lipoamino acid</w:t>
      </w:r>
      <w:r w:rsidR="00CE4618" w:rsidRPr="00720D06">
        <w:rPr>
          <w:rFonts w:ascii="Times New Roman" w:hAnsi="Times New Roman" w:cs="Times New Roman"/>
          <w:sz w:val="24"/>
          <w:szCs w:val="24"/>
        </w:rPr>
        <w:t xml:space="preserve"> (Toll-like receptor</w:t>
      </w:r>
      <w:r w:rsidR="0070416C" w:rsidRPr="00720D06">
        <w:rPr>
          <w:rFonts w:ascii="Times New Roman" w:hAnsi="Times New Roman" w:cs="Times New Roman"/>
          <w:sz w:val="24"/>
          <w:szCs w:val="24"/>
        </w:rPr>
        <w:t xml:space="preserve"> 2</w:t>
      </w:r>
      <w:r w:rsidR="00CE4618" w:rsidRPr="00720D06">
        <w:rPr>
          <w:rFonts w:ascii="Times New Roman" w:hAnsi="Times New Roman" w:cs="Times New Roman"/>
          <w:sz w:val="24"/>
          <w:szCs w:val="24"/>
        </w:rPr>
        <w:t xml:space="preserve"> agonist)</w:t>
      </w:r>
      <w:r w:rsidR="006E316F" w:rsidRPr="00720D06">
        <w:rPr>
          <w:rFonts w:ascii="Times New Roman" w:hAnsi="Times New Roman" w:cs="Times New Roman"/>
          <w:sz w:val="24"/>
          <w:szCs w:val="24"/>
        </w:rPr>
        <w:t xml:space="preserve"> </w:t>
      </w:r>
      <w:r w:rsidR="00C1530D" w:rsidRPr="00720D06">
        <w:rPr>
          <w:rFonts w:ascii="Times New Roman" w:hAnsi="Times New Roman" w:cs="Times New Roman"/>
          <w:sz w:val="24"/>
          <w:szCs w:val="24"/>
        </w:rPr>
        <w:t>to</w:t>
      </w:r>
      <w:r w:rsidR="00110331" w:rsidRPr="00720D06">
        <w:rPr>
          <w:rFonts w:ascii="Times New Roman" w:hAnsi="Times New Roman" w:cs="Times New Roman"/>
          <w:sz w:val="24"/>
          <w:szCs w:val="24"/>
        </w:rPr>
        <w:t xml:space="preserve"> </w:t>
      </w:r>
      <w:r w:rsidR="006E316F" w:rsidRPr="00720D06">
        <w:rPr>
          <w:rFonts w:ascii="Times New Roman" w:hAnsi="Times New Roman" w:cs="Times New Roman"/>
          <w:sz w:val="24"/>
          <w:szCs w:val="24"/>
        </w:rPr>
        <w:t>J-14</w:t>
      </w:r>
      <w:r w:rsidR="00110331" w:rsidRPr="00720D06">
        <w:rPr>
          <w:rFonts w:ascii="Times New Roman" w:hAnsi="Times New Roman" w:cs="Times New Roman"/>
          <w:sz w:val="24"/>
          <w:szCs w:val="24"/>
        </w:rPr>
        <w:t xml:space="preserve"> (</w:t>
      </w:r>
      <w:r w:rsidR="0070416C" w:rsidRPr="00720D06">
        <w:rPr>
          <w:rFonts w:ascii="Times New Roman" w:hAnsi="Times New Roman" w:cs="Times New Roman"/>
          <w:sz w:val="24"/>
          <w:szCs w:val="24"/>
        </w:rPr>
        <w:t>B</w:t>
      </w:r>
      <w:r w:rsidR="00110331" w:rsidRPr="00720D06">
        <w:rPr>
          <w:rFonts w:ascii="Times New Roman" w:hAnsi="Times New Roman" w:cs="Times New Roman"/>
          <w:sz w:val="24"/>
          <w:szCs w:val="24"/>
        </w:rPr>
        <w:t>-cell epitope</w:t>
      </w:r>
      <w:r w:rsidR="0070416C" w:rsidRPr="00720D06">
        <w:rPr>
          <w:rFonts w:ascii="Times New Roman" w:hAnsi="Times New Roman" w:cs="Times New Roman"/>
          <w:sz w:val="24"/>
          <w:szCs w:val="24"/>
        </w:rPr>
        <w:t xml:space="preserve"> derived from GAS M-protein</w:t>
      </w:r>
      <w:r w:rsidR="00110331" w:rsidRPr="00720D06">
        <w:rPr>
          <w:rFonts w:ascii="Times New Roman" w:hAnsi="Times New Roman" w:cs="Times New Roman"/>
          <w:sz w:val="24"/>
          <w:szCs w:val="24"/>
        </w:rPr>
        <w:t>)</w:t>
      </w:r>
      <w:r w:rsidR="006E316F" w:rsidRPr="00720D06">
        <w:rPr>
          <w:rFonts w:ascii="Times New Roman" w:hAnsi="Times New Roman" w:cs="Times New Roman"/>
          <w:sz w:val="24"/>
          <w:szCs w:val="24"/>
        </w:rPr>
        <w:t xml:space="preserve"> </w:t>
      </w:r>
      <w:r w:rsidR="00110331" w:rsidRPr="00720D06">
        <w:rPr>
          <w:rFonts w:ascii="Times New Roman" w:hAnsi="Times New Roman" w:cs="Times New Roman"/>
          <w:sz w:val="24"/>
          <w:szCs w:val="24"/>
        </w:rPr>
        <w:t>and</w:t>
      </w:r>
      <w:r w:rsidR="00AF0B24" w:rsidRPr="00720D06">
        <w:rPr>
          <w:rFonts w:ascii="Times New Roman" w:hAnsi="Times New Roman" w:cs="Times New Roman"/>
          <w:sz w:val="24"/>
          <w:szCs w:val="24"/>
        </w:rPr>
        <w:t xml:space="preserve"> </w:t>
      </w:r>
      <w:r w:rsidR="00110331" w:rsidRPr="00720D06">
        <w:rPr>
          <w:rFonts w:ascii="Times New Roman" w:hAnsi="Times New Roman" w:cs="Times New Roman"/>
          <w:sz w:val="24"/>
          <w:szCs w:val="24"/>
        </w:rPr>
        <w:t>P25 (CD4+ T helper cell epitope)</w:t>
      </w:r>
      <w:r w:rsidR="00C1530D" w:rsidRPr="00720D06">
        <w:rPr>
          <w:rFonts w:ascii="Times New Roman" w:hAnsi="Times New Roman" w:cs="Times New Roman"/>
          <w:sz w:val="24"/>
          <w:szCs w:val="24"/>
        </w:rPr>
        <w:t>.</w:t>
      </w:r>
      <w:r w:rsidR="007D6304" w:rsidRPr="00720D06">
        <w:rPr>
          <w:rFonts w:ascii="Times New Roman" w:hAnsi="Times New Roman" w:cs="Times New Roman"/>
          <w:sz w:val="24"/>
          <w:szCs w:val="24"/>
        </w:rPr>
        <w:t xml:space="preserve"> </w:t>
      </w:r>
      <w:r w:rsidR="00491A5E" w:rsidRPr="00720D06">
        <w:rPr>
          <w:rFonts w:ascii="Times New Roman" w:hAnsi="Times New Roman" w:cs="Times New Roman"/>
          <w:sz w:val="24"/>
          <w:szCs w:val="24"/>
        </w:rPr>
        <w:t>B</w:t>
      </w:r>
      <w:r w:rsidR="00C265AB" w:rsidRPr="00720D06">
        <w:rPr>
          <w:rFonts w:ascii="Times New Roman" w:hAnsi="Times New Roman" w:cs="Times New Roman"/>
          <w:sz w:val="24"/>
          <w:szCs w:val="24"/>
        </w:rPr>
        <w:t>lank l</w:t>
      </w:r>
      <w:r w:rsidR="00A3242D" w:rsidRPr="00720D06">
        <w:rPr>
          <w:rFonts w:ascii="Times New Roman" w:hAnsi="Times New Roman" w:cs="Times New Roman"/>
          <w:sz w:val="24"/>
          <w:szCs w:val="24"/>
        </w:rPr>
        <w:t>iposomes we</w:t>
      </w:r>
      <w:r w:rsidR="00C265AB" w:rsidRPr="00720D06">
        <w:rPr>
          <w:rFonts w:ascii="Times New Roman" w:hAnsi="Times New Roman" w:cs="Times New Roman"/>
          <w:sz w:val="24"/>
          <w:szCs w:val="24"/>
        </w:rPr>
        <w:t>re formulated</w:t>
      </w:r>
      <w:r w:rsidR="00EA05E0" w:rsidRPr="00720D06">
        <w:rPr>
          <w:rFonts w:ascii="Times New Roman" w:hAnsi="Times New Roman" w:cs="Times New Roman"/>
          <w:sz w:val="24"/>
          <w:szCs w:val="24"/>
        </w:rPr>
        <w:t xml:space="preserve"> and optimized </w:t>
      </w:r>
      <w:r w:rsidR="00491A5E" w:rsidRPr="00720D06">
        <w:rPr>
          <w:rFonts w:ascii="Times New Roman" w:hAnsi="Times New Roman" w:cs="Times New Roman"/>
          <w:sz w:val="24"/>
          <w:szCs w:val="24"/>
        </w:rPr>
        <w:t xml:space="preserve">for charge and lipid content </w:t>
      </w:r>
      <w:r w:rsidR="00EA05E0" w:rsidRPr="00720D06">
        <w:rPr>
          <w:rFonts w:ascii="Times New Roman" w:hAnsi="Times New Roman" w:cs="Times New Roman"/>
          <w:sz w:val="24"/>
          <w:szCs w:val="24"/>
        </w:rPr>
        <w:t xml:space="preserve">using </w:t>
      </w:r>
      <w:r w:rsidR="00C1530D" w:rsidRPr="00720D06">
        <w:rPr>
          <w:rFonts w:ascii="Times New Roman" w:hAnsi="Times New Roman" w:cs="Times New Roman"/>
          <w:sz w:val="24"/>
          <w:szCs w:val="24"/>
        </w:rPr>
        <w:t xml:space="preserve">a </w:t>
      </w:r>
      <w:r w:rsidR="00EA05E0" w:rsidRPr="00720D06">
        <w:rPr>
          <w:rFonts w:ascii="Times New Roman" w:hAnsi="Times New Roman" w:cs="Times New Roman"/>
          <w:sz w:val="24"/>
          <w:szCs w:val="24"/>
        </w:rPr>
        <w:t>thin film formation method.</w:t>
      </w:r>
      <w:r w:rsidR="00D6673A" w:rsidRPr="00720D06">
        <w:rPr>
          <w:rFonts w:ascii="Times New Roman" w:hAnsi="Times New Roman" w:cs="Times New Roman"/>
          <w:sz w:val="24"/>
          <w:szCs w:val="24"/>
        </w:rPr>
        <w:t xml:space="preserve"> </w:t>
      </w:r>
      <w:r w:rsidR="00491A5E" w:rsidRPr="00720D06">
        <w:rPr>
          <w:rFonts w:ascii="Times New Roman" w:hAnsi="Times New Roman" w:cs="Times New Roman"/>
          <w:sz w:val="24"/>
          <w:szCs w:val="24"/>
        </w:rPr>
        <w:t>O</w:t>
      </w:r>
      <w:r w:rsidR="00D6673A" w:rsidRPr="00720D06">
        <w:rPr>
          <w:rFonts w:ascii="Times New Roman" w:hAnsi="Times New Roman" w:cs="Times New Roman"/>
          <w:sz w:val="24"/>
          <w:szCs w:val="24"/>
        </w:rPr>
        <w:t xml:space="preserve">ptimized liposomes were coated with </w:t>
      </w:r>
      <w:r w:rsidR="00AD4278" w:rsidRPr="00720D06">
        <w:rPr>
          <w:rFonts w:ascii="Times New Roman" w:hAnsi="Times New Roman" w:cs="Times New Roman"/>
          <w:sz w:val="24"/>
          <w:szCs w:val="24"/>
        </w:rPr>
        <w:t xml:space="preserve">positively </w:t>
      </w:r>
      <w:r w:rsidR="007D05CE" w:rsidRPr="00720D06">
        <w:rPr>
          <w:rFonts w:ascii="Times New Roman" w:hAnsi="Times New Roman" w:cs="Times New Roman"/>
          <w:sz w:val="24"/>
          <w:szCs w:val="24"/>
        </w:rPr>
        <w:t>charged</w:t>
      </w:r>
      <w:r w:rsidR="0070789F" w:rsidRPr="00720D06">
        <w:rPr>
          <w:rFonts w:ascii="Times New Roman" w:hAnsi="Times New Roman" w:cs="Times New Roman"/>
          <w:sz w:val="24"/>
          <w:szCs w:val="24"/>
        </w:rPr>
        <w:t xml:space="preserve"> </w:t>
      </w:r>
      <w:proofErr w:type="spellStart"/>
      <w:r w:rsidR="0070789F" w:rsidRPr="00720D06">
        <w:rPr>
          <w:rFonts w:ascii="Times New Roman" w:hAnsi="Times New Roman" w:cs="Times New Roman"/>
          <w:sz w:val="24"/>
          <w:szCs w:val="24"/>
        </w:rPr>
        <w:t>trimethyl</w:t>
      </w:r>
      <w:proofErr w:type="spellEnd"/>
      <w:r w:rsidR="0070789F" w:rsidRPr="00720D06">
        <w:rPr>
          <w:rFonts w:ascii="Times New Roman" w:hAnsi="Times New Roman" w:cs="Times New Roman"/>
          <w:sz w:val="24"/>
          <w:szCs w:val="24"/>
        </w:rPr>
        <w:t xml:space="preserve"> chitosan (TMC)</w:t>
      </w:r>
      <w:r w:rsidR="004176F1" w:rsidRPr="00720D06">
        <w:rPr>
          <w:rFonts w:ascii="Times New Roman" w:hAnsi="Times New Roman" w:cs="Times New Roman"/>
          <w:sz w:val="24"/>
          <w:szCs w:val="24"/>
        </w:rPr>
        <w:t xml:space="preserve"> then</w:t>
      </w:r>
      <w:r w:rsidR="00AD4278" w:rsidRPr="00720D06">
        <w:rPr>
          <w:rFonts w:ascii="Times New Roman" w:hAnsi="Times New Roman" w:cs="Times New Roman"/>
          <w:sz w:val="24"/>
          <w:szCs w:val="24"/>
        </w:rPr>
        <w:t xml:space="preserve"> negatively charged</w:t>
      </w:r>
      <w:r w:rsidR="004176F1" w:rsidRPr="00720D06">
        <w:rPr>
          <w:rFonts w:ascii="Times New Roman" w:hAnsi="Times New Roman" w:cs="Times New Roman"/>
          <w:sz w:val="24"/>
          <w:szCs w:val="24"/>
        </w:rPr>
        <w:t xml:space="preserve"> sodium alginate</w:t>
      </w:r>
      <w:r w:rsidR="000742DE" w:rsidRPr="00720D06">
        <w:rPr>
          <w:rFonts w:ascii="Times New Roman" w:hAnsi="Times New Roman" w:cs="Times New Roman"/>
          <w:sz w:val="24"/>
          <w:szCs w:val="24"/>
        </w:rPr>
        <w:t xml:space="preserve"> </w:t>
      </w:r>
      <w:r w:rsidR="00C1530D" w:rsidRPr="00720D06">
        <w:rPr>
          <w:rFonts w:ascii="Times New Roman" w:hAnsi="Times New Roman" w:cs="Times New Roman"/>
          <w:sz w:val="24"/>
          <w:szCs w:val="24"/>
        </w:rPr>
        <w:t xml:space="preserve">in a </w:t>
      </w:r>
      <w:r w:rsidR="006204B3" w:rsidRPr="00720D06">
        <w:rPr>
          <w:rFonts w:ascii="Times New Roman" w:hAnsi="Times New Roman" w:cs="Times New Roman"/>
          <w:sz w:val="24"/>
          <w:szCs w:val="24"/>
        </w:rPr>
        <w:t xml:space="preserve">layer-by-layer approach. </w:t>
      </w:r>
      <w:r w:rsidR="00310121" w:rsidRPr="00720D06">
        <w:rPr>
          <w:rFonts w:ascii="Times New Roman" w:hAnsi="Times New Roman" w:cs="Times New Roman"/>
          <w:sz w:val="24"/>
          <w:szCs w:val="24"/>
        </w:rPr>
        <w:t xml:space="preserve">These </w:t>
      </w:r>
      <w:r w:rsidR="006204B3" w:rsidRPr="00720D06">
        <w:rPr>
          <w:rFonts w:ascii="Times New Roman" w:hAnsi="Times New Roman" w:cs="Times New Roman"/>
          <w:sz w:val="24"/>
          <w:szCs w:val="24"/>
        </w:rPr>
        <w:t xml:space="preserve">formulations were </w:t>
      </w:r>
      <w:r w:rsidR="000742DE" w:rsidRPr="00720D06">
        <w:rPr>
          <w:rFonts w:ascii="Times New Roman" w:hAnsi="Times New Roman" w:cs="Times New Roman"/>
          <w:sz w:val="24"/>
          <w:szCs w:val="24"/>
        </w:rPr>
        <w:t xml:space="preserve">subsequently characterized </w:t>
      </w:r>
      <w:r w:rsidR="00E20504" w:rsidRPr="00720D06">
        <w:rPr>
          <w:rFonts w:ascii="Times New Roman" w:hAnsi="Times New Roman" w:cs="Times New Roman"/>
          <w:sz w:val="24"/>
          <w:szCs w:val="24"/>
        </w:rPr>
        <w:t xml:space="preserve">by dynamic light scattering (DLS) and </w:t>
      </w:r>
      <w:r w:rsidR="00D15F9A" w:rsidRPr="00720D06">
        <w:rPr>
          <w:rFonts w:ascii="Times New Roman" w:hAnsi="Times New Roman" w:cs="Times New Roman"/>
          <w:sz w:val="24"/>
          <w:szCs w:val="24"/>
        </w:rPr>
        <w:t>t</w:t>
      </w:r>
      <w:r w:rsidR="00E20504" w:rsidRPr="00720D06">
        <w:rPr>
          <w:rFonts w:ascii="Times New Roman" w:hAnsi="Times New Roman" w:cs="Times New Roman"/>
          <w:sz w:val="24"/>
          <w:szCs w:val="24"/>
        </w:rPr>
        <w:t xml:space="preserve">ransmission electron microscopy (TEM). </w:t>
      </w:r>
      <w:r w:rsidR="00233AFA" w:rsidRPr="00720D06">
        <w:rPr>
          <w:rFonts w:ascii="Times New Roman" w:hAnsi="Times New Roman" w:cs="Times New Roman"/>
          <w:sz w:val="24"/>
          <w:szCs w:val="24"/>
        </w:rPr>
        <w:t>O</w:t>
      </w:r>
      <w:r w:rsidR="00903A75" w:rsidRPr="00720D06">
        <w:rPr>
          <w:rFonts w:ascii="Times New Roman" w:hAnsi="Times New Roman" w:cs="Times New Roman"/>
          <w:sz w:val="24"/>
          <w:szCs w:val="24"/>
        </w:rPr>
        <w:t>ptimized formulation</w:t>
      </w:r>
      <w:r w:rsidR="00233AFA" w:rsidRPr="00720D06">
        <w:rPr>
          <w:rFonts w:ascii="Times New Roman" w:hAnsi="Times New Roman" w:cs="Times New Roman"/>
          <w:sz w:val="24"/>
          <w:szCs w:val="24"/>
        </w:rPr>
        <w:t>s</w:t>
      </w:r>
      <w:r w:rsidR="00903A75" w:rsidRPr="00720D06">
        <w:rPr>
          <w:rFonts w:ascii="Times New Roman" w:hAnsi="Times New Roman" w:cs="Times New Roman"/>
          <w:sz w:val="24"/>
          <w:szCs w:val="24"/>
        </w:rPr>
        <w:t xml:space="preserve"> </w:t>
      </w:r>
      <w:r w:rsidR="004176F1" w:rsidRPr="00720D06">
        <w:rPr>
          <w:rFonts w:ascii="Times New Roman" w:hAnsi="Times New Roman" w:cs="Times New Roman"/>
          <w:sz w:val="24"/>
          <w:szCs w:val="24"/>
        </w:rPr>
        <w:t>were</w:t>
      </w:r>
      <w:r w:rsidR="00233AFA" w:rsidRPr="00720D06">
        <w:rPr>
          <w:rFonts w:ascii="Times New Roman" w:hAnsi="Times New Roman" w:cs="Times New Roman"/>
          <w:sz w:val="24"/>
          <w:szCs w:val="24"/>
        </w:rPr>
        <w:t xml:space="preserve"> further investigated for </w:t>
      </w:r>
      <w:r w:rsidR="007F1505" w:rsidRPr="00720D06">
        <w:rPr>
          <w:rFonts w:ascii="Times New Roman" w:hAnsi="Times New Roman" w:cs="Times New Roman"/>
          <w:sz w:val="24"/>
          <w:szCs w:val="24"/>
        </w:rPr>
        <w:t>their</w:t>
      </w:r>
      <w:r w:rsidR="00233AFA" w:rsidRPr="00720D06">
        <w:rPr>
          <w:rFonts w:ascii="Times New Roman" w:hAnsi="Times New Roman" w:cs="Times New Roman"/>
          <w:sz w:val="24"/>
          <w:szCs w:val="24"/>
        </w:rPr>
        <w:t xml:space="preserve"> </w:t>
      </w:r>
      <w:r w:rsidR="00903A75" w:rsidRPr="00720D06">
        <w:rPr>
          <w:rFonts w:ascii="Times New Roman" w:hAnsi="Times New Roman" w:cs="Times New Roman"/>
          <w:sz w:val="24"/>
          <w:szCs w:val="24"/>
        </w:rPr>
        <w:t>efficien</w:t>
      </w:r>
      <w:r w:rsidR="00233AFA" w:rsidRPr="00720D06">
        <w:rPr>
          <w:rFonts w:ascii="Times New Roman" w:hAnsi="Times New Roman" w:cs="Times New Roman"/>
          <w:sz w:val="24"/>
          <w:szCs w:val="24"/>
        </w:rPr>
        <w:t xml:space="preserve">cy </w:t>
      </w:r>
      <w:r w:rsidR="00C1530D" w:rsidRPr="00720D06">
        <w:rPr>
          <w:rFonts w:ascii="Times New Roman" w:hAnsi="Times New Roman" w:cs="Times New Roman"/>
          <w:sz w:val="24"/>
          <w:szCs w:val="24"/>
        </w:rPr>
        <w:t>of</w:t>
      </w:r>
      <w:r w:rsidR="00903A75" w:rsidRPr="00720D06">
        <w:rPr>
          <w:rFonts w:ascii="Times New Roman" w:hAnsi="Times New Roman" w:cs="Times New Roman"/>
          <w:sz w:val="24"/>
          <w:szCs w:val="24"/>
        </w:rPr>
        <w:t xml:space="preserve"> uptake by intestinal immune cells</w:t>
      </w:r>
      <w:r w:rsidR="009F6DE4" w:rsidRPr="00720D06">
        <w:rPr>
          <w:rFonts w:ascii="Times New Roman" w:hAnsi="Times New Roman" w:cs="Times New Roman"/>
          <w:sz w:val="24"/>
          <w:szCs w:val="24"/>
        </w:rPr>
        <w:t xml:space="preserve"> and </w:t>
      </w:r>
      <w:r w:rsidR="00C1530D" w:rsidRPr="00720D06">
        <w:rPr>
          <w:rFonts w:ascii="Times New Roman" w:hAnsi="Times New Roman" w:cs="Times New Roman"/>
          <w:sz w:val="24"/>
          <w:szCs w:val="24"/>
        </w:rPr>
        <w:t xml:space="preserve">ability to </w:t>
      </w:r>
      <w:r w:rsidR="009F6DE4" w:rsidRPr="00720D06">
        <w:rPr>
          <w:rFonts w:ascii="Times New Roman" w:hAnsi="Times New Roman" w:cs="Times New Roman"/>
          <w:sz w:val="24"/>
          <w:szCs w:val="24"/>
        </w:rPr>
        <w:t xml:space="preserve">induce mucosal IgA and systemic </w:t>
      </w:r>
      <w:proofErr w:type="spellStart"/>
      <w:r w:rsidR="009F6DE4" w:rsidRPr="00720D06">
        <w:rPr>
          <w:rFonts w:ascii="Times New Roman" w:hAnsi="Times New Roman" w:cs="Times New Roman"/>
          <w:sz w:val="24"/>
          <w:szCs w:val="24"/>
        </w:rPr>
        <w:t>IgG</w:t>
      </w:r>
      <w:proofErr w:type="spellEnd"/>
      <w:r w:rsidR="009F6DE4" w:rsidRPr="00720D06">
        <w:rPr>
          <w:rFonts w:ascii="Times New Roman" w:hAnsi="Times New Roman" w:cs="Times New Roman"/>
          <w:sz w:val="24"/>
          <w:szCs w:val="24"/>
        </w:rPr>
        <w:t xml:space="preserve"> response</w:t>
      </w:r>
      <w:r w:rsidR="00C1530D" w:rsidRPr="00720D06">
        <w:rPr>
          <w:rFonts w:ascii="Times New Roman" w:hAnsi="Times New Roman" w:cs="Times New Roman"/>
          <w:sz w:val="24"/>
          <w:szCs w:val="24"/>
        </w:rPr>
        <w:t>s</w:t>
      </w:r>
      <w:r w:rsidR="00233AFA" w:rsidRPr="00720D06">
        <w:rPr>
          <w:rFonts w:ascii="Times New Roman" w:hAnsi="Times New Roman" w:cs="Times New Roman"/>
          <w:sz w:val="24"/>
          <w:szCs w:val="24"/>
        </w:rPr>
        <w:t>.</w:t>
      </w:r>
      <w:r w:rsidR="001E4A2A" w:rsidRPr="00720D06">
        <w:rPr>
          <w:rFonts w:ascii="Times New Roman" w:eastAsia="Times New Roman" w:hAnsi="Times New Roman" w:cs="Times New Roman"/>
          <w:sz w:val="24"/>
          <w:szCs w:val="24"/>
        </w:rPr>
        <w:t xml:space="preserve"> </w:t>
      </w:r>
    </w:p>
    <w:p w14:paraId="3DBDDA5A" w14:textId="28F7DFCF" w:rsidR="008E5DAD" w:rsidRPr="00720D06" w:rsidRDefault="008E5DAD" w:rsidP="00CA55F3">
      <w:pPr>
        <w:spacing w:line="240" w:lineRule="auto"/>
        <w:jc w:val="both"/>
        <w:rPr>
          <w:rFonts w:ascii="Times New Roman" w:hAnsi="Times New Roman" w:cs="Times New Roman"/>
          <w:sz w:val="24"/>
          <w:szCs w:val="24"/>
        </w:rPr>
      </w:pPr>
      <w:proofErr w:type="gramStart"/>
      <w:r w:rsidRPr="00720D06">
        <w:rPr>
          <w:rFonts w:ascii="Times New Roman" w:hAnsi="Times New Roman" w:cs="Times New Roman"/>
          <w:sz w:val="24"/>
          <w:szCs w:val="24"/>
        </w:rPr>
        <w:t>Fertility is controlled by decreasing the level of circulating Gonadotropin-Releasing Hormone (</w:t>
      </w:r>
      <w:proofErr w:type="spellStart"/>
      <w:r w:rsidRPr="00720D06">
        <w:rPr>
          <w:rFonts w:ascii="Times New Roman" w:hAnsi="Times New Roman" w:cs="Times New Roman"/>
          <w:sz w:val="24"/>
          <w:szCs w:val="24"/>
        </w:rPr>
        <w:t>GnRH</w:t>
      </w:r>
      <w:proofErr w:type="spellEnd"/>
      <w:r w:rsidRPr="00720D06">
        <w:rPr>
          <w:rFonts w:ascii="Times New Roman" w:hAnsi="Times New Roman" w:cs="Times New Roman"/>
          <w:sz w:val="24"/>
          <w:szCs w:val="24"/>
        </w:rPr>
        <w:t xml:space="preserve">) or stimulating the down-regulation of </w:t>
      </w:r>
      <w:proofErr w:type="spellStart"/>
      <w:r w:rsidRPr="00720D06">
        <w:rPr>
          <w:rFonts w:ascii="Times New Roman" w:hAnsi="Times New Roman" w:cs="Times New Roman"/>
          <w:sz w:val="24"/>
          <w:szCs w:val="24"/>
        </w:rPr>
        <w:t>GnRH</w:t>
      </w:r>
      <w:proofErr w:type="spellEnd"/>
      <w:r w:rsidRPr="00720D06">
        <w:rPr>
          <w:rFonts w:ascii="Times New Roman" w:hAnsi="Times New Roman" w:cs="Times New Roman"/>
          <w:sz w:val="24"/>
          <w:szCs w:val="24"/>
        </w:rPr>
        <w:t xml:space="preserve"> receptors on </w:t>
      </w:r>
      <w:proofErr w:type="spellStart"/>
      <w:r w:rsidRPr="00720D06">
        <w:rPr>
          <w:rFonts w:ascii="Times New Roman" w:hAnsi="Times New Roman" w:cs="Times New Roman"/>
          <w:sz w:val="24"/>
          <w:szCs w:val="24"/>
        </w:rPr>
        <w:t>gonadotrope</w:t>
      </w:r>
      <w:proofErr w:type="spellEnd"/>
      <w:r w:rsidRPr="00720D06">
        <w:rPr>
          <w:rFonts w:ascii="Times New Roman" w:hAnsi="Times New Roman" w:cs="Times New Roman"/>
          <w:sz w:val="24"/>
          <w:szCs w:val="24"/>
        </w:rPr>
        <w:t xml:space="preserve"> cells</w:t>
      </w:r>
      <w:proofErr w:type="gramEnd"/>
      <w:r w:rsidRPr="00720D06">
        <w:rPr>
          <w:rFonts w:ascii="Times New Roman" w:hAnsi="Times New Roman" w:cs="Times New Roman"/>
          <w:sz w:val="24"/>
          <w:szCs w:val="24"/>
        </w:rPr>
        <w:t xml:space="preserve">. Using two independent approaches we regulated the action of </w:t>
      </w:r>
      <w:proofErr w:type="spellStart"/>
      <w:r w:rsidRPr="00720D06">
        <w:rPr>
          <w:rFonts w:ascii="Times New Roman" w:hAnsi="Times New Roman" w:cs="Times New Roman"/>
          <w:sz w:val="24"/>
          <w:szCs w:val="24"/>
        </w:rPr>
        <w:t>GnRH</w:t>
      </w:r>
      <w:proofErr w:type="spellEnd"/>
      <w:r w:rsidRPr="00720D06">
        <w:rPr>
          <w:rFonts w:ascii="Times New Roman" w:hAnsi="Times New Roman" w:cs="Times New Roman"/>
          <w:sz w:val="24"/>
          <w:szCs w:val="24"/>
        </w:rPr>
        <w:t xml:space="preserve"> on gonadotropic cells, thereby controlling fertility in mice and ram models.  </w:t>
      </w:r>
      <w:proofErr w:type="gramStart"/>
      <w:r w:rsidRPr="00720D06">
        <w:rPr>
          <w:rFonts w:ascii="Times New Roman" w:hAnsi="Times New Roman" w:cs="Times New Roman"/>
          <w:sz w:val="24"/>
          <w:szCs w:val="24"/>
        </w:rPr>
        <w:t xml:space="preserve">The first approach was to develop super-agonist by modifying </w:t>
      </w:r>
      <w:proofErr w:type="spellStart"/>
      <w:r w:rsidRPr="00720D06">
        <w:rPr>
          <w:rFonts w:ascii="Times New Roman" w:hAnsi="Times New Roman" w:cs="Times New Roman"/>
          <w:sz w:val="24"/>
          <w:szCs w:val="24"/>
        </w:rPr>
        <w:t>GnRH</w:t>
      </w:r>
      <w:proofErr w:type="spellEnd"/>
      <w:r w:rsidRPr="00720D06">
        <w:rPr>
          <w:rFonts w:ascii="Times New Roman" w:hAnsi="Times New Roman" w:cs="Times New Roman"/>
          <w:sz w:val="24"/>
          <w:szCs w:val="24"/>
        </w:rPr>
        <w:t xml:space="preserve"> with lipids and sugars</w:t>
      </w:r>
      <w:proofErr w:type="gramEnd"/>
      <w:r w:rsidRPr="00720D06">
        <w:rPr>
          <w:rFonts w:ascii="Times New Roman" w:hAnsi="Times New Roman" w:cs="Times New Roman"/>
          <w:sz w:val="24"/>
          <w:szCs w:val="24"/>
        </w:rPr>
        <w:t xml:space="preserve">, </w:t>
      </w:r>
      <w:proofErr w:type="gramStart"/>
      <w:r w:rsidRPr="00720D06">
        <w:rPr>
          <w:rFonts w:ascii="Times New Roman" w:hAnsi="Times New Roman" w:cs="Times New Roman"/>
          <w:sz w:val="24"/>
          <w:szCs w:val="24"/>
        </w:rPr>
        <w:t xml:space="preserve">the second approach was </w:t>
      </w:r>
      <w:proofErr w:type="spellStart"/>
      <w:r w:rsidRPr="00720D06">
        <w:rPr>
          <w:rFonts w:ascii="Times New Roman" w:hAnsi="Times New Roman" w:cs="Times New Roman"/>
          <w:sz w:val="24"/>
          <w:szCs w:val="24"/>
        </w:rPr>
        <w:t>immunocastration</w:t>
      </w:r>
      <w:proofErr w:type="spellEnd"/>
      <w:proofErr w:type="gramEnd"/>
      <w:r w:rsidRPr="00720D06">
        <w:rPr>
          <w:rFonts w:ascii="Times New Roman" w:hAnsi="Times New Roman" w:cs="Times New Roman"/>
          <w:sz w:val="24"/>
          <w:szCs w:val="24"/>
        </w:rPr>
        <w:t>.</w:t>
      </w:r>
    </w:p>
    <w:p w14:paraId="0EA30D22" w14:textId="29397BFE" w:rsidR="008E5DAD" w:rsidRPr="00720D06" w:rsidRDefault="008E5DAD" w:rsidP="00BB757B">
      <w:pPr>
        <w:tabs>
          <w:tab w:val="left" w:pos="567"/>
          <w:tab w:val="left" w:pos="900"/>
        </w:tabs>
        <w:spacing w:after="60" w:line="240" w:lineRule="auto"/>
        <w:jc w:val="both"/>
        <w:rPr>
          <w:rFonts w:ascii="Times New Roman" w:eastAsia="Times New Roman" w:hAnsi="Times New Roman" w:cs="Times New Roman"/>
          <w:sz w:val="24"/>
          <w:szCs w:val="24"/>
        </w:rPr>
      </w:pPr>
      <w:r w:rsidRPr="00720D06">
        <w:rPr>
          <w:rFonts w:ascii="Times New Roman" w:hAnsi="Times New Roman" w:cs="Times New Roman"/>
          <w:noProof/>
          <w:sz w:val="24"/>
          <w:szCs w:val="24"/>
          <w:lang w:val="en-US" w:eastAsia="en-US"/>
        </w:rPr>
        <w:drawing>
          <wp:inline distT="0" distB="0" distL="0" distR="0" wp14:anchorId="09A17947" wp14:editId="3C25CB12">
            <wp:extent cx="2505513" cy="1236428"/>
            <wp:effectExtent l="0" t="0" r="952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512486" cy="1239869"/>
                    </a:xfrm>
                    <a:prstGeom prst="rect">
                      <a:avLst/>
                    </a:prstGeom>
                  </pic:spPr>
                </pic:pic>
              </a:graphicData>
            </a:graphic>
          </wp:inline>
        </w:drawing>
      </w:r>
      <w:r w:rsidRPr="00720D06">
        <w:rPr>
          <w:rFonts w:ascii="Times New Roman" w:hAnsi="Times New Roman" w:cs="Times New Roman"/>
          <w:noProof/>
          <w:sz w:val="24"/>
          <w:szCs w:val="24"/>
          <w:lang w:val="en-US" w:eastAsia="en-US"/>
        </w:rPr>
        <w:drawing>
          <wp:inline distT="0" distB="0" distL="0" distR="0" wp14:anchorId="6F8F23FE" wp14:editId="00B10B23">
            <wp:extent cx="1030688" cy="1057084"/>
            <wp:effectExtent l="0" t="0" r="10795" b="10160"/>
            <wp:docPr id="3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33487" cy="1059955"/>
                    </a:xfrm>
                    <a:prstGeom prst="rect">
                      <a:avLst/>
                    </a:prstGeom>
                    <a:noFill/>
                    <a:ln>
                      <a:noFill/>
                    </a:ln>
                    <a:effectLst/>
                    <a:extLst/>
                  </pic:spPr>
                </pic:pic>
              </a:graphicData>
            </a:graphic>
          </wp:inline>
        </w:drawing>
      </w:r>
      <w:r w:rsidR="00CA55F3" w:rsidRPr="00720D06">
        <w:rPr>
          <w:rFonts w:ascii="Times New Roman" w:hAnsi="Times New Roman" w:cs="Times New Roman"/>
          <w:sz w:val="24"/>
          <w:szCs w:val="24"/>
        </w:rPr>
        <w:t xml:space="preserve"> </w:t>
      </w:r>
      <w:r w:rsidR="00CA55F3" w:rsidRPr="00720D06">
        <w:rPr>
          <w:rFonts w:ascii="Times New Roman" w:eastAsia="Times New Roman" w:hAnsi="Times New Roman" w:cs="Times New Roman"/>
          <w:noProof/>
          <w:sz w:val="24"/>
          <w:szCs w:val="24"/>
          <w:lang w:val="en-US" w:eastAsia="en-US"/>
        </w:rPr>
        <w:drawing>
          <wp:inline distT="0" distB="0" distL="0" distR="0" wp14:anchorId="049C61F2" wp14:editId="6CC2C625">
            <wp:extent cx="1118194" cy="1030550"/>
            <wp:effectExtent l="0" t="0" r="0" b="1143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18194" cy="1030550"/>
                    </a:xfrm>
                    <a:prstGeom prst="rect">
                      <a:avLst/>
                    </a:prstGeom>
                    <a:noFill/>
                    <a:ln>
                      <a:noFill/>
                    </a:ln>
                  </pic:spPr>
                </pic:pic>
              </a:graphicData>
            </a:graphic>
          </wp:inline>
        </w:drawing>
      </w:r>
    </w:p>
    <w:p w14:paraId="5FD1630D" w14:textId="77777777" w:rsidR="008E5DAD" w:rsidRPr="00720D06" w:rsidRDefault="008E5DAD" w:rsidP="00BB757B">
      <w:pPr>
        <w:tabs>
          <w:tab w:val="left" w:pos="567"/>
          <w:tab w:val="left" w:pos="900"/>
        </w:tabs>
        <w:spacing w:after="60" w:line="240" w:lineRule="auto"/>
        <w:jc w:val="both"/>
        <w:rPr>
          <w:rFonts w:ascii="Times New Roman" w:eastAsia="Times New Roman" w:hAnsi="Times New Roman" w:cs="Times New Roman"/>
          <w:sz w:val="24"/>
          <w:szCs w:val="24"/>
        </w:rPr>
      </w:pPr>
    </w:p>
    <w:p w14:paraId="203B7864" w14:textId="6A8F872E" w:rsidR="008E5DAD" w:rsidRPr="00720D06" w:rsidRDefault="00720D06" w:rsidP="00720D06">
      <w:pPr>
        <w:autoSpaceDE w:val="0"/>
        <w:autoSpaceDN w:val="0"/>
        <w:adjustRightInd w:val="0"/>
        <w:spacing w:before="3"/>
        <w:jc w:val="both"/>
        <w:rPr>
          <w:rFonts w:ascii="Times New Roman" w:hAnsi="Times New Roman" w:cs="Times New Roman"/>
          <w:b/>
          <w:smallCaps/>
          <w:sz w:val="24"/>
          <w:szCs w:val="24"/>
        </w:rPr>
      </w:pPr>
      <w:r w:rsidRPr="00720D06">
        <w:rPr>
          <w:rFonts w:ascii="Times New Roman" w:hAnsi="Times New Roman" w:cs="Times New Roman"/>
          <w:b/>
          <w:sz w:val="24"/>
          <w:szCs w:val="24"/>
        </w:rPr>
        <w:t>Professor Istvan TOTH</w:t>
      </w:r>
      <w:r w:rsidRPr="00720D06">
        <w:rPr>
          <w:rFonts w:ascii="Times New Roman" w:hAnsi="Times New Roman" w:cs="Times New Roman"/>
          <w:sz w:val="24"/>
          <w:szCs w:val="24"/>
        </w:rPr>
        <w:t xml:space="preserve"> is </w:t>
      </w:r>
      <w:r w:rsidRPr="00720D06">
        <w:rPr>
          <w:rFonts w:ascii="Times New Roman" w:hAnsi="Times New Roman" w:cs="Times New Roman"/>
          <w:spacing w:val="-1"/>
          <w:sz w:val="24"/>
          <w:szCs w:val="24"/>
        </w:rPr>
        <w:t>Chair in Biological Chemistry &amp; Professor of Pharmacy, The University of Queensland (UQ), Brisbane, Australia</w:t>
      </w:r>
      <w:proofErr w:type="gramStart"/>
      <w:r w:rsidRPr="00720D06">
        <w:rPr>
          <w:rFonts w:ascii="Times New Roman" w:hAnsi="Times New Roman" w:cs="Times New Roman"/>
          <w:spacing w:val="-1"/>
          <w:sz w:val="24"/>
          <w:szCs w:val="24"/>
        </w:rPr>
        <w:t>;</w:t>
      </w:r>
      <w:proofErr w:type="gramEnd"/>
      <w:r w:rsidRPr="00720D06">
        <w:rPr>
          <w:rFonts w:ascii="Times New Roman" w:hAnsi="Times New Roman" w:cs="Times New Roman"/>
          <w:spacing w:val="-1"/>
          <w:sz w:val="24"/>
          <w:szCs w:val="24"/>
        </w:rPr>
        <w:t xml:space="preserve"> Affiliated Professorial Research Fellow and Group Leader, Institute of Molecular Biosciences, UQ. He graduated with a degree in Chemical Engineering from the Technical University, Budapest, Hungary in 1969 and was awarded his PhD in 1972 for research in Alkaloid Chemistry. In 1994 he was awarded a DSc for his work on drug delivery. He is an elected RACI Fellow, Fellow of the Queensland Academy of Arts and Sciences and Fellow (External) of the Hungarian Academy of Sciences. He has over 400 peer-reviewed publications (&gt;500 citations/year since 2012), 44 patents, and a strong record in research commercialization.</w:t>
      </w:r>
      <w:bookmarkStart w:id="0" w:name="_GoBack"/>
      <w:bookmarkEnd w:id="0"/>
    </w:p>
    <w:sectPr w:rsidR="008E5DAD" w:rsidRPr="00720D06" w:rsidSect="00725F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81FFE"/>
    <w:multiLevelType w:val="hybridMultilevel"/>
    <w:tmpl w:val="C3C84D8C"/>
    <w:lvl w:ilvl="0" w:tplc="7BCA6BC6">
      <w:start w:val="1"/>
      <w:numFmt w:val="decimal"/>
      <w:lvlText w:val="%1."/>
      <w:lvlJc w:val="left"/>
      <w:pPr>
        <w:ind w:left="720" w:hanging="360"/>
      </w:pPr>
      <w:rPr>
        <w:rFonts w:hint="default"/>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0D9A78A6"/>
    <w:multiLevelType w:val="hybridMultilevel"/>
    <w:tmpl w:val="FB720FA2"/>
    <w:lvl w:ilvl="0" w:tplc="C0E255D4">
      <w:start w:val="1"/>
      <w:numFmt w:val="decimal"/>
      <w:lvlText w:val="%1"/>
      <w:lvlJc w:val="left"/>
      <w:pPr>
        <w:ind w:left="920" w:hanging="5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66B38E6"/>
    <w:multiLevelType w:val="hybridMultilevel"/>
    <w:tmpl w:val="04381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A6F5084"/>
    <w:multiLevelType w:val="hybridMultilevel"/>
    <w:tmpl w:val="2270ADBC"/>
    <w:lvl w:ilvl="0" w:tplc="91F050BC">
      <w:start w:val="1"/>
      <w:numFmt w:val="bullet"/>
      <w:lvlText w:val=""/>
      <w:lvlJc w:val="left"/>
      <w:pPr>
        <w:tabs>
          <w:tab w:val="num" w:pos="720"/>
        </w:tabs>
        <w:ind w:left="720" w:hanging="360"/>
      </w:pPr>
      <w:rPr>
        <w:rFonts w:ascii="Wingdings" w:hAnsi="Wingdings" w:hint="default"/>
      </w:rPr>
    </w:lvl>
    <w:lvl w:ilvl="1" w:tplc="B3786F16" w:tentative="1">
      <w:start w:val="1"/>
      <w:numFmt w:val="bullet"/>
      <w:lvlText w:val=""/>
      <w:lvlJc w:val="left"/>
      <w:pPr>
        <w:tabs>
          <w:tab w:val="num" w:pos="1440"/>
        </w:tabs>
        <w:ind w:left="1440" w:hanging="360"/>
      </w:pPr>
      <w:rPr>
        <w:rFonts w:ascii="Wingdings" w:hAnsi="Wingdings" w:hint="default"/>
      </w:rPr>
    </w:lvl>
    <w:lvl w:ilvl="2" w:tplc="27820308" w:tentative="1">
      <w:start w:val="1"/>
      <w:numFmt w:val="bullet"/>
      <w:lvlText w:val=""/>
      <w:lvlJc w:val="left"/>
      <w:pPr>
        <w:tabs>
          <w:tab w:val="num" w:pos="2160"/>
        </w:tabs>
        <w:ind w:left="2160" w:hanging="360"/>
      </w:pPr>
      <w:rPr>
        <w:rFonts w:ascii="Wingdings" w:hAnsi="Wingdings" w:hint="default"/>
      </w:rPr>
    </w:lvl>
    <w:lvl w:ilvl="3" w:tplc="A3E052E0" w:tentative="1">
      <w:start w:val="1"/>
      <w:numFmt w:val="bullet"/>
      <w:lvlText w:val=""/>
      <w:lvlJc w:val="left"/>
      <w:pPr>
        <w:tabs>
          <w:tab w:val="num" w:pos="2880"/>
        </w:tabs>
        <w:ind w:left="2880" w:hanging="360"/>
      </w:pPr>
      <w:rPr>
        <w:rFonts w:ascii="Wingdings" w:hAnsi="Wingdings" w:hint="default"/>
      </w:rPr>
    </w:lvl>
    <w:lvl w:ilvl="4" w:tplc="C4DA7150" w:tentative="1">
      <w:start w:val="1"/>
      <w:numFmt w:val="bullet"/>
      <w:lvlText w:val=""/>
      <w:lvlJc w:val="left"/>
      <w:pPr>
        <w:tabs>
          <w:tab w:val="num" w:pos="3600"/>
        </w:tabs>
        <w:ind w:left="3600" w:hanging="360"/>
      </w:pPr>
      <w:rPr>
        <w:rFonts w:ascii="Wingdings" w:hAnsi="Wingdings" w:hint="default"/>
      </w:rPr>
    </w:lvl>
    <w:lvl w:ilvl="5" w:tplc="8E9EB8CC" w:tentative="1">
      <w:start w:val="1"/>
      <w:numFmt w:val="bullet"/>
      <w:lvlText w:val=""/>
      <w:lvlJc w:val="left"/>
      <w:pPr>
        <w:tabs>
          <w:tab w:val="num" w:pos="4320"/>
        </w:tabs>
        <w:ind w:left="4320" w:hanging="360"/>
      </w:pPr>
      <w:rPr>
        <w:rFonts w:ascii="Wingdings" w:hAnsi="Wingdings" w:hint="default"/>
      </w:rPr>
    </w:lvl>
    <w:lvl w:ilvl="6" w:tplc="F60CBA0C" w:tentative="1">
      <w:start w:val="1"/>
      <w:numFmt w:val="bullet"/>
      <w:lvlText w:val=""/>
      <w:lvlJc w:val="left"/>
      <w:pPr>
        <w:tabs>
          <w:tab w:val="num" w:pos="5040"/>
        </w:tabs>
        <w:ind w:left="5040" w:hanging="360"/>
      </w:pPr>
      <w:rPr>
        <w:rFonts w:ascii="Wingdings" w:hAnsi="Wingdings" w:hint="default"/>
      </w:rPr>
    </w:lvl>
    <w:lvl w:ilvl="7" w:tplc="F16EC7E0" w:tentative="1">
      <w:start w:val="1"/>
      <w:numFmt w:val="bullet"/>
      <w:lvlText w:val=""/>
      <w:lvlJc w:val="left"/>
      <w:pPr>
        <w:tabs>
          <w:tab w:val="num" w:pos="5760"/>
        </w:tabs>
        <w:ind w:left="5760" w:hanging="360"/>
      </w:pPr>
      <w:rPr>
        <w:rFonts w:ascii="Wingdings" w:hAnsi="Wingdings" w:hint="default"/>
      </w:rPr>
    </w:lvl>
    <w:lvl w:ilvl="8" w:tplc="5AA84D74" w:tentative="1">
      <w:start w:val="1"/>
      <w:numFmt w:val="bullet"/>
      <w:lvlText w:val=""/>
      <w:lvlJc w:val="left"/>
      <w:pPr>
        <w:tabs>
          <w:tab w:val="num" w:pos="6480"/>
        </w:tabs>
        <w:ind w:left="6480" w:hanging="360"/>
      </w:pPr>
      <w:rPr>
        <w:rFonts w:ascii="Wingdings" w:hAnsi="Wingdings" w:hint="default"/>
      </w:rPr>
    </w:lvl>
  </w:abstractNum>
  <w:abstractNum w:abstractNumId="4">
    <w:nsid w:val="5E466419"/>
    <w:multiLevelType w:val="hybridMultilevel"/>
    <w:tmpl w:val="19D08742"/>
    <w:lvl w:ilvl="0" w:tplc="23F2774C">
      <w:start w:val="1"/>
      <w:numFmt w:val="decimal"/>
      <w:lvlText w:val="%1-"/>
      <w:lvlJc w:val="left"/>
      <w:pPr>
        <w:tabs>
          <w:tab w:val="num" w:pos="502"/>
        </w:tabs>
        <w:ind w:left="502" w:hanging="360"/>
      </w:pPr>
      <w:rPr>
        <w:rFonts w:ascii="Times New Roman" w:hAnsi="Times New Roman" w:cs="Times New Roman" w:hint="default"/>
        <w:b w:val="0"/>
        <w:color w:val="auto"/>
        <w:sz w:val="24"/>
        <w:szCs w:val="24"/>
      </w:rPr>
    </w:lvl>
    <w:lvl w:ilvl="1" w:tplc="0C090019">
      <w:start w:val="1"/>
      <w:numFmt w:val="lowerLetter"/>
      <w:lvlText w:val="%2."/>
      <w:lvlJc w:val="left"/>
      <w:pPr>
        <w:tabs>
          <w:tab w:val="num" w:pos="1014"/>
        </w:tabs>
        <w:ind w:left="1014" w:hanging="360"/>
      </w:pPr>
    </w:lvl>
    <w:lvl w:ilvl="2" w:tplc="0C09001B" w:tentative="1">
      <w:start w:val="1"/>
      <w:numFmt w:val="lowerRoman"/>
      <w:lvlText w:val="%3."/>
      <w:lvlJc w:val="right"/>
      <w:pPr>
        <w:tabs>
          <w:tab w:val="num" w:pos="1734"/>
        </w:tabs>
        <w:ind w:left="1734" w:hanging="180"/>
      </w:pPr>
    </w:lvl>
    <w:lvl w:ilvl="3" w:tplc="0C09000F" w:tentative="1">
      <w:start w:val="1"/>
      <w:numFmt w:val="decimal"/>
      <w:lvlText w:val="%4."/>
      <w:lvlJc w:val="left"/>
      <w:pPr>
        <w:tabs>
          <w:tab w:val="num" w:pos="2454"/>
        </w:tabs>
        <w:ind w:left="2454" w:hanging="360"/>
      </w:pPr>
    </w:lvl>
    <w:lvl w:ilvl="4" w:tplc="0C090019" w:tentative="1">
      <w:start w:val="1"/>
      <w:numFmt w:val="lowerLetter"/>
      <w:lvlText w:val="%5."/>
      <w:lvlJc w:val="left"/>
      <w:pPr>
        <w:tabs>
          <w:tab w:val="num" w:pos="3174"/>
        </w:tabs>
        <w:ind w:left="3174" w:hanging="360"/>
      </w:pPr>
    </w:lvl>
    <w:lvl w:ilvl="5" w:tplc="0C09001B" w:tentative="1">
      <w:start w:val="1"/>
      <w:numFmt w:val="lowerRoman"/>
      <w:lvlText w:val="%6."/>
      <w:lvlJc w:val="right"/>
      <w:pPr>
        <w:tabs>
          <w:tab w:val="num" w:pos="3894"/>
        </w:tabs>
        <w:ind w:left="3894" w:hanging="180"/>
      </w:pPr>
    </w:lvl>
    <w:lvl w:ilvl="6" w:tplc="0C09000F" w:tentative="1">
      <w:start w:val="1"/>
      <w:numFmt w:val="decimal"/>
      <w:lvlText w:val="%7."/>
      <w:lvlJc w:val="left"/>
      <w:pPr>
        <w:tabs>
          <w:tab w:val="num" w:pos="4614"/>
        </w:tabs>
        <w:ind w:left="4614" w:hanging="360"/>
      </w:pPr>
    </w:lvl>
    <w:lvl w:ilvl="7" w:tplc="0C090019" w:tentative="1">
      <w:start w:val="1"/>
      <w:numFmt w:val="lowerLetter"/>
      <w:lvlText w:val="%8."/>
      <w:lvlJc w:val="left"/>
      <w:pPr>
        <w:tabs>
          <w:tab w:val="num" w:pos="5334"/>
        </w:tabs>
        <w:ind w:left="5334" w:hanging="360"/>
      </w:pPr>
    </w:lvl>
    <w:lvl w:ilvl="8" w:tplc="0C09001B" w:tentative="1">
      <w:start w:val="1"/>
      <w:numFmt w:val="lowerRoman"/>
      <w:lvlText w:val="%9."/>
      <w:lvlJc w:val="right"/>
      <w:pPr>
        <w:tabs>
          <w:tab w:val="num" w:pos="6054"/>
        </w:tabs>
        <w:ind w:left="6054" w:hanging="180"/>
      </w:p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1BA"/>
    <w:rsid w:val="000460B9"/>
    <w:rsid w:val="0004655A"/>
    <w:rsid w:val="00066C9F"/>
    <w:rsid w:val="000742DE"/>
    <w:rsid w:val="000C27CF"/>
    <w:rsid w:val="000F56AB"/>
    <w:rsid w:val="00100C6C"/>
    <w:rsid w:val="0010424D"/>
    <w:rsid w:val="00107151"/>
    <w:rsid w:val="00110331"/>
    <w:rsid w:val="00145A2D"/>
    <w:rsid w:val="00185206"/>
    <w:rsid w:val="00191E95"/>
    <w:rsid w:val="001934C1"/>
    <w:rsid w:val="001E4A2A"/>
    <w:rsid w:val="0021539B"/>
    <w:rsid w:val="00233AFA"/>
    <w:rsid w:val="00247F14"/>
    <w:rsid w:val="002547C5"/>
    <w:rsid w:val="0027259B"/>
    <w:rsid w:val="00276A4F"/>
    <w:rsid w:val="002938CE"/>
    <w:rsid w:val="00297E6D"/>
    <w:rsid w:val="002B26BB"/>
    <w:rsid w:val="002E67DE"/>
    <w:rsid w:val="00301154"/>
    <w:rsid w:val="00310121"/>
    <w:rsid w:val="00353DB8"/>
    <w:rsid w:val="00361012"/>
    <w:rsid w:val="003764F1"/>
    <w:rsid w:val="003963AE"/>
    <w:rsid w:val="003A4739"/>
    <w:rsid w:val="003B3271"/>
    <w:rsid w:val="003B3A5B"/>
    <w:rsid w:val="003C3E19"/>
    <w:rsid w:val="003D7380"/>
    <w:rsid w:val="00410249"/>
    <w:rsid w:val="004163AA"/>
    <w:rsid w:val="004176F1"/>
    <w:rsid w:val="0042559F"/>
    <w:rsid w:val="004438F8"/>
    <w:rsid w:val="0044582F"/>
    <w:rsid w:val="00491A5E"/>
    <w:rsid w:val="0049511D"/>
    <w:rsid w:val="004A3148"/>
    <w:rsid w:val="004C4F50"/>
    <w:rsid w:val="004D0E0E"/>
    <w:rsid w:val="004F57B4"/>
    <w:rsid w:val="005009FC"/>
    <w:rsid w:val="00561398"/>
    <w:rsid w:val="00597DE7"/>
    <w:rsid w:val="005E02B8"/>
    <w:rsid w:val="005E121B"/>
    <w:rsid w:val="005E51D6"/>
    <w:rsid w:val="005E5EC8"/>
    <w:rsid w:val="006204B3"/>
    <w:rsid w:val="00625E3C"/>
    <w:rsid w:val="00636651"/>
    <w:rsid w:val="0064365F"/>
    <w:rsid w:val="006438FA"/>
    <w:rsid w:val="00645526"/>
    <w:rsid w:val="00697BFA"/>
    <w:rsid w:val="006A4B6E"/>
    <w:rsid w:val="006C17B9"/>
    <w:rsid w:val="006D237B"/>
    <w:rsid w:val="006E0C72"/>
    <w:rsid w:val="006E316F"/>
    <w:rsid w:val="006F2ADC"/>
    <w:rsid w:val="0070416C"/>
    <w:rsid w:val="0070789F"/>
    <w:rsid w:val="00720D06"/>
    <w:rsid w:val="00725F62"/>
    <w:rsid w:val="007342D5"/>
    <w:rsid w:val="0074587F"/>
    <w:rsid w:val="007515BA"/>
    <w:rsid w:val="007D05CE"/>
    <w:rsid w:val="007D6304"/>
    <w:rsid w:val="007E3FCB"/>
    <w:rsid w:val="007F1505"/>
    <w:rsid w:val="007F41BA"/>
    <w:rsid w:val="00856A46"/>
    <w:rsid w:val="008B24C9"/>
    <w:rsid w:val="008B763E"/>
    <w:rsid w:val="008C1ACD"/>
    <w:rsid w:val="008C3D62"/>
    <w:rsid w:val="008E5DAD"/>
    <w:rsid w:val="008F3A70"/>
    <w:rsid w:val="00903A75"/>
    <w:rsid w:val="00925A57"/>
    <w:rsid w:val="00930E18"/>
    <w:rsid w:val="009969B0"/>
    <w:rsid w:val="009A0ED8"/>
    <w:rsid w:val="009A2787"/>
    <w:rsid w:val="009B16F3"/>
    <w:rsid w:val="009F4FBC"/>
    <w:rsid w:val="009F6DE4"/>
    <w:rsid w:val="00A00182"/>
    <w:rsid w:val="00A3242D"/>
    <w:rsid w:val="00A41C5B"/>
    <w:rsid w:val="00A55FE6"/>
    <w:rsid w:val="00A76FC3"/>
    <w:rsid w:val="00AB5E52"/>
    <w:rsid w:val="00AD279C"/>
    <w:rsid w:val="00AD4278"/>
    <w:rsid w:val="00AD45E2"/>
    <w:rsid w:val="00AF0B24"/>
    <w:rsid w:val="00B91D70"/>
    <w:rsid w:val="00B966AC"/>
    <w:rsid w:val="00B970C0"/>
    <w:rsid w:val="00BA6D67"/>
    <w:rsid w:val="00BB353A"/>
    <w:rsid w:val="00BB757B"/>
    <w:rsid w:val="00BE42AE"/>
    <w:rsid w:val="00C1530D"/>
    <w:rsid w:val="00C265AB"/>
    <w:rsid w:val="00C34D0A"/>
    <w:rsid w:val="00C44A87"/>
    <w:rsid w:val="00C62BBE"/>
    <w:rsid w:val="00C84EC2"/>
    <w:rsid w:val="00C86E7B"/>
    <w:rsid w:val="00CA55F3"/>
    <w:rsid w:val="00CB4918"/>
    <w:rsid w:val="00CB5C59"/>
    <w:rsid w:val="00CD70F0"/>
    <w:rsid w:val="00CE4618"/>
    <w:rsid w:val="00D15F9A"/>
    <w:rsid w:val="00D354F0"/>
    <w:rsid w:val="00D44173"/>
    <w:rsid w:val="00D6673A"/>
    <w:rsid w:val="00D70787"/>
    <w:rsid w:val="00DA6C7A"/>
    <w:rsid w:val="00DB021C"/>
    <w:rsid w:val="00DD05C5"/>
    <w:rsid w:val="00DF5F00"/>
    <w:rsid w:val="00E11A9F"/>
    <w:rsid w:val="00E20504"/>
    <w:rsid w:val="00E222AC"/>
    <w:rsid w:val="00E3066E"/>
    <w:rsid w:val="00E87DCA"/>
    <w:rsid w:val="00EA05E0"/>
    <w:rsid w:val="00EB74D1"/>
    <w:rsid w:val="00F035E1"/>
    <w:rsid w:val="00F05712"/>
    <w:rsid w:val="00F06F8B"/>
    <w:rsid w:val="00F14928"/>
    <w:rsid w:val="00F17564"/>
    <w:rsid w:val="00F22E22"/>
    <w:rsid w:val="00F23E9E"/>
    <w:rsid w:val="00F26518"/>
    <w:rsid w:val="00F30506"/>
    <w:rsid w:val="00F73A66"/>
    <w:rsid w:val="00F870A5"/>
    <w:rsid w:val="00F96FF5"/>
    <w:rsid w:val="00FB2BAB"/>
    <w:rsid w:val="00FF204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B41B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F5F0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F5F00"/>
    <w:rPr>
      <w:color w:val="0000FF"/>
      <w:u w:val="single"/>
    </w:rPr>
  </w:style>
  <w:style w:type="character" w:customStyle="1" w:styleId="Heading1Char">
    <w:name w:val="Heading 1 Char"/>
    <w:basedOn w:val="DefaultParagraphFont"/>
    <w:link w:val="Heading1"/>
    <w:uiPriority w:val="9"/>
    <w:rsid w:val="00DF5F00"/>
    <w:rPr>
      <w:rFonts w:ascii="Times New Roman" w:eastAsia="Times New Roman" w:hAnsi="Times New Roman" w:cs="Times New Roman"/>
      <w:b/>
      <w:bCs/>
      <w:kern w:val="36"/>
      <w:sz w:val="48"/>
      <w:szCs w:val="48"/>
      <w:lang w:eastAsia="en-AU"/>
    </w:rPr>
  </w:style>
  <w:style w:type="character" w:customStyle="1" w:styleId="highlight">
    <w:name w:val="highlight"/>
    <w:basedOn w:val="DefaultParagraphFont"/>
    <w:rsid w:val="00DF5F00"/>
  </w:style>
  <w:style w:type="paragraph" w:styleId="ListParagraph">
    <w:name w:val="List Paragraph"/>
    <w:basedOn w:val="Normal"/>
    <w:uiPriority w:val="34"/>
    <w:qFormat/>
    <w:rsid w:val="00DF5F00"/>
    <w:pPr>
      <w:ind w:left="720"/>
      <w:contextualSpacing/>
    </w:pPr>
  </w:style>
  <w:style w:type="character" w:styleId="CommentReference">
    <w:name w:val="annotation reference"/>
    <w:basedOn w:val="DefaultParagraphFont"/>
    <w:uiPriority w:val="99"/>
    <w:semiHidden/>
    <w:unhideWhenUsed/>
    <w:rsid w:val="00697BFA"/>
    <w:rPr>
      <w:sz w:val="16"/>
      <w:szCs w:val="16"/>
    </w:rPr>
  </w:style>
  <w:style w:type="paragraph" w:styleId="CommentText">
    <w:name w:val="annotation text"/>
    <w:basedOn w:val="Normal"/>
    <w:link w:val="CommentTextChar"/>
    <w:uiPriority w:val="99"/>
    <w:semiHidden/>
    <w:unhideWhenUsed/>
    <w:rsid w:val="00697BFA"/>
    <w:pPr>
      <w:spacing w:line="240" w:lineRule="auto"/>
    </w:pPr>
    <w:rPr>
      <w:sz w:val="20"/>
      <w:szCs w:val="20"/>
    </w:rPr>
  </w:style>
  <w:style w:type="character" w:customStyle="1" w:styleId="CommentTextChar">
    <w:name w:val="Comment Text Char"/>
    <w:basedOn w:val="DefaultParagraphFont"/>
    <w:link w:val="CommentText"/>
    <w:uiPriority w:val="99"/>
    <w:semiHidden/>
    <w:rsid w:val="00697BFA"/>
    <w:rPr>
      <w:sz w:val="20"/>
      <w:szCs w:val="20"/>
    </w:rPr>
  </w:style>
  <w:style w:type="paragraph" w:styleId="CommentSubject">
    <w:name w:val="annotation subject"/>
    <w:basedOn w:val="CommentText"/>
    <w:next w:val="CommentText"/>
    <w:link w:val="CommentSubjectChar"/>
    <w:uiPriority w:val="99"/>
    <w:semiHidden/>
    <w:unhideWhenUsed/>
    <w:rsid w:val="00697BFA"/>
    <w:rPr>
      <w:b/>
      <w:bCs/>
    </w:rPr>
  </w:style>
  <w:style w:type="character" w:customStyle="1" w:styleId="CommentSubjectChar">
    <w:name w:val="Comment Subject Char"/>
    <w:basedOn w:val="CommentTextChar"/>
    <w:link w:val="CommentSubject"/>
    <w:uiPriority w:val="99"/>
    <w:semiHidden/>
    <w:rsid w:val="00697BFA"/>
    <w:rPr>
      <w:b/>
      <w:bCs/>
      <w:sz w:val="20"/>
      <w:szCs w:val="20"/>
    </w:rPr>
  </w:style>
  <w:style w:type="paragraph" w:styleId="BalloonText">
    <w:name w:val="Balloon Text"/>
    <w:basedOn w:val="Normal"/>
    <w:link w:val="BalloonTextChar"/>
    <w:uiPriority w:val="99"/>
    <w:semiHidden/>
    <w:unhideWhenUsed/>
    <w:rsid w:val="00697B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7BFA"/>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F5F0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F5F00"/>
    <w:rPr>
      <w:color w:val="0000FF"/>
      <w:u w:val="single"/>
    </w:rPr>
  </w:style>
  <w:style w:type="character" w:customStyle="1" w:styleId="Heading1Char">
    <w:name w:val="Heading 1 Char"/>
    <w:basedOn w:val="DefaultParagraphFont"/>
    <w:link w:val="Heading1"/>
    <w:uiPriority w:val="9"/>
    <w:rsid w:val="00DF5F00"/>
    <w:rPr>
      <w:rFonts w:ascii="Times New Roman" w:eastAsia="Times New Roman" w:hAnsi="Times New Roman" w:cs="Times New Roman"/>
      <w:b/>
      <w:bCs/>
      <w:kern w:val="36"/>
      <w:sz w:val="48"/>
      <w:szCs w:val="48"/>
      <w:lang w:eastAsia="en-AU"/>
    </w:rPr>
  </w:style>
  <w:style w:type="character" w:customStyle="1" w:styleId="highlight">
    <w:name w:val="highlight"/>
    <w:basedOn w:val="DefaultParagraphFont"/>
    <w:rsid w:val="00DF5F00"/>
  </w:style>
  <w:style w:type="paragraph" w:styleId="ListParagraph">
    <w:name w:val="List Paragraph"/>
    <w:basedOn w:val="Normal"/>
    <w:uiPriority w:val="34"/>
    <w:qFormat/>
    <w:rsid w:val="00DF5F00"/>
    <w:pPr>
      <w:ind w:left="720"/>
      <w:contextualSpacing/>
    </w:pPr>
  </w:style>
  <w:style w:type="character" w:styleId="CommentReference">
    <w:name w:val="annotation reference"/>
    <w:basedOn w:val="DefaultParagraphFont"/>
    <w:uiPriority w:val="99"/>
    <w:semiHidden/>
    <w:unhideWhenUsed/>
    <w:rsid w:val="00697BFA"/>
    <w:rPr>
      <w:sz w:val="16"/>
      <w:szCs w:val="16"/>
    </w:rPr>
  </w:style>
  <w:style w:type="paragraph" w:styleId="CommentText">
    <w:name w:val="annotation text"/>
    <w:basedOn w:val="Normal"/>
    <w:link w:val="CommentTextChar"/>
    <w:uiPriority w:val="99"/>
    <w:semiHidden/>
    <w:unhideWhenUsed/>
    <w:rsid w:val="00697BFA"/>
    <w:pPr>
      <w:spacing w:line="240" w:lineRule="auto"/>
    </w:pPr>
    <w:rPr>
      <w:sz w:val="20"/>
      <w:szCs w:val="20"/>
    </w:rPr>
  </w:style>
  <w:style w:type="character" w:customStyle="1" w:styleId="CommentTextChar">
    <w:name w:val="Comment Text Char"/>
    <w:basedOn w:val="DefaultParagraphFont"/>
    <w:link w:val="CommentText"/>
    <w:uiPriority w:val="99"/>
    <w:semiHidden/>
    <w:rsid w:val="00697BFA"/>
    <w:rPr>
      <w:sz w:val="20"/>
      <w:szCs w:val="20"/>
    </w:rPr>
  </w:style>
  <w:style w:type="paragraph" w:styleId="CommentSubject">
    <w:name w:val="annotation subject"/>
    <w:basedOn w:val="CommentText"/>
    <w:next w:val="CommentText"/>
    <w:link w:val="CommentSubjectChar"/>
    <w:uiPriority w:val="99"/>
    <w:semiHidden/>
    <w:unhideWhenUsed/>
    <w:rsid w:val="00697BFA"/>
    <w:rPr>
      <w:b/>
      <w:bCs/>
    </w:rPr>
  </w:style>
  <w:style w:type="character" w:customStyle="1" w:styleId="CommentSubjectChar">
    <w:name w:val="Comment Subject Char"/>
    <w:basedOn w:val="CommentTextChar"/>
    <w:link w:val="CommentSubject"/>
    <w:uiPriority w:val="99"/>
    <w:semiHidden/>
    <w:rsid w:val="00697BFA"/>
    <w:rPr>
      <w:b/>
      <w:bCs/>
      <w:sz w:val="20"/>
      <w:szCs w:val="20"/>
    </w:rPr>
  </w:style>
  <w:style w:type="paragraph" w:styleId="BalloonText">
    <w:name w:val="Balloon Text"/>
    <w:basedOn w:val="Normal"/>
    <w:link w:val="BalloonTextChar"/>
    <w:uiPriority w:val="99"/>
    <w:semiHidden/>
    <w:unhideWhenUsed/>
    <w:rsid w:val="00697B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7BF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85674">
      <w:bodyDiv w:val="1"/>
      <w:marLeft w:val="0"/>
      <w:marRight w:val="0"/>
      <w:marTop w:val="0"/>
      <w:marBottom w:val="0"/>
      <w:divBdr>
        <w:top w:val="none" w:sz="0" w:space="0" w:color="auto"/>
        <w:left w:val="none" w:sz="0" w:space="0" w:color="auto"/>
        <w:bottom w:val="none" w:sz="0" w:space="0" w:color="auto"/>
        <w:right w:val="none" w:sz="0" w:space="0" w:color="auto"/>
      </w:divBdr>
      <w:divsChild>
        <w:div w:id="250361606">
          <w:marLeft w:val="0"/>
          <w:marRight w:val="0"/>
          <w:marTop w:val="0"/>
          <w:marBottom w:val="0"/>
          <w:divBdr>
            <w:top w:val="none" w:sz="0" w:space="0" w:color="auto"/>
            <w:left w:val="none" w:sz="0" w:space="0" w:color="auto"/>
            <w:bottom w:val="none" w:sz="0" w:space="0" w:color="auto"/>
            <w:right w:val="none" w:sz="0" w:space="0" w:color="auto"/>
          </w:divBdr>
        </w:div>
      </w:divsChild>
    </w:div>
    <w:div w:id="1564373196">
      <w:bodyDiv w:val="1"/>
      <w:marLeft w:val="0"/>
      <w:marRight w:val="0"/>
      <w:marTop w:val="0"/>
      <w:marBottom w:val="0"/>
      <w:divBdr>
        <w:top w:val="none" w:sz="0" w:space="0" w:color="auto"/>
        <w:left w:val="none" w:sz="0" w:space="0" w:color="auto"/>
        <w:bottom w:val="none" w:sz="0" w:space="0" w:color="auto"/>
        <w:right w:val="none" w:sz="0" w:space="0" w:color="auto"/>
      </w:divBdr>
    </w:div>
    <w:div w:id="1632707811">
      <w:bodyDiv w:val="1"/>
      <w:marLeft w:val="0"/>
      <w:marRight w:val="0"/>
      <w:marTop w:val="0"/>
      <w:marBottom w:val="0"/>
      <w:divBdr>
        <w:top w:val="none" w:sz="0" w:space="0" w:color="auto"/>
        <w:left w:val="none" w:sz="0" w:space="0" w:color="auto"/>
        <w:bottom w:val="none" w:sz="0" w:space="0" w:color="auto"/>
        <w:right w:val="none" w:sz="0" w:space="0" w:color="auto"/>
      </w:divBdr>
      <w:divsChild>
        <w:div w:id="1459763228">
          <w:marLeft w:val="533"/>
          <w:marRight w:val="0"/>
          <w:marTop w:val="115"/>
          <w:marBottom w:val="0"/>
          <w:divBdr>
            <w:top w:val="none" w:sz="0" w:space="0" w:color="auto"/>
            <w:left w:val="none" w:sz="0" w:space="0" w:color="auto"/>
            <w:bottom w:val="none" w:sz="0" w:space="0" w:color="auto"/>
            <w:right w:val="none" w:sz="0" w:space="0" w:color="auto"/>
          </w:divBdr>
        </w:div>
        <w:div w:id="381641624">
          <w:marLeft w:val="533"/>
          <w:marRight w:val="0"/>
          <w:marTop w:val="115"/>
          <w:marBottom w:val="0"/>
          <w:divBdr>
            <w:top w:val="none" w:sz="0" w:space="0" w:color="auto"/>
            <w:left w:val="none" w:sz="0" w:space="0" w:color="auto"/>
            <w:bottom w:val="none" w:sz="0" w:space="0" w:color="auto"/>
            <w:right w:val="none" w:sz="0" w:space="0" w:color="auto"/>
          </w:divBdr>
        </w:div>
      </w:divsChild>
    </w:div>
    <w:div w:id="1669138309">
      <w:bodyDiv w:val="1"/>
      <w:marLeft w:val="0"/>
      <w:marRight w:val="0"/>
      <w:marTop w:val="0"/>
      <w:marBottom w:val="0"/>
      <w:divBdr>
        <w:top w:val="none" w:sz="0" w:space="0" w:color="auto"/>
        <w:left w:val="none" w:sz="0" w:space="0" w:color="auto"/>
        <w:bottom w:val="none" w:sz="0" w:space="0" w:color="auto"/>
        <w:right w:val="none" w:sz="0" w:space="0" w:color="auto"/>
      </w:divBdr>
    </w:div>
    <w:div w:id="1684551406">
      <w:bodyDiv w:val="1"/>
      <w:marLeft w:val="0"/>
      <w:marRight w:val="0"/>
      <w:marTop w:val="0"/>
      <w:marBottom w:val="0"/>
      <w:divBdr>
        <w:top w:val="none" w:sz="0" w:space="0" w:color="auto"/>
        <w:left w:val="none" w:sz="0" w:space="0" w:color="auto"/>
        <w:bottom w:val="none" w:sz="0" w:space="0" w:color="auto"/>
        <w:right w:val="none" w:sz="0" w:space="0" w:color="auto"/>
      </w:divBdr>
    </w:div>
    <w:div w:id="1977173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54370C-48BD-9146-81DC-26802568F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361</Words>
  <Characters>2061</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Faculty of Science</Company>
  <LinksUpToDate>false</LinksUpToDate>
  <CharactersWithSpaces>2418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s4325149</dc:creator>
  <cp:lastModifiedBy>Istvan Toth</cp:lastModifiedBy>
  <cp:revision>2</cp:revision>
  <cp:lastPrinted>2015-05-01T00:02:00Z</cp:lastPrinted>
  <dcterms:created xsi:type="dcterms:W3CDTF">2017-11-08T04:37:00Z</dcterms:created>
  <dcterms:modified xsi:type="dcterms:W3CDTF">2017-11-08T04:37:00Z</dcterms:modified>
</cp:coreProperties>
</file>