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296" w:rsidRPr="006C5296" w:rsidRDefault="006C5296" w:rsidP="006C5296">
      <w:pPr>
        <w:jc w:val="center"/>
        <w:rPr>
          <w:rFonts w:asciiTheme="majorBidi" w:hAnsiTheme="majorBidi" w:cstheme="majorBidi"/>
          <w:b/>
          <w:bCs/>
          <w:rtl/>
        </w:rPr>
      </w:pPr>
      <w:r w:rsidRPr="006C5296">
        <w:rPr>
          <w:rFonts w:asciiTheme="majorBidi" w:hAnsiTheme="majorBidi" w:cstheme="majorBidi"/>
          <w:b/>
          <w:bCs/>
        </w:rPr>
        <w:t>Comparison of The Anxiety, Worry and Intolerance of Uncertainty among individuals with Obsessive-Compulsive and Substance Use Disorders</w:t>
      </w:r>
    </w:p>
    <w:p w:rsidR="006C5296" w:rsidRPr="006C5296" w:rsidRDefault="006C5296" w:rsidP="006C5296">
      <w:pPr>
        <w:rPr>
          <w:rFonts w:asciiTheme="majorBidi" w:hAnsiTheme="majorBidi" w:cstheme="majorBidi"/>
          <w:sz w:val="16"/>
          <w:szCs w:val="16"/>
          <w:rtl/>
        </w:rPr>
      </w:pPr>
      <w:proofErr w:type="spellStart"/>
      <w:r w:rsidRPr="006C5296">
        <w:rPr>
          <w:rFonts w:asciiTheme="majorBidi" w:hAnsiTheme="majorBidi" w:cstheme="majorBidi"/>
          <w:sz w:val="16"/>
          <w:szCs w:val="16"/>
        </w:rPr>
        <w:t>Elahe</w:t>
      </w:r>
      <w:proofErr w:type="spellEnd"/>
      <w:r w:rsidRPr="006C5296">
        <w:rPr>
          <w:rFonts w:asciiTheme="majorBidi" w:hAnsiTheme="majorBidi" w:cstheme="majorBidi"/>
          <w:sz w:val="16"/>
          <w:szCs w:val="16"/>
        </w:rPr>
        <w:t xml:space="preserve"> Hafezi * (corresponding author): M.A in clinical Psychology, Department of Psychology and Education, University of Tehran, Tehran, Iran </w:t>
      </w:r>
    </w:p>
    <w:p w:rsidR="006C5296" w:rsidRPr="006C5296" w:rsidRDefault="006C5296" w:rsidP="006C5296">
      <w:pPr>
        <w:rPr>
          <w:rFonts w:asciiTheme="majorBidi" w:hAnsiTheme="majorBidi" w:cstheme="majorBidi"/>
          <w:sz w:val="16"/>
          <w:szCs w:val="16"/>
          <w:rtl/>
        </w:rPr>
      </w:pPr>
    </w:p>
    <w:p w:rsidR="006C5296" w:rsidRPr="006C5296" w:rsidRDefault="006C5296" w:rsidP="006C5296">
      <w:pPr>
        <w:rPr>
          <w:rFonts w:asciiTheme="majorBidi" w:hAnsiTheme="majorBidi" w:cstheme="majorBidi"/>
          <w:sz w:val="20"/>
          <w:szCs w:val="20"/>
        </w:rPr>
      </w:pPr>
      <w:r w:rsidRPr="006C5296">
        <w:rPr>
          <w:rFonts w:asciiTheme="majorBidi" w:hAnsiTheme="majorBidi" w:cstheme="majorBidi"/>
          <w:b/>
          <w:bCs/>
          <w:sz w:val="20"/>
          <w:szCs w:val="20"/>
        </w:rPr>
        <w:t>Highlights</w:t>
      </w:r>
      <w:r w:rsidRPr="006C5296">
        <w:rPr>
          <w:rFonts w:asciiTheme="majorBidi" w:hAnsiTheme="majorBidi" w:cstheme="majorBidi"/>
          <w:sz w:val="20"/>
          <w:szCs w:val="20"/>
        </w:rPr>
        <w:t>:</w:t>
      </w:r>
    </w:p>
    <w:p w:rsidR="006C5296" w:rsidRPr="006C5296" w:rsidRDefault="006C5296" w:rsidP="006C5296">
      <w:pPr>
        <w:pStyle w:val="ListParagraph"/>
        <w:numPr>
          <w:ilvl w:val="0"/>
          <w:numId w:val="1"/>
        </w:numPr>
        <w:rPr>
          <w:rFonts w:asciiTheme="majorBidi" w:hAnsiTheme="majorBidi" w:cstheme="majorBidi"/>
          <w:rtl/>
        </w:rPr>
      </w:pPr>
      <w:r w:rsidRPr="006C5296">
        <w:rPr>
          <w:rFonts w:asciiTheme="majorBidi" w:hAnsiTheme="majorBidi" w:cstheme="majorBidi"/>
        </w:rPr>
        <w:t>Individuals with obsessive-compulsive and substance use disorders experience more anxiety and worry than normal individuals, and they are less able to tolerate uncertainty.</w:t>
      </w:r>
    </w:p>
    <w:p w:rsidR="006C5296" w:rsidRPr="006C5296" w:rsidRDefault="006C5296" w:rsidP="006C5296">
      <w:pPr>
        <w:pStyle w:val="ListParagraph"/>
        <w:numPr>
          <w:ilvl w:val="0"/>
          <w:numId w:val="1"/>
        </w:numPr>
        <w:rPr>
          <w:rFonts w:asciiTheme="majorBidi" w:hAnsiTheme="majorBidi" w:cstheme="majorBidi"/>
          <w:rtl/>
        </w:rPr>
      </w:pPr>
      <w:r w:rsidRPr="006C5296">
        <w:rPr>
          <w:rFonts w:asciiTheme="majorBidi" w:hAnsiTheme="majorBidi" w:cstheme="majorBidi"/>
        </w:rPr>
        <w:t xml:space="preserve">Obsessive-compulsive and substance use disorders are similar in high levels of anxiety, worry and Intolerance of uncertainty. </w:t>
      </w:r>
    </w:p>
    <w:p w:rsidR="006C5296" w:rsidRPr="006C5296" w:rsidRDefault="006C5296">
      <w:pPr>
        <w:rPr>
          <w:rFonts w:asciiTheme="majorBidi" w:hAnsiTheme="majorBidi" w:cstheme="majorBidi"/>
          <w:b/>
          <w:bCs/>
        </w:rPr>
      </w:pPr>
      <w:r w:rsidRPr="006C5296">
        <w:rPr>
          <w:rFonts w:asciiTheme="majorBidi" w:hAnsiTheme="majorBidi" w:cstheme="majorBidi"/>
          <w:b/>
          <w:bCs/>
        </w:rPr>
        <w:t>Abstract:</w:t>
      </w:r>
    </w:p>
    <w:p w:rsidR="006C5296" w:rsidRPr="006C5296" w:rsidRDefault="006C5296">
      <w:pPr>
        <w:rPr>
          <w:rFonts w:asciiTheme="majorBidi" w:hAnsiTheme="majorBidi" w:cstheme="majorBidi"/>
          <w:rtl/>
        </w:rPr>
      </w:pPr>
      <w:r w:rsidRPr="006C5296">
        <w:rPr>
          <w:rFonts w:asciiTheme="majorBidi" w:hAnsiTheme="majorBidi" w:cstheme="majorBidi"/>
        </w:rPr>
        <w:t xml:space="preserve">Recently, clinical studies consider a different picture of obsessive-compulsive disorder. An image that similar to addictive behaviors in people with substance use disorder. The aim of the present study was to compare the anxiety, worry and intolerance of uncertainty among people with obsessive-compulsive disorder </w:t>
      </w:r>
      <w:bookmarkStart w:id="0" w:name="_GoBack"/>
      <w:bookmarkEnd w:id="0"/>
      <w:r w:rsidRPr="006C5296">
        <w:rPr>
          <w:rFonts w:asciiTheme="majorBidi" w:hAnsiTheme="majorBidi" w:cstheme="majorBidi"/>
        </w:rPr>
        <w:t xml:space="preserve">and substance use with normal people. It is a case control study. For this purpose, 120 people with obsessive compulsive disorder and 120 substance use disorder were selected through target sampling. Also, for comparison with two clinical sampling groups 120 people were selected from the normal population. Beck Anxiety Inventory (BAI), Pennsylvania Worry </w:t>
      </w:r>
      <w:proofErr w:type="spellStart"/>
      <w:r w:rsidRPr="006C5296">
        <w:rPr>
          <w:rFonts w:asciiTheme="majorBidi" w:hAnsiTheme="majorBidi" w:cstheme="majorBidi"/>
        </w:rPr>
        <w:t>Questionary</w:t>
      </w:r>
      <w:proofErr w:type="spellEnd"/>
      <w:r w:rsidRPr="006C5296">
        <w:rPr>
          <w:rFonts w:asciiTheme="majorBidi" w:hAnsiTheme="majorBidi" w:cstheme="majorBidi"/>
        </w:rPr>
        <w:t xml:space="preserve"> (PSWQ) and Intolerance of Uncertainly Scale (IUS) were divided between three groups. The results showed that there was a significant difference between the scores of clinical groups and normal people in anxiety, worry and intolerance of uncertainly variables. However, there was no significant difference between obsessive-compulsive and substance use disorders. In general, according to the findings of this study and the similarity of people with obsessive-compulsive and substance use disorders, it is necessary to study the meta-diagnostic components in both of these disorders in order to prevent them.</w:t>
      </w:r>
    </w:p>
    <w:p w:rsidR="00FE50B0" w:rsidRPr="006C5296" w:rsidRDefault="006C5296">
      <w:pPr>
        <w:rPr>
          <w:rFonts w:asciiTheme="majorBidi" w:hAnsiTheme="majorBidi" w:cstheme="majorBidi"/>
        </w:rPr>
      </w:pPr>
      <w:r w:rsidRPr="006C5296">
        <w:rPr>
          <w:rFonts w:asciiTheme="majorBidi" w:hAnsiTheme="majorBidi" w:cstheme="majorBidi"/>
        </w:rPr>
        <w:t xml:space="preserve"> </w:t>
      </w:r>
      <w:r w:rsidRPr="006C5296">
        <w:rPr>
          <w:rFonts w:asciiTheme="majorBidi" w:hAnsiTheme="majorBidi" w:cstheme="majorBidi"/>
          <w:b/>
          <w:bCs/>
        </w:rPr>
        <w:t>Keywords</w:t>
      </w:r>
      <w:r w:rsidRPr="006C5296">
        <w:rPr>
          <w:rFonts w:asciiTheme="majorBidi" w:hAnsiTheme="majorBidi" w:cstheme="majorBidi"/>
        </w:rPr>
        <w:t>: Anxiety, Worry, Obsessive Compulsive Disorder, Substance Use Disorder, Intolerance of Uncertainty.</w:t>
      </w:r>
    </w:p>
    <w:sectPr w:rsidR="00FE50B0" w:rsidRPr="006C5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1F66A9"/>
    <w:multiLevelType w:val="hybridMultilevel"/>
    <w:tmpl w:val="043A5E3E"/>
    <w:lvl w:ilvl="0" w:tplc="04090001">
      <w:start w:val="1"/>
      <w:numFmt w:val="bullet"/>
      <w:lvlText w:val=""/>
      <w:lvlJc w:val="left"/>
      <w:pPr>
        <w:ind w:left="720" w:hanging="360"/>
      </w:pPr>
      <w:rPr>
        <w:rFonts w:ascii="Symbol" w:hAnsi="Symbol" w:hint="default"/>
      </w:rPr>
    </w:lvl>
    <w:lvl w:ilvl="1" w:tplc="41E449CE">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296"/>
    <w:rsid w:val="003004F6"/>
    <w:rsid w:val="006C5296"/>
    <w:rsid w:val="00C24EB8"/>
    <w:rsid w:val="00FE50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48F3C-0C0D-480C-B5E5-AF85D6EB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2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Elaheh Hafezi</dc:creator>
  <cp:keywords/>
  <dc:description/>
  <cp:lastModifiedBy>Elaheh Hafezi</cp:lastModifiedBy>
  <cp:revision>1</cp:revision>
  <dcterms:created xsi:type="dcterms:W3CDTF">2019-09-01T05:56:00Z</dcterms:created>
  <dcterms:modified xsi:type="dcterms:W3CDTF">2019-09-01T06:00:00Z</dcterms:modified>
</cp:coreProperties>
</file>