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996" w:rsidRDefault="00A36996" w:rsidP="002E1411">
      <w:pPr>
        <w:spacing w:line="360" w:lineRule="auto"/>
        <w:jc w:val="center"/>
        <w:rPr>
          <w:b/>
          <w:sz w:val="32"/>
        </w:rPr>
      </w:pPr>
      <w:r>
        <w:rPr>
          <w:rFonts w:eastAsia="MS PGothic"/>
          <w:b/>
          <w:color w:val="000000"/>
          <w:sz w:val="28"/>
          <w:szCs w:val="28"/>
        </w:rPr>
        <w:t xml:space="preserve">Title: </w:t>
      </w:r>
      <w:r w:rsidRPr="002D17FC">
        <w:rPr>
          <w:b/>
          <w:sz w:val="28"/>
        </w:rPr>
        <w:t xml:space="preserve">Facile fabrication of </w:t>
      </w:r>
      <w:proofErr w:type="gramStart"/>
      <w:r w:rsidRPr="002D17FC">
        <w:rPr>
          <w:b/>
          <w:sz w:val="28"/>
          <w:lang w:val="de-DE"/>
        </w:rPr>
        <w:t>poly(</w:t>
      </w:r>
      <w:proofErr w:type="gramEnd"/>
      <w:r w:rsidRPr="002D17FC">
        <w:rPr>
          <w:b/>
          <w:sz w:val="28"/>
          <w:lang w:val="de-DE"/>
        </w:rPr>
        <w:t>vinylidine fluoride) based hybrid nanofibrous polymer electrolyte</w:t>
      </w:r>
      <w:r w:rsidRPr="002D17FC">
        <w:rPr>
          <w:b/>
          <w:sz w:val="28"/>
        </w:rPr>
        <w:t xml:space="preserve"> for lithium ion battery</w:t>
      </w:r>
    </w:p>
    <w:p w:rsidR="00A36996" w:rsidRPr="00A36996" w:rsidRDefault="00A36996" w:rsidP="002E1411">
      <w:pPr>
        <w:spacing w:before="120" w:after="120" w:line="360" w:lineRule="auto"/>
        <w:jc w:val="center"/>
        <w:rPr>
          <w:rFonts w:eastAsia="MS PGothic" w:hAnsi="Arial"/>
          <w:b/>
          <w:color w:val="000000"/>
          <w:sz w:val="24"/>
          <w:u w:val="single"/>
        </w:rPr>
      </w:pPr>
      <w:r>
        <w:rPr>
          <w:rFonts w:eastAsia="MS PGothic" w:hAnsi="Arial"/>
          <w:color w:val="000000"/>
        </w:rPr>
        <w:br/>
      </w:r>
      <w:proofErr w:type="spellStart"/>
      <w:r w:rsidRPr="00A36996">
        <w:rPr>
          <w:rFonts w:eastAsia="MS PGothic" w:hAnsi="Arial"/>
          <w:b/>
          <w:color w:val="000000"/>
          <w:sz w:val="24"/>
        </w:rPr>
        <w:t>Subhash</w:t>
      </w:r>
      <w:proofErr w:type="spellEnd"/>
      <w:r w:rsidRPr="00A36996">
        <w:rPr>
          <w:rFonts w:eastAsia="MS PGothic" w:hAnsi="Arial"/>
          <w:b/>
          <w:color w:val="000000"/>
          <w:sz w:val="24"/>
        </w:rPr>
        <w:t xml:space="preserve"> B. </w:t>
      </w:r>
      <w:proofErr w:type="spellStart"/>
      <w:r w:rsidRPr="00A36996">
        <w:rPr>
          <w:rFonts w:eastAsia="MS PGothic" w:hAnsi="Arial"/>
          <w:b/>
          <w:color w:val="000000"/>
          <w:sz w:val="24"/>
        </w:rPr>
        <w:t>Kondawar</w:t>
      </w:r>
      <w:proofErr w:type="spellEnd"/>
    </w:p>
    <w:p w:rsidR="00A36996" w:rsidRDefault="00A36996" w:rsidP="002E1411">
      <w:pPr>
        <w:pStyle w:val="TTPAddress"/>
        <w:spacing w:after="120" w:line="360" w:lineRule="auto"/>
        <w:rPr>
          <w:rFonts w:ascii="Times New Roman" w:hAnsi="Times New Roman" w:cs="Times New Roman"/>
          <w:sz w:val="24"/>
          <w:szCs w:val="24"/>
          <w:lang w:val="de-DE"/>
        </w:rPr>
      </w:pPr>
      <w:r w:rsidRPr="00A36996">
        <w:rPr>
          <w:rFonts w:ascii="Times New Roman" w:hAnsi="Times New Roman" w:cs="Times New Roman"/>
          <w:sz w:val="24"/>
          <w:szCs w:val="24"/>
          <w:lang w:val="de-DE"/>
        </w:rPr>
        <w:t>Department of Physics, Polymer Nanotech Laboratory, Rashtrasant Tukadoji Maharaj Nagpur University, Nagpur-440033, India.</w:t>
      </w:r>
    </w:p>
    <w:p w:rsidR="00A36996" w:rsidRDefault="00A36996" w:rsidP="002E1411">
      <w:pPr>
        <w:pStyle w:val="TTPAddress"/>
        <w:spacing w:after="120" w:line="360" w:lineRule="auto"/>
        <w:rPr>
          <w:rFonts w:ascii="Times New Roman" w:hAnsi="Times New Roman" w:cs="Times New Roman"/>
          <w:sz w:val="24"/>
          <w:szCs w:val="24"/>
          <w:lang w:val="de-DE"/>
        </w:rPr>
      </w:pPr>
      <w:r>
        <w:rPr>
          <w:rFonts w:ascii="Times New Roman" w:hAnsi="Times New Roman" w:cs="Times New Roman"/>
          <w:sz w:val="24"/>
          <w:szCs w:val="24"/>
          <w:lang w:val="de-DE"/>
        </w:rPr>
        <w:t xml:space="preserve">Email: </w:t>
      </w:r>
      <w:r>
        <w:rPr>
          <w:rFonts w:ascii="Times New Roman" w:hAnsi="Times New Roman" w:cs="Times New Roman"/>
          <w:sz w:val="24"/>
          <w:szCs w:val="24"/>
          <w:lang w:val="de-DE"/>
        </w:rPr>
        <w:fldChar w:fldCharType="begin"/>
      </w:r>
      <w:r>
        <w:rPr>
          <w:rFonts w:ascii="Times New Roman" w:hAnsi="Times New Roman" w:cs="Times New Roman"/>
          <w:sz w:val="24"/>
          <w:szCs w:val="24"/>
          <w:lang w:val="de-DE"/>
        </w:rPr>
        <w:instrText xml:space="preserve"> HYPERLINK "mailto:sbkondawar@yahoo.co.in" </w:instrText>
      </w:r>
      <w:r>
        <w:rPr>
          <w:rFonts w:ascii="Times New Roman" w:hAnsi="Times New Roman" w:cs="Times New Roman"/>
          <w:sz w:val="24"/>
          <w:szCs w:val="24"/>
          <w:lang w:val="de-DE"/>
        </w:rPr>
        <w:fldChar w:fldCharType="separate"/>
      </w:r>
      <w:r w:rsidRPr="00114899">
        <w:rPr>
          <w:rStyle w:val="Hyperlink"/>
          <w:rFonts w:ascii="Times New Roman" w:hAnsi="Times New Roman" w:cs="Times New Roman"/>
          <w:sz w:val="24"/>
          <w:szCs w:val="24"/>
          <w:lang w:val="de-DE"/>
        </w:rPr>
        <w:t>sbkondawar@yahoo.co.in</w:t>
      </w:r>
      <w:r>
        <w:rPr>
          <w:rFonts w:ascii="Times New Roman" w:hAnsi="Times New Roman" w:cs="Times New Roman"/>
          <w:sz w:val="24"/>
          <w:szCs w:val="24"/>
          <w:lang w:val="de-DE"/>
        </w:rPr>
        <w:fldChar w:fldCharType="end"/>
      </w:r>
    </w:p>
    <w:p w:rsidR="00A36996" w:rsidRPr="00A36996" w:rsidRDefault="00A36996" w:rsidP="00A36996">
      <w:pPr>
        <w:pStyle w:val="TTPAddress"/>
        <w:spacing w:after="120" w:line="276" w:lineRule="auto"/>
        <w:rPr>
          <w:rFonts w:ascii="Times New Roman" w:hAnsi="Times New Roman" w:cs="Times New Roman"/>
          <w:sz w:val="24"/>
          <w:szCs w:val="24"/>
          <w:lang w:val="de-DE"/>
        </w:rPr>
      </w:pPr>
    </w:p>
    <w:p w:rsidR="00A36996" w:rsidRDefault="00A36996" w:rsidP="00A36996">
      <w:pPr>
        <w:spacing w:before="120" w:after="120" w:line="360" w:lineRule="auto"/>
        <w:ind w:firstLine="708"/>
        <w:rPr>
          <w:rFonts w:eastAsia="MS PGothic"/>
          <w:color w:val="000000"/>
          <w:sz w:val="24"/>
          <w:szCs w:val="32"/>
        </w:rPr>
      </w:pPr>
      <w:proofErr w:type="gramStart"/>
      <w:r w:rsidRPr="00A36996">
        <w:rPr>
          <w:rFonts w:eastAsia="MS PGothic"/>
          <w:color w:val="000000"/>
          <w:sz w:val="24"/>
          <w:szCs w:val="32"/>
        </w:rPr>
        <w:t>Lithium ion batteries (LIBs) with polymer electrolyte shows</w:t>
      </w:r>
      <w:proofErr w:type="gramEnd"/>
      <w:r w:rsidRPr="00A36996">
        <w:rPr>
          <w:rFonts w:eastAsia="MS PGothic"/>
          <w:color w:val="000000"/>
          <w:sz w:val="24"/>
          <w:szCs w:val="32"/>
        </w:rPr>
        <w:t xml:space="preserve"> some serious issues such as the low ionic conductivity at room temperature, narrow electrochemical stable windows and dendrite growth formation on the anode. In order to overcome these issues, there is a need to develop the separator-cum electrolyte membrane with high ionic conductivity, good stability towards electrodes, good thermal and mechanical strength. To accomplish these requirements, lot of research has already done for polymer electrolyte made of </w:t>
      </w:r>
      <w:proofErr w:type="spellStart"/>
      <w:r w:rsidRPr="00A36996">
        <w:rPr>
          <w:rFonts w:eastAsia="MS PGothic"/>
          <w:color w:val="000000"/>
          <w:sz w:val="24"/>
          <w:szCs w:val="32"/>
        </w:rPr>
        <w:t>polyvinylidene</w:t>
      </w:r>
      <w:proofErr w:type="spellEnd"/>
      <w:r w:rsidRPr="00A36996">
        <w:rPr>
          <w:rFonts w:eastAsia="MS PGothic"/>
          <w:color w:val="000000"/>
          <w:sz w:val="24"/>
          <w:szCs w:val="32"/>
        </w:rPr>
        <w:t xml:space="preserve"> fluoride (</w:t>
      </w:r>
      <w:proofErr w:type="spellStart"/>
      <w:r w:rsidRPr="00A36996">
        <w:rPr>
          <w:rFonts w:eastAsia="MS PGothic"/>
          <w:color w:val="000000"/>
          <w:sz w:val="24"/>
          <w:szCs w:val="32"/>
        </w:rPr>
        <w:t>PVdF</w:t>
      </w:r>
      <w:proofErr w:type="spellEnd"/>
      <w:r w:rsidRPr="00A36996">
        <w:rPr>
          <w:rFonts w:eastAsia="MS PGothic"/>
          <w:color w:val="000000"/>
          <w:sz w:val="24"/>
          <w:szCs w:val="32"/>
        </w:rPr>
        <w:t xml:space="preserve">). However, PVDF separator has its own disadvantage such as the inferior thermal stability due to their low softening or melting behavior. To resolve these issues, the addition of the </w:t>
      </w:r>
      <w:proofErr w:type="spellStart"/>
      <w:r w:rsidRPr="00A36996">
        <w:rPr>
          <w:rFonts w:eastAsia="MS PGothic"/>
          <w:color w:val="000000"/>
          <w:sz w:val="24"/>
          <w:szCs w:val="32"/>
        </w:rPr>
        <w:t>nanofillers</w:t>
      </w:r>
      <w:proofErr w:type="spellEnd"/>
      <w:r w:rsidRPr="00A36996">
        <w:rPr>
          <w:rFonts w:eastAsia="MS PGothic"/>
          <w:color w:val="000000"/>
          <w:sz w:val="24"/>
          <w:szCs w:val="32"/>
        </w:rPr>
        <w:t xml:space="preserve"> such as TiO</w:t>
      </w:r>
      <w:r w:rsidRPr="00A36996">
        <w:rPr>
          <w:rFonts w:eastAsia="MS PGothic"/>
          <w:color w:val="000000"/>
          <w:sz w:val="24"/>
          <w:szCs w:val="32"/>
          <w:vertAlign w:val="subscript"/>
        </w:rPr>
        <w:t>2</w:t>
      </w:r>
      <w:r w:rsidRPr="00A36996">
        <w:rPr>
          <w:rFonts w:eastAsia="MS PGothic"/>
          <w:color w:val="000000"/>
          <w:sz w:val="24"/>
          <w:szCs w:val="32"/>
        </w:rPr>
        <w:t>, SiO</w:t>
      </w:r>
      <w:r w:rsidRPr="00A36996">
        <w:rPr>
          <w:rFonts w:eastAsia="MS PGothic"/>
          <w:color w:val="000000"/>
          <w:sz w:val="24"/>
          <w:szCs w:val="32"/>
          <w:vertAlign w:val="subscript"/>
        </w:rPr>
        <w:t>2</w:t>
      </w:r>
      <w:r w:rsidRPr="00A36996">
        <w:rPr>
          <w:rFonts w:eastAsia="MS PGothic"/>
          <w:color w:val="000000"/>
          <w:sz w:val="24"/>
          <w:szCs w:val="32"/>
        </w:rPr>
        <w:t>, SnO</w:t>
      </w:r>
      <w:r w:rsidRPr="00A36996">
        <w:rPr>
          <w:rFonts w:eastAsia="MS PGothic"/>
          <w:color w:val="000000"/>
          <w:sz w:val="24"/>
          <w:szCs w:val="32"/>
          <w:vertAlign w:val="subscript"/>
        </w:rPr>
        <w:t>2</w:t>
      </w:r>
      <w:r w:rsidRPr="00A36996">
        <w:rPr>
          <w:rFonts w:eastAsia="MS PGothic"/>
          <w:color w:val="000000"/>
          <w:sz w:val="24"/>
          <w:szCs w:val="32"/>
        </w:rPr>
        <w:t>, Al</w:t>
      </w:r>
      <w:r w:rsidRPr="00A36996">
        <w:rPr>
          <w:rFonts w:eastAsia="MS PGothic"/>
          <w:color w:val="000000"/>
          <w:sz w:val="24"/>
          <w:szCs w:val="32"/>
          <w:vertAlign w:val="subscript"/>
        </w:rPr>
        <w:t>2</w:t>
      </w:r>
      <w:r w:rsidRPr="00A36996">
        <w:rPr>
          <w:rFonts w:eastAsia="MS PGothic"/>
          <w:color w:val="000000"/>
          <w:sz w:val="24"/>
          <w:szCs w:val="32"/>
        </w:rPr>
        <w:t>O</w:t>
      </w:r>
      <w:r w:rsidRPr="00A36996">
        <w:rPr>
          <w:rFonts w:eastAsia="MS PGothic"/>
          <w:color w:val="000000"/>
          <w:sz w:val="24"/>
          <w:szCs w:val="32"/>
          <w:vertAlign w:val="subscript"/>
        </w:rPr>
        <w:t>3</w:t>
      </w:r>
      <w:r w:rsidRPr="00A36996">
        <w:rPr>
          <w:rFonts w:eastAsia="MS PGothic"/>
          <w:color w:val="000000"/>
          <w:sz w:val="24"/>
          <w:szCs w:val="32"/>
        </w:rPr>
        <w:t>, etc. with Lewis acids surface groups usually leads to reduction in ion paring and play significant roles in affecting Li</w:t>
      </w:r>
      <w:r w:rsidRPr="00A36996">
        <w:rPr>
          <w:rFonts w:eastAsia="MS PGothic"/>
          <w:color w:val="000000"/>
          <w:sz w:val="24"/>
          <w:szCs w:val="32"/>
          <w:vertAlign w:val="superscript"/>
        </w:rPr>
        <w:t>+</w:t>
      </w:r>
      <w:r w:rsidRPr="00A36996">
        <w:rPr>
          <w:rFonts w:eastAsia="MS PGothic"/>
          <w:color w:val="000000"/>
          <w:sz w:val="24"/>
          <w:szCs w:val="32"/>
        </w:rPr>
        <w:t xml:space="preserve"> transport properties of polymer electrolytes to an increase in the conductivity. </w:t>
      </w:r>
      <w:r w:rsidRPr="00A36996">
        <w:rPr>
          <w:rFonts w:eastAsia="MS PGothic"/>
          <w:color w:val="000000"/>
          <w:sz w:val="24"/>
          <w:szCs w:val="32"/>
          <w:lang w:val="de-DE"/>
        </w:rPr>
        <w:t>Novel hybrid nanofibrous polymer electrolyte with high ionic conductivity and excellent electrochemical performance can be developed by two step hydrothermal and electrospinning process. PVdF based p</w:t>
      </w:r>
      <w:proofErr w:type="spellStart"/>
      <w:r w:rsidRPr="00A36996">
        <w:rPr>
          <w:rFonts w:eastAsia="MS PGothic"/>
          <w:color w:val="000000"/>
          <w:sz w:val="24"/>
          <w:szCs w:val="32"/>
        </w:rPr>
        <w:t>olymer</w:t>
      </w:r>
      <w:proofErr w:type="spellEnd"/>
      <w:r w:rsidRPr="00A36996">
        <w:rPr>
          <w:rFonts w:eastAsia="MS PGothic"/>
          <w:color w:val="000000"/>
          <w:sz w:val="24"/>
          <w:szCs w:val="32"/>
        </w:rPr>
        <w:t xml:space="preserve"> electrolyte membrane in composition with </w:t>
      </w:r>
      <w:proofErr w:type="spellStart"/>
      <w:r w:rsidRPr="00A36996">
        <w:rPr>
          <w:rFonts w:eastAsia="MS PGothic"/>
          <w:color w:val="000000"/>
          <w:sz w:val="24"/>
          <w:szCs w:val="32"/>
        </w:rPr>
        <w:t>undoped</w:t>
      </w:r>
      <w:proofErr w:type="spellEnd"/>
      <w:r w:rsidRPr="00A36996">
        <w:rPr>
          <w:rFonts w:eastAsia="MS PGothic"/>
          <w:color w:val="000000"/>
          <w:sz w:val="24"/>
          <w:szCs w:val="32"/>
        </w:rPr>
        <w:t xml:space="preserve"> and doped AgTiO</w:t>
      </w:r>
      <w:r w:rsidRPr="00A36996">
        <w:rPr>
          <w:rFonts w:eastAsia="MS PGothic"/>
          <w:color w:val="000000"/>
          <w:sz w:val="24"/>
          <w:szCs w:val="32"/>
          <w:vertAlign w:val="subscript"/>
        </w:rPr>
        <w:t>2</w:t>
      </w:r>
      <w:r w:rsidRPr="00A36996">
        <w:rPr>
          <w:rFonts w:eastAsia="MS PGothic"/>
          <w:color w:val="000000"/>
          <w:sz w:val="24"/>
          <w:szCs w:val="32"/>
        </w:rPr>
        <w:t xml:space="preserve"> and/or </w:t>
      </w:r>
      <w:r w:rsidRPr="00A36996">
        <w:rPr>
          <w:rFonts w:eastAsia="MS PGothic"/>
          <w:color w:val="000000"/>
          <w:sz w:val="24"/>
          <w:szCs w:val="32"/>
          <w:lang w:val="de-DE"/>
        </w:rPr>
        <w:t>cellulose acetate</w:t>
      </w:r>
      <w:r w:rsidRPr="00A36996">
        <w:rPr>
          <w:rFonts w:eastAsia="MS PGothic"/>
          <w:color w:val="000000"/>
          <w:sz w:val="24"/>
          <w:szCs w:val="32"/>
        </w:rPr>
        <w:t xml:space="preserve"> seems potential candidates for lithium ion battery (LIB) separator due to its superior thermal stability and hydrophilic property. </w:t>
      </w:r>
      <w:proofErr w:type="spellStart"/>
      <w:r w:rsidRPr="00A36996">
        <w:rPr>
          <w:rFonts w:eastAsia="MS PGothic"/>
          <w:color w:val="000000"/>
          <w:sz w:val="24"/>
          <w:szCs w:val="32"/>
        </w:rPr>
        <w:t>PVdF</w:t>
      </w:r>
      <w:proofErr w:type="spellEnd"/>
      <w:r w:rsidRPr="00A36996">
        <w:rPr>
          <w:rFonts w:eastAsia="MS PGothic"/>
          <w:color w:val="000000"/>
          <w:sz w:val="24"/>
          <w:szCs w:val="32"/>
        </w:rPr>
        <w:t>/CA-AgTiO</w:t>
      </w:r>
      <w:r w:rsidRPr="00A36996">
        <w:rPr>
          <w:rFonts w:eastAsia="MS PGothic"/>
          <w:color w:val="000000"/>
          <w:sz w:val="24"/>
          <w:szCs w:val="32"/>
          <w:vertAlign w:val="subscript"/>
        </w:rPr>
        <w:t>2</w:t>
      </w:r>
      <w:r w:rsidRPr="00A36996">
        <w:rPr>
          <w:rFonts w:eastAsia="MS PGothic"/>
          <w:color w:val="000000"/>
          <w:sz w:val="24"/>
          <w:szCs w:val="32"/>
        </w:rPr>
        <w:t xml:space="preserve"> </w:t>
      </w:r>
      <w:proofErr w:type="spellStart"/>
      <w:r w:rsidRPr="00A36996">
        <w:rPr>
          <w:rFonts w:eastAsia="MS PGothic"/>
          <w:color w:val="000000"/>
          <w:sz w:val="24"/>
          <w:szCs w:val="32"/>
        </w:rPr>
        <w:t>nanofibers</w:t>
      </w:r>
      <w:proofErr w:type="spellEnd"/>
      <w:r w:rsidRPr="00A36996">
        <w:rPr>
          <w:rFonts w:eastAsia="MS PGothic"/>
          <w:color w:val="000000"/>
          <w:sz w:val="24"/>
          <w:szCs w:val="32"/>
        </w:rPr>
        <w:t xml:space="preserve"> membrane shows excellent thermal stability, high porosity and super electrolyte compatibility comparatively. High ionic conductivity and good overall electrochemical performances enlightens the approach of making hybrid organic cellulose-based composite polymer electrolyte membrane is promising candidate for lithium ion battery.</w:t>
      </w:r>
    </w:p>
    <w:p w:rsidR="002E1411" w:rsidRPr="00A36996" w:rsidRDefault="002E1411" w:rsidP="002E1411">
      <w:pPr>
        <w:spacing w:before="120" w:after="120" w:line="360" w:lineRule="auto"/>
        <w:rPr>
          <w:rFonts w:eastAsia="MS PGothic"/>
          <w:color w:val="000000"/>
          <w:sz w:val="24"/>
          <w:szCs w:val="32"/>
        </w:rPr>
      </w:pPr>
      <w:r>
        <w:rPr>
          <w:rFonts w:eastAsia="MS PGothic"/>
          <w:color w:val="000000"/>
          <w:sz w:val="24"/>
          <w:szCs w:val="32"/>
        </w:rPr>
        <w:t xml:space="preserve">Keywords: Lithium ion battery; </w:t>
      </w:r>
      <w:proofErr w:type="spellStart"/>
      <w:r>
        <w:rPr>
          <w:rFonts w:eastAsia="MS PGothic"/>
          <w:color w:val="000000"/>
          <w:sz w:val="24"/>
          <w:szCs w:val="32"/>
        </w:rPr>
        <w:t>Electrospinning</w:t>
      </w:r>
      <w:proofErr w:type="spellEnd"/>
      <w:r>
        <w:rPr>
          <w:rFonts w:eastAsia="MS PGothic"/>
          <w:color w:val="000000"/>
          <w:sz w:val="24"/>
          <w:szCs w:val="32"/>
        </w:rPr>
        <w:t xml:space="preserve">; </w:t>
      </w:r>
      <w:proofErr w:type="spellStart"/>
      <w:r>
        <w:rPr>
          <w:rFonts w:eastAsia="MS PGothic"/>
          <w:color w:val="000000"/>
          <w:sz w:val="24"/>
          <w:szCs w:val="32"/>
        </w:rPr>
        <w:t>Nanofibers</w:t>
      </w:r>
      <w:proofErr w:type="spellEnd"/>
      <w:r>
        <w:rPr>
          <w:rFonts w:eastAsia="MS PGothic"/>
          <w:color w:val="000000"/>
          <w:sz w:val="24"/>
          <w:szCs w:val="32"/>
        </w:rPr>
        <w:t xml:space="preserve">; </w:t>
      </w:r>
      <w:proofErr w:type="spellStart"/>
      <w:r>
        <w:rPr>
          <w:rFonts w:eastAsia="MS PGothic"/>
          <w:color w:val="000000"/>
          <w:sz w:val="24"/>
          <w:szCs w:val="32"/>
        </w:rPr>
        <w:t>P</w:t>
      </w:r>
      <w:r w:rsidRPr="00A36996">
        <w:rPr>
          <w:rFonts w:eastAsia="MS PGothic"/>
          <w:color w:val="000000"/>
          <w:sz w:val="24"/>
          <w:szCs w:val="32"/>
        </w:rPr>
        <w:t>olyvinylidene</w:t>
      </w:r>
      <w:proofErr w:type="spellEnd"/>
      <w:r w:rsidRPr="00A36996">
        <w:rPr>
          <w:rFonts w:eastAsia="MS PGothic"/>
          <w:color w:val="000000"/>
          <w:sz w:val="24"/>
          <w:szCs w:val="32"/>
        </w:rPr>
        <w:t xml:space="preserve"> fluoride</w:t>
      </w:r>
      <w:r>
        <w:rPr>
          <w:rFonts w:eastAsia="MS PGothic"/>
          <w:color w:val="000000"/>
          <w:sz w:val="24"/>
          <w:szCs w:val="32"/>
        </w:rPr>
        <w:t>.</w:t>
      </w:r>
    </w:p>
    <w:p w:rsidR="00A36996" w:rsidRDefault="00A36996" w:rsidP="00A36996">
      <w:pPr>
        <w:ind w:firstLine="720"/>
        <w:rPr>
          <w:rFonts w:eastAsia="MS PGothic"/>
          <w:color w:val="000000"/>
          <w:szCs w:val="32"/>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Default="00A36996" w:rsidP="00A36996">
      <w:pPr>
        <w:rPr>
          <w:b/>
        </w:rPr>
      </w:pPr>
    </w:p>
    <w:p w:rsidR="00A36996" w:rsidRPr="00A36996" w:rsidRDefault="00A36996" w:rsidP="00A36996">
      <w:pPr>
        <w:spacing w:line="360" w:lineRule="auto"/>
        <w:rPr>
          <w:b/>
          <w:sz w:val="28"/>
          <w:u w:val="single"/>
        </w:rPr>
      </w:pPr>
      <w:r w:rsidRPr="00A36996">
        <w:rPr>
          <w:b/>
          <w:sz w:val="28"/>
          <w:u w:val="single"/>
        </w:rPr>
        <w:t>Biography</w:t>
      </w:r>
    </w:p>
    <w:p w:rsidR="00A36996" w:rsidRDefault="00A36996" w:rsidP="00A36996">
      <w:pPr>
        <w:spacing w:line="360" w:lineRule="auto"/>
        <w:rPr>
          <w:b/>
          <w:sz w:val="24"/>
        </w:rPr>
      </w:pPr>
      <w:r>
        <w:rPr>
          <w:noProof/>
          <w:sz w:val="22"/>
          <w:szCs w:val="22"/>
          <w:lang w:val="en-IN" w:eastAsia="en-IN"/>
        </w:rPr>
        <w:drawing>
          <wp:inline distT="0" distB="0" distL="0" distR="0">
            <wp:extent cx="1466850" cy="1749354"/>
            <wp:effectExtent l="19050" t="0" r="0" b="0"/>
            <wp:docPr id="1" name="Picture 1" descr="Photo S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SBK"/>
                    <pic:cNvPicPr>
                      <a:picLocks noChangeAspect="1" noChangeArrowheads="1"/>
                    </pic:cNvPicPr>
                  </pic:nvPicPr>
                  <pic:blipFill>
                    <a:blip r:embed="rId6" cstate="print"/>
                    <a:srcRect/>
                    <a:stretch>
                      <a:fillRect/>
                    </a:stretch>
                  </pic:blipFill>
                  <pic:spPr bwMode="auto">
                    <a:xfrm>
                      <a:off x="0" y="0"/>
                      <a:ext cx="1466850" cy="1749354"/>
                    </a:xfrm>
                    <a:prstGeom prst="rect">
                      <a:avLst/>
                    </a:prstGeom>
                    <a:noFill/>
                    <a:ln w="9525">
                      <a:noFill/>
                      <a:miter lim="800000"/>
                      <a:headEnd/>
                      <a:tailEnd/>
                    </a:ln>
                  </pic:spPr>
                </pic:pic>
              </a:graphicData>
            </a:graphic>
          </wp:inline>
        </w:drawing>
      </w:r>
    </w:p>
    <w:p w:rsidR="00A36996" w:rsidRPr="00A36996" w:rsidRDefault="00A36996" w:rsidP="00A36996">
      <w:pPr>
        <w:spacing w:line="360" w:lineRule="auto"/>
        <w:rPr>
          <w:sz w:val="24"/>
        </w:rPr>
      </w:pPr>
      <w:proofErr w:type="spellStart"/>
      <w:r w:rsidRPr="00A36996">
        <w:rPr>
          <w:b/>
          <w:sz w:val="24"/>
        </w:rPr>
        <w:t>Subhash</w:t>
      </w:r>
      <w:proofErr w:type="spellEnd"/>
      <w:r w:rsidRPr="00A36996">
        <w:rPr>
          <w:b/>
          <w:sz w:val="24"/>
        </w:rPr>
        <w:t xml:space="preserve"> </w:t>
      </w:r>
      <w:proofErr w:type="spellStart"/>
      <w:r w:rsidRPr="00A36996">
        <w:rPr>
          <w:b/>
          <w:sz w:val="24"/>
        </w:rPr>
        <w:t>Kondawar</w:t>
      </w:r>
      <w:proofErr w:type="spellEnd"/>
      <w:r>
        <w:rPr>
          <w:sz w:val="24"/>
        </w:rPr>
        <w:t xml:space="preserve"> is </w:t>
      </w:r>
      <w:r w:rsidRPr="00A36996">
        <w:rPr>
          <w:sz w:val="24"/>
          <w:lang w:val="en-IN"/>
        </w:rPr>
        <w:t xml:space="preserve">presently working as Professor in Post Graduate Teaching Department of Physics, </w:t>
      </w:r>
      <w:proofErr w:type="spellStart"/>
      <w:r w:rsidRPr="00A36996">
        <w:rPr>
          <w:sz w:val="24"/>
          <w:lang w:val="en-IN"/>
        </w:rPr>
        <w:t>Rashtrasant</w:t>
      </w:r>
      <w:proofErr w:type="spellEnd"/>
      <w:r w:rsidRPr="00A36996">
        <w:rPr>
          <w:sz w:val="24"/>
          <w:lang w:val="en-IN"/>
        </w:rPr>
        <w:t xml:space="preserve"> </w:t>
      </w:r>
      <w:proofErr w:type="spellStart"/>
      <w:r w:rsidRPr="00A36996">
        <w:rPr>
          <w:sz w:val="24"/>
          <w:lang w:val="en-IN"/>
        </w:rPr>
        <w:t>Tukadoji</w:t>
      </w:r>
      <w:proofErr w:type="spellEnd"/>
      <w:r w:rsidRPr="00A36996">
        <w:rPr>
          <w:sz w:val="24"/>
          <w:lang w:val="en-IN"/>
        </w:rPr>
        <w:t xml:space="preserve"> </w:t>
      </w:r>
      <w:proofErr w:type="spellStart"/>
      <w:r w:rsidRPr="00A36996">
        <w:rPr>
          <w:sz w:val="24"/>
          <w:lang w:val="en-IN"/>
        </w:rPr>
        <w:t>Maharaj</w:t>
      </w:r>
      <w:proofErr w:type="spellEnd"/>
      <w:r w:rsidRPr="00A36996">
        <w:rPr>
          <w:sz w:val="24"/>
          <w:lang w:val="en-IN"/>
        </w:rPr>
        <w:t xml:space="preserve">, Nagpur University, </w:t>
      </w:r>
      <w:proofErr w:type="gramStart"/>
      <w:r w:rsidRPr="00A36996">
        <w:rPr>
          <w:sz w:val="24"/>
          <w:lang w:val="en-IN"/>
        </w:rPr>
        <w:t>Nagpur</w:t>
      </w:r>
      <w:proofErr w:type="gramEnd"/>
      <w:r w:rsidRPr="00A36996">
        <w:rPr>
          <w:sz w:val="24"/>
          <w:lang w:val="en-IN"/>
        </w:rPr>
        <w:t>, India. He has published more than 100 research papers in reputed journals and conferences. Under his supervision 20 students have been awarded Ph. D. degree. He is recipient of “</w:t>
      </w:r>
      <w:r w:rsidRPr="00A36996">
        <w:rPr>
          <w:bCs/>
          <w:sz w:val="24"/>
          <w:lang w:val="en-IN"/>
        </w:rPr>
        <w:t xml:space="preserve">Advanced Materials Letters Scientist Award – 2013” awarded by International Association for Advanced Materials (IAAM) at Advanced Materials World Congress at </w:t>
      </w:r>
      <w:proofErr w:type="spellStart"/>
      <w:r w:rsidRPr="00A36996">
        <w:rPr>
          <w:bCs/>
          <w:sz w:val="24"/>
          <w:lang w:val="en-IN"/>
        </w:rPr>
        <w:t>Cesme</w:t>
      </w:r>
      <w:proofErr w:type="spellEnd"/>
      <w:r w:rsidRPr="00A36996">
        <w:rPr>
          <w:bCs/>
          <w:sz w:val="24"/>
          <w:lang w:val="en-IN"/>
        </w:rPr>
        <w:t>-Izmir, Turkey. He has a</w:t>
      </w:r>
      <w:r w:rsidRPr="00A36996">
        <w:rPr>
          <w:sz w:val="24"/>
          <w:lang w:val="en-IN"/>
        </w:rPr>
        <w:t xml:space="preserve">uthored </w:t>
      </w:r>
      <w:r w:rsidRPr="00A36996">
        <w:rPr>
          <w:bCs/>
          <w:sz w:val="24"/>
          <w:lang w:val="en-IN"/>
        </w:rPr>
        <w:t xml:space="preserve">02 Books and 07 Chapters in various books in the field of Nanotechnology published by Wiley, Apple Academic, </w:t>
      </w:r>
      <w:proofErr w:type="spellStart"/>
      <w:r w:rsidRPr="00A36996">
        <w:rPr>
          <w:bCs/>
          <w:sz w:val="24"/>
          <w:lang w:val="en-IN"/>
        </w:rPr>
        <w:t>Smithers</w:t>
      </w:r>
      <w:proofErr w:type="spellEnd"/>
      <w:r w:rsidRPr="00A36996">
        <w:rPr>
          <w:bCs/>
          <w:sz w:val="24"/>
          <w:lang w:val="en-IN"/>
        </w:rPr>
        <w:t xml:space="preserve"> and </w:t>
      </w:r>
      <w:proofErr w:type="spellStart"/>
      <w:r w:rsidRPr="00A36996">
        <w:rPr>
          <w:bCs/>
          <w:sz w:val="24"/>
          <w:lang w:val="en-IN"/>
        </w:rPr>
        <w:t>Rapra</w:t>
      </w:r>
      <w:proofErr w:type="spellEnd"/>
      <w:r w:rsidRPr="00A36996">
        <w:rPr>
          <w:bCs/>
          <w:sz w:val="24"/>
          <w:lang w:val="en-IN"/>
        </w:rPr>
        <w:t xml:space="preserve">, Springer, </w:t>
      </w:r>
      <w:proofErr w:type="spellStart"/>
      <w:r w:rsidRPr="00A36996">
        <w:rPr>
          <w:bCs/>
          <w:sz w:val="24"/>
          <w:lang w:val="en-IN"/>
        </w:rPr>
        <w:t>Studera</w:t>
      </w:r>
      <w:proofErr w:type="spellEnd"/>
      <w:r w:rsidRPr="00A36996">
        <w:rPr>
          <w:bCs/>
          <w:sz w:val="24"/>
          <w:lang w:val="en-IN"/>
        </w:rPr>
        <w:t>, and Elsevier Publisher.</w:t>
      </w:r>
    </w:p>
    <w:p w:rsidR="00393E03" w:rsidRDefault="00393E03"/>
    <w:sectPr w:rsidR="00393E03" w:rsidSect="00393E0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233" w:rsidRDefault="00247233" w:rsidP="00207D31">
      <w:pPr>
        <w:spacing w:line="240" w:lineRule="auto"/>
      </w:pPr>
      <w:r>
        <w:separator/>
      </w:r>
    </w:p>
  </w:endnote>
  <w:endnote w:type="continuationSeparator" w:id="0">
    <w:p w:rsidR="00247233" w:rsidRDefault="00247233" w:rsidP="00207D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233" w:rsidRDefault="00247233" w:rsidP="00207D31">
      <w:pPr>
        <w:spacing w:line="240" w:lineRule="auto"/>
      </w:pPr>
      <w:r>
        <w:separator/>
      </w:r>
    </w:p>
  </w:footnote>
  <w:footnote w:type="continuationSeparator" w:id="0">
    <w:p w:rsidR="00247233" w:rsidRDefault="00247233" w:rsidP="00207D3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7D31"/>
    <w:rsid w:val="00013088"/>
    <w:rsid w:val="00131228"/>
    <w:rsid w:val="001E3B8F"/>
    <w:rsid w:val="00207D31"/>
    <w:rsid w:val="00214E9B"/>
    <w:rsid w:val="00247233"/>
    <w:rsid w:val="002E1411"/>
    <w:rsid w:val="002E7297"/>
    <w:rsid w:val="002F5D91"/>
    <w:rsid w:val="00393E03"/>
    <w:rsid w:val="006D3F4C"/>
    <w:rsid w:val="007171BB"/>
    <w:rsid w:val="007F62E2"/>
    <w:rsid w:val="00923FA5"/>
    <w:rsid w:val="009C2A06"/>
    <w:rsid w:val="00A36996"/>
    <w:rsid w:val="00D07C7E"/>
    <w:rsid w:val="00ED44B3"/>
    <w:rsid w:val="00FC4F7E"/>
    <w:rsid w:val="00FE0E7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D31"/>
    <w:pPr>
      <w:spacing w:after="0" w:line="260" w:lineRule="exact"/>
      <w:jc w:val="both"/>
    </w:pPr>
    <w:rPr>
      <w:rFonts w:ascii="Times New Roman" w:eastAsia="Times New Roman" w:hAnsi="Times New Roman" w:cs="Times New Roman"/>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207D31"/>
    <w:pPr>
      <w:spacing w:line="200" w:lineRule="exact"/>
    </w:pPr>
    <w:rPr>
      <w:snapToGrid w:val="0"/>
      <w:sz w:val="16"/>
    </w:rPr>
  </w:style>
  <w:style w:type="character" w:customStyle="1" w:styleId="FootnoteTextChar">
    <w:name w:val="Footnote Text Char"/>
    <w:basedOn w:val="DefaultParagraphFont"/>
    <w:link w:val="FootnoteText"/>
    <w:semiHidden/>
    <w:rsid w:val="00207D31"/>
    <w:rPr>
      <w:rFonts w:ascii="Times New Roman" w:eastAsia="Times New Roman" w:hAnsi="Times New Roman" w:cs="Times New Roman"/>
      <w:snapToGrid w:val="0"/>
      <w:sz w:val="16"/>
      <w:szCs w:val="24"/>
      <w:lang w:val="en-US"/>
    </w:rPr>
  </w:style>
  <w:style w:type="character" w:styleId="FootnoteReference">
    <w:name w:val="footnote reference"/>
    <w:semiHidden/>
    <w:rsid w:val="00207D31"/>
    <w:rPr>
      <w:vertAlign w:val="superscript"/>
    </w:rPr>
  </w:style>
  <w:style w:type="paragraph" w:customStyle="1" w:styleId="Author">
    <w:name w:val="Author"/>
    <w:basedOn w:val="Normal"/>
    <w:rsid w:val="00207D31"/>
    <w:pPr>
      <w:spacing w:before="40" w:after="100"/>
      <w:jc w:val="center"/>
    </w:pPr>
    <w:rPr>
      <w:snapToGrid w:val="0"/>
      <w:sz w:val="16"/>
    </w:rPr>
  </w:style>
  <w:style w:type="paragraph" w:customStyle="1" w:styleId="TTPAbstract">
    <w:name w:val="TTP Abstract"/>
    <w:basedOn w:val="Normal"/>
    <w:next w:val="Normal"/>
    <w:uiPriority w:val="99"/>
    <w:rsid w:val="00207D31"/>
    <w:pPr>
      <w:autoSpaceDE w:val="0"/>
      <w:autoSpaceDN w:val="0"/>
      <w:spacing w:before="360" w:line="240" w:lineRule="auto"/>
    </w:pPr>
    <w:rPr>
      <w:rFonts w:eastAsia="SimSun"/>
      <w:sz w:val="24"/>
    </w:rPr>
  </w:style>
  <w:style w:type="character" w:styleId="Hyperlink">
    <w:name w:val="Hyperlink"/>
    <w:basedOn w:val="DefaultParagraphFont"/>
    <w:uiPriority w:val="99"/>
    <w:unhideWhenUsed/>
    <w:rsid w:val="00207D31"/>
    <w:rPr>
      <w:color w:val="0000FF"/>
      <w:u w:val="single"/>
    </w:rPr>
  </w:style>
  <w:style w:type="paragraph" w:customStyle="1" w:styleId="TTPAddress">
    <w:name w:val="TTP Address"/>
    <w:basedOn w:val="Normal"/>
    <w:uiPriority w:val="99"/>
    <w:rsid w:val="00207D31"/>
    <w:pPr>
      <w:autoSpaceDE w:val="0"/>
      <w:autoSpaceDN w:val="0"/>
      <w:spacing w:before="120" w:line="240" w:lineRule="auto"/>
      <w:jc w:val="center"/>
    </w:pPr>
    <w:rPr>
      <w:rFonts w:ascii="Arial" w:eastAsia="SimSun" w:hAnsi="Arial" w:cs="Arial"/>
      <w:sz w:val="22"/>
      <w:szCs w:val="22"/>
    </w:rPr>
  </w:style>
  <w:style w:type="paragraph" w:customStyle="1" w:styleId="TTPTitle">
    <w:name w:val="TTP Title"/>
    <w:basedOn w:val="Normal"/>
    <w:next w:val="Normal"/>
    <w:uiPriority w:val="99"/>
    <w:rsid w:val="00207D31"/>
    <w:pPr>
      <w:autoSpaceDE w:val="0"/>
      <w:autoSpaceDN w:val="0"/>
      <w:spacing w:after="120" w:line="240" w:lineRule="auto"/>
      <w:jc w:val="center"/>
    </w:pPr>
    <w:rPr>
      <w:rFonts w:ascii="Arial" w:eastAsia="SimSun" w:hAnsi="Arial" w:cs="Arial"/>
      <w:b/>
      <w:bCs/>
      <w:sz w:val="30"/>
      <w:szCs w:val="30"/>
    </w:rPr>
  </w:style>
  <w:style w:type="paragraph" w:styleId="BalloonText">
    <w:name w:val="Balloon Text"/>
    <w:basedOn w:val="Normal"/>
    <w:link w:val="BalloonTextChar"/>
    <w:uiPriority w:val="99"/>
    <w:semiHidden/>
    <w:unhideWhenUsed/>
    <w:rsid w:val="00207D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D31"/>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Subhash B Kondawar</dc:creator>
  <cp:keywords/>
  <dc:description/>
  <cp:lastModifiedBy>Subhash B Kondawar</cp:lastModifiedBy>
  <cp:revision>9</cp:revision>
  <dcterms:created xsi:type="dcterms:W3CDTF">2019-08-19T08:34:00Z</dcterms:created>
  <dcterms:modified xsi:type="dcterms:W3CDTF">2019-12-24T17:58:00Z</dcterms:modified>
</cp:coreProperties>
</file>