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D6E0EE" w14:textId="49AF1179" w:rsidR="003D0F13" w:rsidRDefault="003D0F13" w:rsidP="003D0F13">
      <w:pPr>
        <w:jc w:val="right"/>
        <w:rPr>
          <w:b/>
          <w:kern w:val="22"/>
          <w:sz w:val="32"/>
          <w:szCs w:val="32"/>
          <w:lang w:eastAsia="zh-CN"/>
        </w:rPr>
      </w:pPr>
      <w:r>
        <w:rPr>
          <w:b/>
          <w:noProof/>
          <w:kern w:val="22"/>
          <w:sz w:val="32"/>
          <w:szCs w:val="32"/>
          <w:lang w:eastAsia="zh-CN"/>
        </w:rPr>
        <w:drawing>
          <wp:inline distT="0" distB="0" distL="0" distR="0" wp14:anchorId="5C3E1BFB" wp14:editId="2F6DD4EA">
            <wp:extent cx="1258824" cy="1618488"/>
            <wp:effectExtent l="0" t="0" r="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SCF0474 拷贝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8824" cy="1618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C1033" w14:textId="33B58C29" w:rsidR="007C512D" w:rsidRPr="00322BD1" w:rsidRDefault="00322BD1" w:rsidP="007C512D">
      <w:pPr>
        <w:jc w:val="center"/>
        <w:rPr>
          <w:b/>
          <w:kern w:val="22"/>
          <w:sz w:val="32"/>
          <w:szCs w:val="32"/>
        </w:rPr>
      </w:pPr>
      <w:r>
        <w:rPr>
          <w:b/>
          <w:kern w:val="22"/>
          <w:sz w:val="32"/>
          <w:szCs w:val="32"/>
        </w:rPr>
        <w:t xml:space="preserve">The </w:t>
      </w:r>
      <w:r>
        <w:rPr>
          <w:b/>
          <w:kern w:val="22"/>
          <w:sz w:val="32"/>
          <w:szCs w:val="32"/>
        </w:rPr>
        <w:t xml:space="preserve">Investigation </w:t>
      </w:r>
      <w:r>
        <w:rPr>
          <w:b/>
          <w:kern w:val="22"/>
          <w:sz w:val="32"/>
          <w:szCs w:val="32"/>
        </w:rPr>
        <w:t xml:space="preserve">of </w:t>
      </w:r>
      <w:r w:rsidR="007C512D">
        <w:rPr>
          <w:rFonts w:hint="eastAsia"/>
          <w:b/>
          <w:kern w:val="22"/>
          <w:sz w:val="32"/>
          <w:szCs w:val="32"/>
          <w:lang w:eastAsia="zh-CN"/>
        </w:rPr>
        <w:t>P</w:t>
      </w:r>
      <w:r w:rsidR="007C512D">
        <w:rPr>
          <w:b/>
          <w:kern w:val="22"/>
          <w:sz w:val="32"/>
          <w:szCs w:val="32"/>
        </w:rPr>
        <w:t xml:space="preserve">olarization </w:t>
      </w:r>
      <w:r w:rsidRPr="00322BD1">
        <w:rPr>
          <w:b/>
          <w:kern w:val="22"/>
          <w:sz w:val="32"/>
          <w:szCs w:val="32"/>
        </w:rPr>
        <w:t>Characteristics</w:t>
      </w:r>
      <w:r w:rsidRPr="00322BD1">
        <w:rPr>
          <w:b/>
          <w:kern w:val="22"/>
          <w:sz w:val="32"/>
          <w:szCs w:val="32"/>
        </w:rPr>
        <w:t xml:space="preserve"> </w:t>
      </w:r>
      <w:r>
        <w:rPr>
          <w:b/>
          <w:kern w:val="22"/>
          <w:sz w:val="32"/>
          <w:szCs w:val="32"/>
        </w:rPr>
        <w:t>of</w:t>
      </w:r>
      <w:r w:rsidR="007C512D" w:rsidRPr="00322BD1">
        <w:rPr>
          <w:b/>
          <w:kern w:val="22"/>
          <w:sz w:val="32"/>
          <w:szCs w:val="32"/>
        </w:rPr>
        <w:t xml:space="preserve"> </w:t>
      </w:r>
      <w:r w:rsidR="007C512D">
        <w:rPr>
          <w:b/>
          <w:kern w:val="22"/>
          <w:sz w:val="32"/>
          <w:szCs w:val="32"/>
        </w:rPr>
        <w:t>hyperbolic metamaterials</w:t>
      </w:r>
    </w:p>
    <w:p w14:paraId="00D6338C" w14:textId="77777777" w:rsidR="007C512D" w:rsidRDefault="007C512D" w:rsidP="007C512D">
      <w:pPr>
        <w:jc w:val="center"/>
        <w:rPr>
          <w:rFonts w:ascii="TimesNewRomanPSMT" w:eastAsia="TimesNewRomanPSMT" w:cs="TimesNewRomanPSMT"/>
          <w:sz w:val="23"/>
          <w:szCs w:val="23"/>
          <w:lang w:eastAsia="zh-CN"/>
        </w:rPr>
      </w:pPr>
      <w:r>
        <w:rPr>
          <w:rFonts w:ascii="TimesNewRomanPSMT" w:eastAsia="TimesNewRomanPSMT" w:cs="TimesNewRomanPSMT"/>
          <w:sz w:val="23"/>
          <w:szCs w:val="23"/>
          <w:lang w:eastAsia="zh-CN"/>
        </w:rPr>
        <w:t>Le Cheng</w:t>
      </w:r>
      <w:r>
        <w:rPr>
          <w:rFonts w:ascii="TimesNewRomanPSMT" w:eastAsia="TimesNewRomanPSMT" w:cs="TimesNewRomanPSMT" w:hint="eastAsia"/>
          <w:sz w:val="23"/>
          <w:szCs w:val="23"/>
          <w:lang w:eastAsia="zh-CN"/>
        </w:rPr>
        <w:t>, Tao Wang*</w:t>
      </w:r>
    </w:p>
    <w:p w14:paraId="34842C1F" w14:textId="77777777" w:rsidR="007C512D" w:rsidRDefault="007C512D" w:rsidP="007C512D">
      <w:pPr>
        <w:jc w:val="center"/>
        <w:rPr>
          <w:rFonts w:ascii="TimesNewRomanPSMT" w:eastAsia="TimesNewRomanPSMT" w:cs="TimesNewRomanPSMT"/>
          <w:sz w:val="23"/>
          <w:szCs w:val="23"/>
          <w:lang w:eastAsia="zh-CN"/>
        </w:rPr>
      </w:pPr>
      <w:r>
        <w:rPr>
          <w:rFonts w:ascii="TimesNewRomanPSMT" w:eastAsia="TimesNewRomanPSMT" w:cs="TimesNewRomanPSMT"/>
          <w:sz w:val="23"/>
          <w:szCs w:val="23"/>
          <w:lang w:eastAsia="zh-CN"/>
        </w:rPr>
        <w:t>Wuhan National Laboratory for Optoelectronics, Huazhong University of Science and Technology, Wuhan</w:t>
      </w:r>
      <w:r>
        <w:rPr>
          <w:rFonts w:ascii="TimesNewRomanPSMT" w:eastAsia="TimesNewRomanPSMT" w:cs="TimesNewRomanPSMT" w:hint="eastAsia"/>
          <w:sz w:val="23"/>
          <w:szCs w:val="23"/>
          <w:lang w:eastAsia="zh-CN"/>
        </w:rPr>
        <w:t xml:space="preserve"> </w:t>
      </w:r>
      <w:r>
        <w:rPr>
          <w:rFonts w:ascii="TimesNewRomanPSMT" w:eastAsia="TimesNewRomanPSMT" w:cs="TimesNewRomanPSMT"/>
          <w:sz w:val="23"/>
          <w:szCs w:val="23"/>
          <w:lang w:eastAsia="zh-CN"/>
        </w:rPr>
        <w:t>430074, China</w:t>
      </w:r>
    </w:p>
    <w:p w14:paraId="4D9D7CD1" w14:textId="77777777" w:rsidR="007C512D" w:rsidRDefault="007C512D" w:rsidP="007C512D">
      <w:pPr>
        <w:widowControl w:val="0"/>
        <w:adjustRightInd w:val="0"/>
        <w:jc w:val="center"/>
        <w:rPr>
          <w:rFonts w:ascii="TimesNewRomanPS-BoldMT" w:eastAsia="TimesNewRomanPS-BoldMT" w:cs="TimesNewRomanPS-BoldMT"/>
          <w:b/>
          <w:bCs/>
          <w:sz w:val="22"/>
          <w:szCs w:val="22"/>
          <w:lang w:eastAsia="zh-CN"/>
        </w:rPr>
      </w:pPr>
    </w:p>
    <w:p w14:paraId="2DCA49A3" w14:textId="77777777" w:rsidR="007C512D" w:rsidRDefault="007C512D" w:rsidP="007C512D">
      <w:pPr>
        <w:widowControl w:val="0"/>
        <w:adjustRightInd w:val="0"/>
        <w:jc w:val="center"/>
        <w:rPr>
          <w:rFonts w:ascii="TimesNewRomanPS-BoldMT" w:eastAsia="TimesNewRomanPS-BoldMT" w:cs="TimesNewRomanPS-BoldMT"/>
          <w:b/>
          <w:bCs/>
          <w:sz w:val="22"/>
          <w:szCs w:val="22"/>
          <w:lang w:eastAsia="zh-CN"/>
        </w:rPr>
      </w:pPr>
      <w:r>
        <w:rPr>
          <w:rFonts w:ascii="TimesNewRomanPS-BoldMT" w:eastAsia="TimesNewRomanPS-BoldMT" w:cs="TimesNewRomanPS-BoldMT"/>
          <w:b/>
          <w:bCs/>
          <w:sz w:val="22"/>
          <w:szCs w:val="22"/>
          <w:lang w:eastAsia="zh-CN"/>
        </w:rPr>
        <w:t>ABSTRACT</w:t>
      </w:r>
    </w:p>
    <w:p w14:paraId="5ED18837" w14:textId="77522767" w:rsidR="00D55BEC" w:rsidRPr="008A3795" w:rsidRDefault="00097C6C" w:rsidP="004C48C8">
      <w:pPr>
        <w:jc w:val="both"/>
        <w:rPr>
          <w:sz w:val="24"/>
          <w:szCs w:val="24"/>
        </w:rPr>
      </w:pPr>
      <w:r w:rsidRPr="008A3795">
        <w:rPr>
          <w:kern w:val="22"/>
          <w:sz w:val="24"/>
          <w:szCs w:val="24"/>
        </w:rPr>
        <w:t>Polarization manipulation of the electromagnetic wave is essential for numerous and extensive applications such as biological imaging, sensing, communication and microscopy.</w:t>
      </w:r>
      <w:r w:rsidRPr="008A3795">
        <w:rPr>
          <w:rFonts w:hint="eastAsia"/>
          <w:kern w:val="22"/>
          <w:sz w:val="24"/>
          <w:szCs w:val="24"/>
        </w:rPr>
        <w:t xml:space="preserve"> </w:t>
      </w:r>
      <w:r w:rsidR="00D55BEC" w:rsidRPr="008A3795">
        <w:rPr>
          <w:kern w:val="22"/>
          <w:sz w:val="24"/>
          <w:szCs w:val="24"/>
        </w:rPr>
        <w:t>We</w:t>
      </w:r>
      <w:r w:rsidR="00D55BEC" w:rsidRPr="008A3795">
        <w:rPr>
          <w:color w:val="000000"/>
          <w:sz w:val="24"/>
          <w:szCs w:val="24"/>
          <w:lang w:eastAsia="zh-CN"/>
        </w:rPr>
        <w:t xml:space="preserve"> propose </w:t>
      </w:r>
      <w:r w:rsidR="00620842" w:rsidRPr="008A3795">
        <w:rPr>
          <w:color w:val="000000"/>
          <w:sz w:val="24"/>
          <w:szCs w:val="24"/>
          <w:lang w:eastAsia="zh-CN"/>
        </w:rPr>
        <w:t xml:space="preserve">a </w:t>
      </w:r>
      <w:r w:rsidR="00D55BEC" w:rsidRPr="008A3795">
        <w:rPr>
          <w:kern w:val="22"/>
          <w:sz w:val="24"/>
          <w:szCs w:val="24"/>
        </w:rPr>
        <w:t xml:space="preserve">polarization control system based on </w:t>
      </w:r>
      <w:r w:rsidR="00D55BEC" w:rsidRPr="008A3795">
        <w:rPr>
          <w:bCs/>
          <w:color w:val="231F20"/>
          <w:sz w:val="24"/>
          <w:szCs w:val="24"/>
        </w:rPr>
        <w:t>graphene-dielectric</w:t>
      </w:r>
      <w:r w:rsidR="00D55BEC" w:rsidRPr="008A3795">
        <w:rPr>
          <w:sz w:val="24"/>
          <w:szCs w:val="24"/>
        </w:rPr>
        <w:t xml:space="preserve"> </w:t>
      </w:r>
      <w:r w:rsidR="00D55BEC" w:rsidRPr="008A3795">
        <w:rPr>
          <w:color w:val="231F20"/>
          <w:sz w:val="24"/>
          <w:szCs w:val="24"/>
        </w:rPr>
        <w:t xml:space="preserve">multilayer stacking arrays </w:t>
      </w:r>
      <w:r w:rsidRPr="008A3795">
        <w:rPr>
          <w:color w:val="231F20"/>
          <w:sz w:val="24"/>
          <w:szCs w:val="24"/>
        </w:rPr>
        <w:t xml:space="preserve">and </w:t>
      </w:r>
      <w:r w:rsidR="00D55BEC" w:rsidRPr="008A3795">
        <w:rPr>
          <w:color w:val="231F20"/>
          <w:sz w:val="24"/>
          <w:szCs w:val="24"/>
        </w:rPr>
        <w:t>investigate the</w:t>
      </w:r>
      <w:bookmarkStart w:id="0" w:name="OLE_LINK47"/>
      <w:bookmarkStart w:id="1" w:name="OLE_LINK48"/>
      <w:r w:rsidR="00D55BEC" w:rsidRPr="008A3795">
        <w:rPr>
          <w:color w:val="231F20"/>
          <w:sz w:val="24"/>
          <w:szCs w:val="24"/>
        </w:rPr>
        <w:t xml:space="preserve"> characteristic</w:t>
      </w:r>
      <w:r w:rsidR="00D55BEC" w:rsidRPr="008A3795">
        <w:rPr>
          <w:color w:val="231F20"/>
          <w:sz w:val="24"/>
          <w:szCs w:val="24"/>
          <w:lang w:eastAsia="zh-CN"/>
        </w:rPr>
        <w:t>s</w:t>
      </w:r>
      <w:r w:rsidR="00D55BEC" w:rsidRPr="008A3795">
        <w:rPr>
          <w:color w:val="231F20"/>
          <w:sz w:val="24"/>
          <w:szCs w:val="24"/>
        </w:rPr>
        <w:t xml:space="preserve"> of</w:t>
      </w:r>
      <w:r w:rsidR="00D55BEC" w:rsidRPr="008A3795">
        <w:rPr>
          <w:sz w:val="24"/>
          <w:szCs w:val="24"/>
        </w:rPr>
        <w:t xml:space="preserve"> transmission s</w:t>
      </w:r>
      <w:r w:rsidR="00D55BEC" w:rsidRPr="008A3795">
        <w:rPr>
          <w:sz w:val="24"/>
          <w:szCs w:val="24"/>
          <w:lang w:eastAsia="zh-CN"/>
        </w:rPr>
        <w:t>pectrum and phase</w:t>
      </w:r>
      <w:bookmarkEnd w:id="0"/>
      <w:bookmarkEnd w:id="1"/>
      <w:r w:rsidR="00D55BEC" w:rsidRPr="008A3795">
        <w:rPr>
          <w:sz w:val="24"/>
          <w:szCs w:val="24"/>
          <w:lang w:eastAsia="zh-CN"/>
        </w:rPr>
        <w:t xml:space="preserve"> shift.</w:t>
      </w:r>
      <w:r w:rsidR="00F539E3" w:rsidRPr="008A3795">
        <w:rPr>
          <w:sz w:val="24"/>
          <w:szCs w:val="24"/>
          <w:lang w:eastAsia="zh-CN"/>
        </w:rPr>
        <w:t xml:space="preserve"> For the proposed subwavelength </w:t>
      </w:r>
      <w:r w:rsidR="00F539E3" w:rsidRPr="008A3795">
        <w:rPr>
          <w:color w:val="000000"/>
          <w:sz w:val="24"/>
          <w:szCs w:val="24"/>
        </w:rPr>
        <w:t xml:space="preserve">graphene-dielectric multilayer structure, </w:t>
      </w:r>
      <w:r w:rsidR="00F539E3" w:rsidRPr="008A3795">
        <w:rPr>
          <w:color w:val="000000"/>
          <w:sz w:val="24"/>
          <w:szCs w:val="24"/>
          <w:lang w:eastAsia="zh-CN"/>
        </w:rPr>
        <w:t>e</w:t>
      </w:r>
      <w:r w:rsidR="00F539E3" w:rsidRPr="008A3795">
        <w:rPr>
          <w:color w:val="000000"/>
          <w:sz w:val="24"/>
          <w:szCs w:val="24"/>
        </w:rPr>
        <w:t>ach stack can be homogenized and regarded as hyperbolic media via the effective medium theory</w:t>
      </w:r>
      <w:r w:rsidR="003970C3" w:rsidRPr="008A3795">
        <w:rPr>
          <w:color w:val="000000"/>
          <w:sz w:val="24"/>
          <w:szCs w:val="24"/>
        </w:rPr>
        <w:t xml:space="preserve">. </w:t>
      </w:r>
      <w:r w:rsidR="003970C3" w:rsidRPr="008A3795">
        <w:rPr>
          <w:color w:val="231F20"/>
          <w:sz w:val="24"/>
          <w:szCs w:val="24"/>
        </w:rPr>
        <w:t>In our work, we have calculated spectral responses and phase</w:t>
      </w:r>
      <w:r w:rsidR="003970C3" w:rsidRPr="008A3795">
        <w:rPr>
          <w:color w:val="231F20"/>
          <w:sz w:val="24"/>
          <w:szCs w:val="24"/>
          <w:lang w:eastAsia="zh-CN"/>
        </w:rPr>
        <w:t xml:space="preserve"> change</w:t>
      </w:r>
      <w:r w:rsidR="003970C3" w:rsidRPr="008A3795">
        <w:rPr>
          <w:color w:val="231F20"/>
          <w:sz w:val="24"/>
          <w:szCs w:val="24"/>
        </w:rPr>
        <w:t xml:space="preserve"> using the f</w:t>
      </w:r>
      <w:r w:rsidR="003970C3" w:rsidRPr="008A3795">
        <w:rPr>
          <w:color w:val="231F20"/>
          <w:sz w:val="24"/>
          <w:szCs w:val="24"/>
          <w:lang w:eastAsia="zh-CN"/>
        </w:rPr>
        <w:t>i</w:t>
      </w:r>
      <w:r w:rsidR="003970C3" w:rsidRPr="008A3795">
        <w:rPr>
          <w:color w:val="231F20"/>
          <w:sz w:val="24"/>
          <w:szCs w:val="24"/>
        </w:rPr>
        <w:t>nite-difference time-domain (FDTD) method.</w:t>
      </w:r>
      <w:r w:rsidR="00D54936" w:rsidRPr="008A3795">
        <w:rPr>
          <w:color w:val="231F20"/>
          <w:sz w:val="24"/>
          <w:szCs w:val="24"/>
        </w:rPr>
        <w:t xml:space="preserve"> The proposed structure </w:t>
      </w:r>
      <w:r w:rsidR="00D54936" w:rsidRPr="008A3795">
        <w:rPr>
          <w:color w:val="231F20"/>
          <w:sz w:val="24"/>
          <w:szCs w:val="24"/>
          <w:lang w:eastAsia="zh-CN"/>
        </w:rPr>
        <w:t xml:space="preserve">exhibits </w:t>
      </w:r>
      <w:r w:rsidR="00D54936" w:rsidRPr="008A3795">
        <w:rPr>
          <w:color w:val="000000"/>
          <w:sz w:val="24"/>
          <w:szCs w:val="24"/>
        </w:rPr>
        <w:t xml:space="preserve">ultrahigh confinement for electromagnetic </w:t>
      </w:r>
      <w:r w:rsidR="00D54936" w:rsidRPr="008A3795">
        <w:rPr>
          <w:color w:val="000000"/>
          <w:sz w:val="24"/>
          <w:szCs w:val="24"/>
          <w:lang w:eastAsia="zh-CN"/>
        </w:rPr>
        <w:t>wave</w:t>
      </w:r>
      <w:r w:rsidR="00D54936" w:rsidRPr="008A3795">
        <w:rPr>
          <w:color w:val="000000"/>
          <w:sz w:val="24"/>
          <w:szCs w:val="24"/>
        </w:rPr>
        <w:t xml:space="preserve">, meanwhile, this homogenized hyperbolic material also shows that </w:t>
      </w:r>
      <w:r w:rsidR="00D54936" w:rsidRPr="008A3795">
        <w:rPr>
          <w:color w:val="231F20"/>
          <w:sz w:val="24"/>
          <w:szCs w:val="24"/>
        </w:rPr>
        <w:t xml:space="preserve">the position of the </w:t>
      </w:r>
      <w:r w:rsidR="00D54936" w:rsidRPr="008A3795">
        <w:rPr>
          <w:color w:val="000000"/>
          <w:sz w:val="24"/>
          <w:szCs w:val="24"/>
        </w:rPr>
        <w:t xml:space="preserve">resonance frequency is extremely sensitive </w:t>
      </w:r>
      <w:r w:rsidR="00D54936" w:rsidRPr="008A3795">
        <w:rPr>
          <w:color w:val="000000"/>
          <w:sz w:val="24"/>
          <w:szCs w:val="24"/>
          <w:lang w:eastAsia="zh-CN"/>
        </w:rPr>
        <w:t xml:space="preserve">to the geometrical parameters of the proposed structure. </w:t>
      </w:r>
      <w:r w:rsidR="00D55BEC" w:rsidRPr="008A3795">
        <w:rPr>
          <w:color w:val="231F20"/>
          <w:sz w:val="24"/>
          <w:szCs w:val="24"/>
          <w:lang w:eastAsia="zh-CN"/>
        </w:rPr>
        <w:t xml:space="preserve">The results show a high extinction ratio polarizer, and the operating frequency of which can be designed via changing the geometric parameters and Fermi level. </w:t>
      </w:r>
      <w:r w:rsidR="00D54936" w:rsidRPr="008A3795">
        <w:rPr>
          <w:sz w:val="24"/>
          <w:szCs w:val="24"/>
          <w:lang w:eastAsia="zh-CN"/>
        </w:rPr>
        <w:t xml:space="preserve">Owing to the strong anisotropy of the proposed structure and the design of rectangular arrays, different polarization states have different transmission characteristics, resulting in a large phase difference between </w:t>
      </w:r>
      <w:r w:rsidR="00D54936" w:rsidRPr="008A3795">
        <w:rPr>
          <w:i/>
          <w:sz w:val="24"/>
          <w:szCs w:val="24"/>
          <w:lang w:eastAsia="zh-CN"/>
        </w:rPr>
        <w:t>p</w:t>
      </w:r>
      <w:r w:rsidR="00D54936" w:rsidRPr="008A3795">
        <w:rPr>
          <w:color w:val="231F20"/>
          <w:sz w:val="24"/>
          <w:szCs w:val="24"/>
        </w:rPr>
        <w:t>-polarized and</w:t>
      </w:r>
      <w:r w:rsidR="00D54936" w:rsidRPr="008A3795">
        <w:rPr>
          <w:i/>
          <w:color w:val="231F20"/>
          <w:sz w:val="24"/>
          <w:szCs w:val="24"/>
        </w:rPr>
        <w:t xml:space="preserve"> s</w:t>
      </w:r>
      <w:r w:rsidR="00D54936" w:rsidRPr="008A3795">
        <w:rPr>
          <w:color w:val="231F20"/>
          <w:sz w:val="24"/>
          <w:szCs w:val="24"/>
        </w:rPr>
        <w:t>-polarized light</w:t>
      </w:r>
      <w:r w:rsidR="00D54936" w:rsidRPr="008A3795">
        <w:rPr>
          <w:sz w:val="24"/>
          <w:szCs w:val="24"/>
          <w:lang w:eastAsia="zh-CN"/>
        </w:rPr>
        <w:t xml:space="preserve">. </w:t>
      </w:r>
      <w:r w:rsidR="004A0170" w:rsidRPr="008A3795">
        <w:rPr>
          <w:color w:val="231F20"/>
          <w:sz w:val="24"/>
          <w:szCs w:val="24"/>
          <w:lang w:eastAsia="zh-CN"/>
        </w:rPr>
        <w:t xml:space="preserve">Therefore, </w:t>
      </w:r>
      <w:r w:rsidR="00D55BEC" w:rsidRPr="008A3795">
        <w:rPr>
          <w:color w:val="231F20"/>
          <w:sz w:val="24"/>
          <w:szCs w:val="24"/>
          <w:lang w:eastAsia="zh-CN"/>
        </w:rPr>
        <w:t>a large phase difference is generated in the x and y directions, and polarization control can be achieved by the superposition of the two modes along the orthogonal directions.</w:t>
      </w:r>
      <w:r w:rsidR="00BD3654" w:rsidRPr="008A3795">
        <w:rPr>
          <w:color w:val="231F20"/>
          <w:sz w:val="24"/>
          <w:szCs w:val="24"/>
          <w:lang w:eastAsia="zh-CN"/>
        </w:rPr>
        <w:t xml:space="preserve"> </w:t>
      </w:r>
      <w:r w:rsidR="00BD3654" w:rsidRPr="008A3795">
        <w:rPr>
          <w:sz w:val="24"/>
          <w:szCs w:val="24"/>
        </w:rPr>
        <w:t xml:space="preserve">It is found that the ellipticity is </w:t>
      </w:r>
      <w:r w:rsidR="00722EA8" w:rsidRPr="008A3795">
        <w:rPr>
          <w:sz w:val="24"/>
          <w:szCs w:val="24"/>
        </w:rPr>
        <w:t>tunable</w:t>
      </w:r>
      <w:r w:rsidR="009B41CB" w:rsidRPr="008A3795">
        <w:rPr>
          <w:sz w:val="24"/>
          <w:szCs w:val="24"/>
        </w:rPr>
        <w:t xml:space="preserve"> </w:t>
      </w:r>
      <w:r w:rsidR="00CE6047" w:rsidRPr="008A3795">
        <w:rPr>
          <w:sz w:val="24"/>
          <w:szCs w:val="24"/>
        </w:rPr>
        <w:t>by</w:t>
      </w:r>
      <w:r w:rsidR="009B41CB" w:rsidRPr="008A3795">
        <w:rPr>
          <w:sz w:val="24"/>
          <w:szCs w:val="24"/>
        </w:rPr>
        <w:t xml:space="preserve"> polarization angle</w:t>
      </w:r>
      <w:r w:rsidR="00BD3654" w:rsidRPr="008A3795">
        <w:rPr>
          <w:rFonts w:eastAsia="等线"/>
          <w:sz w:val="24"/>
          <w:szCs w:val="24"/>
          <w:lang w:eastAsia="zh-CN"/>
        </w:rPr>
        <w:t xml:space="preserve"> </w:t>
      </w:r>
      <w:r w:rsidR="00BD3654" w:rsidRPr="008A3795">
        <w:rPr>
          <w:sz w:val="24"/>
          <w:szCs w:val="24"/>
        </w:rPr>
        <w:t>demonstrating the excellent performance of polarization conversion</w:t>
      </w:r>
      <w:r w:rsidR="00BD3654" w:rsidRPr="008A3795">
        <w:rPr>
          <w:rFonts w:hint="eastAsia"/>
          <w:sz w:val="24"/>
          <w:szCs w:val="24"/>
        </w:rPr>
        <w:t>.</w:t>
      </w:r>
      <w:r w:rsidR="00D55BEC" w:rsidRPr="008A3795">
        <w:rPr>
          <w:color w:val="231F20"/>
          <w:sz w:val="24"/>
          <w:szCs w:val="24"/>
          <w:lang w:eastAsia="zh-CN"/>
        </w:rPr>
        <w:t xml:space="preserve"> The proposed structure demonstrates excellent polarization </w:t>
      </w:r>
      <w:r w:rsidR="00D55BEC" w:rsidRPr="008A3795">
        <w:rPr>
          <w:rStyle w:val="fontstyle01"/>
          <w:sz w:val="24"/>
          <w:szCs w:val="24"/>
        </w:rPr>
        <w:t xml:space="preserve">manipulation </w:t>
      </w:r>
      <w:r w:rsidR="00D55BEC" w:rsidRPr="008A3795">
        <w:rPr>
          <w:color w:val="231F20"/>
          <w:sz w:val="24"/>
          <w:szCs w:val="24"/>
          <w:lang w:eastAsia="zh-CN"/>
        </w:rPr>
        <w:t xml:space="preserve">capability, ultrathin thickness and flexible control of the operating frequency, providing a </w:t>
      </w:r>
      <w:r w:rsidR="00D55BEC" w:rsidRPr="008A3795">
        <w:rPr>
          <w:rFonts w:hint="eastAsia"/>
          <w:color w:val="231F20"/>
          <w:sz w:val="24"/>
          <w:szCs w:val="24"/>
          <w:lang w:eastAsia="zh-CN"/>
        </w:rPr>
        <w:t>good</w:t>
      </w:r>
      <w:r w:rsidR="00D55BEC" w:rsidRPr="008A3795">
        <w:rPr>
          <w:color w:val="231F20"/>
          <w:sz w:val="24"/>
          <w:szCs w:val="24"/>
          <w:lang w:eastAsia="zh-CN"/>
        </w:rPr>
        <w:t xml:space="preserve"> avenue for integration of device in the infrared.</w:t>
      </w:r>
    </w:p>
    <w:p w14:paraId="03B34116" w14:textId="65CCF112" w:rsidR="004F37CF" w:rsidRDefault="004F37CF"/>
    <w:p w14:paraId="34B1EF7B" w14:textId="77777777" w:rsidR="00D92BA7" w:rsidRPr="00F06281" w:rsidRDefault="00D92BA7" w:rsidP="00BC6C7B">
      <w:pPr>
        <w:jc w:val="both"/>
        <w:rPr>
          <w:color w:val="231F20"/>
        </w:rPr>
      </w:pPr>
    </w:p>
    <w:p w14:paraId="1C09BCC1" w14:textId="3B36B2EA" w:rsidR="00BC6C7B" w:rsidRDefault="00BC6C7B"/>
    <w:p w14:paraId="048E2F1F" w14:textId="77777777" w:rsidR="007C512D" w:rsidRDefault="007C512D" w:rsidP="007C512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 xml:space="preserve">Biography </w:t>
      </w:r>
    </w:p>
    <w:p w14:paraId="3396DB56" w14:textId="14115B39" w:rsidR="007C512D" w:rsidRPr="004270E1" w:rsidRDefault="00357816" w:rsidP="004C6D6A">
      <w:pPr>
        <w:pStyle w:val="ac"/>
        <w:rPr>
          <w:rFonts w:ascii="Times New Roman" w:hAnsi="Times New Roman"/>
          <w:color w:val="231F20"/>
          <w:sz w:val="24"/>
          <w:szCs w:val="24"/>
          <w:lang w:val="en-US"/>
        </w:rPr>
      </w:pPr>
      <w:r w:rsidRPr="004270E1">
        <w:rPr>
          <w:rFonts w:ascii="Times New Roman" w:hAnsi="Times New Roman"/>
          <w:color w:val="231F20"/>
          <w:sz w:val="24"/>
          <w:szCs w:val="24"/>
          <w:lang w:val="en-US"/>
        </w:rPr>
        <w:t xml:space="preserve">Tao Wang </w:t>
      </w:r>
      <w:r w:rsidR="007C512D" w:rsidRPr="004270E1">
        <w:rPr>
          <w:rFonts w:ascii="Times New Roman" w:hAnsi="Times New Roman"/>
          <w:color w:val="231F20"/>
          <w:sz w:val="24"/>
          <w:szCs w:val="24"/>
          <w:lang w:val="en-US"/>
        </w:rPr>
        <w:t xml:space="preserve">has completed his PhD at the age of 25 years from </w:t>
      </w:r>
      <w:r w:rsidRPr="004270E1">
        <w:rPr>
          <w:rFonts w:ascii="Times New Roman" w:hAnsi="Times New Roman"/>
          <w:color w:val="231F20"/>
          <w:sz w:val="24"/>
          <w:szCs w:val="24"/>
          <w:lang w:val="en-US"/>
        </w:rPr>
        <w:t>t</w:t>
      </w:r>
      <w:r w:rsidR="007C512D" w:rsidRPr="004270E1">
        <w:rPr>
          <w:rFonts w:ascii="Times New Roman" w:hAnsi="Times New Roman"/>
          <w:color w:val="231F20"/>
          <w:sz w:val="24"/>
          <w:szCs w:val="24"/>
          <w:lang w:val="en-US"/>
        </w:rPr>
        <w:t xml:space="preserve">he key laboratory of laser technology, Huazhong </w:t>
      </w:r>
      <w:r w:rsidR="007C512D" w:rsidRPr="004270E1">
        <w:rPr>
          <w:rFonts w:ascii="Times New Roman" w:hAnsi="Times New Roman" w:hint="eastAsia"/>
          <w:color w:val="231F20"/>
          <w:sz w:val="24"/>
          <w:szCs w:val="24"/>
          <w:lang w:val="en-US"/>
        </w:rPr>
        <w:t>U</w:t>
      </w:r>
      <w:r w:rsidR="007C512D" w:rsidRPr="004270E1">
        <w:rPr>
          <w:rFonts w:ascii="Times New Roman" w:hAnsi="Times New Roman"/>
          <w:color w:val="231F20"/>
          <w:sz w:val="24"/>
          <w:szCs w:val="24"/>
          <w:lang w:val="en-US"/>
        </w:rPr>
        <w:t xml:space="preserve">niversity of </w:t>
      </w:r>
      <w:r w:rsidR="007C512D" w:rsidRPr="004270E1">
        <w:rPr>
          <w:rFonts w:ascii="Times New Roman" w:hAnsi="Times New Roman" w:hint="eastAsia"/>
          <w:color w:val="231F20"/>
          <w:sz w:val="24"/>
          <w:szCs w:val="24"/>
          <w:lang w:val="en-US"/>
        </w:rPr>
        <w:t>S</w:t>
      </w:r>
      <w:r w:rsidR="007C512D" w:rsidRPr="004270E1">
        <w:rPr>
          <w:rFonts w:ascii="Times New Roman" w:hAnsi="Times New Roman"/>
          <w:color w:val="231F20"/>
          <w:sz w:val="24"/>
          <w:szCs w:val="24"/>
          <w:lang w:val="en-US"/>
        </w:rPr>
        <w:t xml:space="preserve">cience and </w:t>
      </w:r>
      <w:r w:rsidR="007C512D" w:rsidRPr="004270E1">
        <w:rPr>
          <w:rFonts w:ascii="Times New Roman" w:hAnsi="Times New Roman" w:hint="eastAsia"/>
          <w:color w:val="231F20"/>
          <w:sz w:val="24"/>
          <w:szCs w:val="24"/>
          <w:lang w:val="en-US"/>
        </w:rPr>
        <w:t>T</w:t>
      </w:r>
      <w:r w:rsidR="007C512D" w:rsidRPr="004270E1">
        <w:rPr>
          <w:rFonts w:ascii="Times New Roman" w:hAnsi="Times New Roman"/>
          <w:color w:val="231F20"/>
          <w:sz w:val="24"/>
          <w:szCs w:val="24"/>
          <w:lang w:val="en-US"/>
        </w:rPr>
        <w:t>echnology, P. R. China</w:t>
      </w:r>
      <w:r w:rsidRPr="004270E1">
        <w:rPr>
          <w:rFonts w:ascii="Times New Roman" w:hAnsi="Times New Roman"/>
          <w:color w:val="231F20"/>
          <w:sz w:val="24"/>
          <w:szCs w:val="24"/>
          <w:lang w:val="en-US"/>
        </w:rPr>
        <w:t xml:space="preserve">. He is the Professor of Huazhong </w:t>
      </w:r>
      <w:r w:rsidRPr="004270E1">
        <w:rPr>
          <w:rFonts w:ascii="Times New Roman" w:hAnsi="Times New Roman" w:hint="eastAsia"/>
          <w:color w:val="231F20"/>
          <w:sz w:val="24"/>
          <w:szCs w:val="24"/>
          <w:lang w:val="en-US"/>
        </w:rPr>
        <w:t>U</w:t>
      </w:r>
      <w:r w:rsidRPr="004270E1">
        <w:rPr>
          <w:rFonts w:ascii="Times New Roman" w:hAnsi="Times New Roman"/>
          <w:color w:val="231F20"/>
          <w:sz w:val="24"/>
          <w:szCs w:val="24"/>
          <w:lang w:val="en-US"/>
        </w:rPr>
        <w:t xml:space="preserve">niversity of </w:t>
      </w:r>
      <w:r w:rsidRPr="004270E1">
        <w:rPr>
          <w:rFonts w:ascii="Times New Roman" w:hAnsi="Times New Roman" w:hint="eastAsia"/>
          <w:color w:val="231F20"/>
          <w:sz w:val="24"/>
          <w:szCs w:val="24"/>
          <w:lang w:val="en-US"/>
        </w:rPr>
        <w:t>S</w:t>
      </w:r>
      <w:r w:rsidRPr="004270E1">
        <w:rPr>
          <w:rFonts w:ascii="Times New Roman" w:hAnsi="Times New Roman"/>
          <w:color w:val="231F20"/>
          <w:sz w:val="24"/>
          <w:szCs w:val="24"/>
          <w:lang w:val="en-US"/>
        </w:rPr>
        <w:t xml:space="preserve">cience and </w:t>
      </w:r>
      <w:r w:rsidRPr="004270E1">
        <w:rPr>
          <w:rFonts w:ascii="Times New Roman" w:hAnsi="Times New Roman" w:hint="eastAsia"/>
          <w:color w:val="231F20"/>
          <w:sz w:val="24"/>
          <w:szCs w:val="24"/>
          <w:lang w:val="en-US"/>
        </w:rPr>
        <w:t>T</w:t>
      </w:r>
      <w:r w:rsidRPr="004270E1">
        <w:rPr>
          <w:rFonts w:ascii="Times New Roman" w:hAnsi="Times New Roman"/>
          <w:color w:val="231F20"/>
          <w:sz w:val="24"/>
          <w:szCs w:val="24"/>
          <w:lang w:val="en-US"/>
        </w:rPr>
        <w:t>echnology. He has published more than 55 papers in reputed journals and has been serving as an Member of SPIE from January 1997 and the Chinese Optical Society from 19</w:t>
      </w:r>
      <w:r w:rsidRPr="004270E1">
        <w:rPr>
          <w:rFonts w:ascii="Times New Roman" w:hAnsi="Times New Roman" w:hint="eastAsia"/>
          <w:color w:val="231F20"/>
          <w:sz w:val="24"/>
          <w:szCs w:val="24"/>
          <w:lang w:val="en-US"/>
        </w:rPr>
        <w:t>90</w:t>
      </w:r>
      <w:r w:rsidRPr="004270E1">
        <w:rPr>
          <w:rFonts w:ascii="Times New Roman" w:hAnsi="Times New Roman"/>
          <w:color w:val="231F20"/>
          <w:sz w:val="24"/>
          <w:szCs w:val="24"/>
          <w:lang w:val="en-US"/>
        </w:rPr>
        <w:t>.</w:t>
      </w:r>
      <w:r w:rsidR="004C6D6A" w:rsidRPr="004270E1">
        <w:rPr>
          <w:rFonts w:ascii="Times New Roman" w:hAnsi="Times New Roman" w:hint="eastAsia"/>
          <w:color w:val="231F20"/>
          <w:sz w:val="24"/>
          <w:szCs w:val="24"/>
          <w:lang w:val="en-US"/>
        </w:rPr>
        <w:t xml:space="preserve"> </w:t>
      </w:r>
      <w:r w:rsidR="004C6D6A" w:rsidRPr="004270E1">
        <w:rPr>
          <w:rFonts w:ascii="Times New Roman" w:hAnsi="Times New Roman"/>
          <w:color w:val="231F20"/>
          <w:sz w:val="24"/>
          <w:szCs w:val="24"/>
          <w:lang w:val="en-US"/>
        </w:rPr>
        <w:t>His research</w:t>
      </w:r>
      <w:r w:rsidR="004C6D6A" w:rsidRPr="004270E1">
        <w:rPr>
          <w:rFonts w:ascii="Times New Roman" w:hAnsi="Times New Roman" w:hint="eastAsia"/>
          <w:color w:val="231F20"/>
          <w:sz w:val="24"/>
          <w:szCs w:val="24"/>
          <w:lang w:val="en-US"/>
        </w:rPr>
        <w:t xml:space="preserve"> </w:t>
      </w:r>
      <w:r w:rsidR="004C6D6A" w:rsidRPr="004270E1">
        <w:rPr>
          <w:rFonts w:ascii="Times New Roman" w:hAnsi="Times New Roman"/>
          <w:color w:val="231F20"/>
          <w:sz w:val="24"/>
          <w:szCs w:val="24"/>
          <w:lang w:val="en-US"/>
        </w:rPr>
        <w:t>interests include</w:t>
      </w:r>
      <w:r w:rsidR="004C6D6A" w:rsidRPr="004270E1">
        <w:rPr>
          <w:rFonts w:ascii="Times New Roman" w:hAnsi="Times New Roman" w:hint="eastAsia"/>
          <w:color w:val="231F20"/>
          <w:sz w:val="24"/>
          <w:szCs w:val="24"/>
          <w:lang w:val="en-US"/>
        </w:rPr>
        <w:t xml:space="preserve"> </w:t>
      </w:r>
      <w:r w:rsidR="004C6D6A" w:rsidRPr="004270E1">
        <w:rPr>
          <w:rFonts w:ascii="Times New Roman" w:hAnsi="Times New Roman"/>
          <w:color w:val="231F20"/>
          <w:sz w:val="24"/>
          <w:szCs w:val="24"/>
          <w:lang w:val="en-US"/>
        </w:rPr>
        <w:t>Optoelectronic Devices and Integration</w:t>
      </w:r>
      <w:r w:rsidR="004C6D6A" w:rsidRPr="004270E1">
        <w:rPr>
          <w:rFonts w:ascii="Times New Roman" w:hAnsi="Times New Roman" w:hint="eastAsia"/>
          <w:color w:val="231F20"/>
          <w:sz w:val="24"/>
          <w:szCs w:val="24"/>
          <w:lang w:val="en-US"/>
        </w:rPr>
        <w:t xml:space="preserve">, </w:t>
      </w:r>
      <w:r w:rsidR="004C6D6A" w:rsidRPr="004270E1">
        <w:rPr>
          <w:rFonts w:ascii="Times New Roman" w:hAnsi="Times New Roman"/>
          <w:color w:val="231F20"/>
          <w:sz w:val="24"/>
          <w:szCs w:val="24"/>
          <w:lang w:val="en-US"/>
        </w:rPr>
        <w:t xml:space="preserve">Biological </w:t>
      </w:r>
      <w:r w:rsidR="004C6D6A" w:rsidRPr="004270E1">
        <w:rPr>
          <w:rFonts w:ascii="Times New Roman" w:hAnsi="Times New Roman" w:hint="eastAsia"/>
          <w:color w:val="231F20"/>
          <w:sz w:val="24"/>
          <w:szCs w:val="24"/>
          <w:lang w:val="en-US"/>
        </w:rPr>
        <w:t>O</w:t>
      </w:r>
      <w:r w:rsidR="004C6D6A" w:rsidRPr="004270E1">
        <w:rPr>
          <w:rFonts w:ascii="Times New Roman" w:hAnsi="Times New Roman"/>
          <w:color w:val="231F20"/>
          <w:sz w:val="24"/>
          <w:szCs w:val="24"/>
          <w:lang w:val="en-US"/>
        </w:rPr>
        <w:t xml:space="preserve">ptical </w:t>
      </w:r>
      <w:r w:rsidR="004C6D6A" w:rsidRPr="004270E1">
        <w:rPr>
          <w:rFonts w:ascii="Times New Roman" w:hAnsi="Times New Roman" w:hint="eastAsia"/>
          <w:color w:val="231F20"/>
          <w:sz w:val="24"/>
          <w:szCs w:val="24"/>
          <w:lang w:val="en-US"/>
        </w:rPr>
        <w:t>S</w:t>
      </w:r>
      <w:r w:rsidR="004C6D6A" w:rsidRPr="004270E1">
        <w:rPr>
          <w:rFonts w:ascii="Times New Roman" w:hAnsi="Times New Roman"/>
          <w:color w:val="231F20"/>
          <w:sz w:val="24"/>
          <w:szCs w:val="24"/>
          <w:lang w:val="en-US"/>
        </w:rPr>
        <w:t>ensing</w:t>
      </w:r>
      <w:r w:rsidR="004C6D6A" w:rsidRPr="004270E1">
        <w:rPr>
          <w:rFonts w:ascii="Times New Roman" w:hAnsi="Times New Roman" w:hint="eastAsia"/>
          <w:color w:val="231F20"/>
          <w:sz w:val="24"/>
          <w:szCs w:val="24"/>
          <w:lang w:val="en-US"/>
        </w:rPr>
        <w:t xml:space="preserve">, </w:t>
      </w:r>
      <w:r w:rsidR="004C6D6A" w:rsidRPr="004270E1">
        <w:rPr>
          <w:rFonts w:ascii="Times New Roman" w:hAnsi="Times New Roman"/>
          <w:color w:val="231F20"/>
          <w:sz w:val="24"/>
          <w:szCs w:val="24"/>
          <w:lang w:val="en-US"/>
        </w:rPr>
        <w:t>Information Optics and Photonics Technologies</w:t>
      </w:r>
      <w:r w:rsidR="004C6D6A" w:rsidRPr="004270E1">
        <w:rPr>
          <w:rFonts w:ascii="Times New Roman" w:hAnsi="Times New Roman" w:hint="eastAsia"/>
          <w:color w:val="231F20"/>
          <w:sz w:val="24"/>
          <w:szCs w:val="24"/>
          <w:lang w:val="en-US"/>
        </w:rPr>
        <w:t xml:space="preserve">, </w:t>
      </w:r>
      <w:r w:rsidR="004C6D6A" w:rsidRPr="004270E1">
        <w:rPr>
          <w:rFonts w:ascii="Times New Roman" w:hAnsi="Times New Roman"/>
          <w:color w:val="231F20"/>
          <w:sz w:val="24"/>
          <w:szCs w:val="24"/>
          <w:lang w:val="en-US"/>
        </w:rPr>
        <w:t>Nonlinear Optics and Applications</w:t>
      </w:r>
      <w:r w:rsidR="004C6D6A" w:rsidRPr="004270E1">
        <w:rPr>
          <w:rFonts w:ascii="Times New Roman" w:hAnsi="Times New Roman" w:hint="eastAsia"/>
          <w:color w:val="231F20"/>
          <w:sz w:val="24"/>
          <w:szCs w:val="24"/>
          <w:lang w:val="en-US"/>
        </w:rPr>
        <w:t xml:space="preserve">, </w:t>
      </w:r>
      <w:r w:rsidR="004C6D6A" w:rsidRPr="004270E1">
        <w:rPr>
          <w:rFonts w:ascii="Times New Roman" w:hAnsi="Times New Roman"/>
          <w:color w:val="231F20"/>
          <w:sz w:val="24"/>
          <w:szCs w:val="24"/>
          <w:lang w:val="en-US"/>
        </w:rPr>
        <w:t>Nanophotonics, Nanostructures and Nanometrology</w:t>
      </w:r>
      <w:r w:rsidR="004C6D6A" w:rsidRPr="004270E1">
        <w:rPr>
          <w:rFonts w:ascii="Times New Roman" w:hAnsi="Times New Roman" w:hint="eastAsia"/>
          <w:color w:val="231F20"/>
          <w:sz w:val="24"/>
          <w:szCs w:val="24"/>
          <w:lang w:val="en-US"/>
        </w:rPr>
        <w:t>,</w:t>
      </w:r>
    </w:p>
    <w:p w14:paraId="071342FC" w14:textId="77777777" w:rsidR="004C6D6A" w:rsidRDefault="004C6D6A" w:rsidP="007C512D">
      <w:pPr>
        <w:pStyle w:val="Default"/>
        <w:rPr>
          <w:sz w:val="23"/>
          <w:szCs w:val="23"/>
          <w:lang w:val="en-GB"/>
        </w:rPr>
      </w:pPr>
    </w:p>
    <w:p w14:paraId="24324019" w14:textId="77777777" w:rsidR="004270E1" w:rsidRDefault="007C512D" w:rsidP="007C512D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Presenting author details </w:t>
      </w:r>
    </w:p>
    <w:p w14:paraId="39C4DA73" w14:textId="77777777" w:rsidR="00893B3A" w:rsidRPr="00BA7243" w:rsidRDefault="00893B3A" w:rsidP="00893B3A">
      <w:pPr>
        <w:pStyle w:val="aa"/>
        <w:spacing w:line="340" w:lineRule="exact"/>
        <w:ind w:left="360" w:firstLine="400"/>
      </w:pPr>
      <w:r>
        <w:rPr>
          <w:rFonts w:hint="eastAsia"/>
        </w:rPr>
        <w:t>Prefix (</w:t>
      </w:r>
      <w:r>
        <w:t xml:space="preserve"> </w:t>
      </w:r>
      <w:r>
        <w:rPr>
          <w:rFonts w:hint="eastAsia"/>
        </w:rPr>
        <w:t>Prof. )</w:t>
      </w:r>
    </w:p>
    <w:p w14:paraId="4FFD4811" w14:textId="77777777" w:rsidR="00893B3A" w:rsidRPr="00BA7243" w:rsidRDefault="00893B3A" w:rsidP="00893B3A">
      <w:pPr>
        <w:pStyle w:val="aa"/>
        <w:spacing w:line="340" w:lineRule="exact"/>
        <w:ind w:left="360" w:firstLine="400"/>
      </w:pPr>
      <w:r w:rsidRPr="00BA7243">
        <w:rPr>
          <w:rFonts w:hint="eastAsia"/>
        </w:rPr>
        <w:t xml:space="preserve">  First Name: </w:t>
      </w:r>
      <w:r>
        <w:t>TAO</w:t>
      </w:r>
    </w:p>
    <w:p w14:paraId="42C2894B" w14:textId="77777777" w:rsidR="00893B3A" w:rsidRPr="00BA7243" w:rsidRDefault="00893B3A" w:rsidP="00893B3A">
      <w:pPr>
        <w:pStyle w:val="aa"/>
        <w:spacing w:line="340" w:lineRule="exact"/>
        <w:ind w:left="360" w:firstLine="400"/>
      </w:pPr>
      <w:r w:rsidRPr="00BA7243">
        <w:rPr>
          <w:rFonts w:hint="eastAsia"/>
        </w:rPr>
        <w:t xml:space="preserve">  Middle Name:</w:t>
      </w:r>
    </w:p>
    <w:p w14:paraId="3C19E946" w14:textId="77777777" w:rsidR="00893B3A" w:rsidRPr="00BA7243" w:rsidRDefault="00893B3A" w:rsidP="00893B3A">
      <w:pPr>
        <w:pStyle w:val="aa"/>
        <w:spacing w:line="340" w:lineRule="exact"/>
        <w:ind w:left="360" w:firstLine="400"/>
      </w:pPr>
      <w:r w:rsidRPr="00BA7243">
        <w:rPr>
          <w:rFonts w:hint="eastAsia"/>
        </w:rPr>
        <w:t xml:space="preserve">  Last (Family) Name:</w:t>
      </w:r>
      <w:r>
        <w:t xml:space="preserve"> WANG</w:t>
      </w:r>
    </w:p>
    <w:p w14:paraId="27D57170" w14:textId="27927CA7" w:rsidR="004270E1" w:rsidRDefault="004270E1" w:rsidP="007C512D">
      <w:pPr>
        <w:pStyle w:val="Default"/>
        <w:rPr>
          <w:sz w:val="23"/>
          <w:szCs w:val="23"/>
        </w:rPr>
      </w:pPr>
    </w:p>
    <w:p w14:paraId="04610650" w14:textId="6572153B" w:rsidR="004270E1" w:rsidRDefault="007C512D" w:rsidP="007C512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Contact number: </w:t>
      </w:r>
      <w:r w:rsidR="00893B3A">
        <w:rPr>
          <w:sz w:val="23"/>
          <w:szCs w:val="23"/>
        </w:rPr>
        <w:t>86-13545003272</w:t>
      </w:r>
    </w:p>
    <w:p w14:paraId="274A1E05" w14:textId="77777777" w:rsidR="00893B3A" w:rsidRDefault="00893B3A" w:rsidP="007C512D">
      <w:pPr>
        <w:pStyle w:val="Default"/>
        <w:rPr>
          <w:sz w:val="23"/>
          <w:szCs w:val="23"/>
        </w:rPr>
      </w:pPr>
      <w:r w:rsidRPr="00BA7243">
        <w:rPr>
          <w:rFonts w:hint="eastAsia"/>
        </w:rPr>
        <w:t>Email Address:</w:t>
      </w:r>
      <w:r>
        <w:t xml:space="preserve"> wangtao@hust.edu.cn</w:t>
      </w:r>
      <w:r>
        <w:rPr>
          <w:sz w:val="23"/>
          <w:szCs w:val="23"/>
        </w:rPr>
        <w:t xml:space="preserve"> </w:t>
      </w:r>
    </w:p>
    <w:p w14:paraId="2B8426E6" w14:textId="56D18750" w:rsidR="004270E1" w:rsidRDefault="007C512D" w:rsidP="007C512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Twitter account: </w:t>
      </w:r>
      <w:r w:rsidR="00A76146">
        <w:rPr>
          <w:sz w:val="23"/>
          <w:szCs w:val="23"/>
        </w:rPr>
        <w:t xml:space="preserve"> No</w:t>
      </w:r>
    </w:p>
    <w:p w14:paraId="215A7DA5" w14:textId="29D4FE5C" w:rsidR="007C512D" w:rsidRDefault="007C512D" w:rsidP="007C512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Linked In account: </w:t>
      </w:r>
      <w:r w:rsidR="00A76146">
        <w:rPr>
          <w:sz w:val="23"/>
          <w:szCs w:val="23"/>
        </w:rPr>
        <w:t>No</w:t>
      </w:r>
    </w:p>
    <w:p w14:paraId="1108DB2A" w14:textId="0D4BF50B" w:rsidR="00A76146" w:rsidRDefault="007C512D" w:rsidP="007C512D">
      <w:pPr>
        <w:rPr>
          <w:sz w:val="23"/>
          <w:szCs w:val="23"/>
        </w:rPr>
      </w:pPr>
      <w:r>
        <w:rPr>
          <w:sz w:val="23"/>
          <w:szCs w:val="23"/>
        </w:rPr>
        <w:t xml:space="preserve">Session name/ number: </w:t>
      </w:r>
      <w:r w:rsidR="00212573">
        <w:rPr>
          <w:sz w:val="22"/>
          <w:szCs w:val="22"/>
        </w:rPr>
        <w:t>Nano Science and Technology</w:t>
      </w:r>
      <w:r w:rsidR="00212573">
        <w:rPr>
          <w:sz w:val="22"/>
          <w:szCs w:val="22"/>
        </w:rPr>
        <w:t xml:space="preserve">, </w:t>
      </w:r>
      <w:r w:rsidR="00212573">
        <w:rPr>
          <w:sz w:val="22"/>
          <w:szCs w:val="22"/>
        </w:rPr>
        <w:t>Nanophotonics</w:t>
      </w:r>
    </w:p>
    <w:p w14:paraId="2A517E2C" w14:textId="4527E2AF" w:rsidR="000E5858" w:rsidRDefault="007C512D" w:rsidP="007C512D">
      <w:r>
        <w:rPr>
          <w:sz w:val="23"/>
          <w:szCs w:val="23"/>
        </w:rPr>
        <w:t xml:space="preserve">Category: </w:t>
      </w:r>
      <w:r w:rsidR="00212573">
        <w:rPr>
          <w:sz w:val="23"/>
          <w:szCs w:val="23"/>
        </w:rPr>
        <w:t>Poster presentation</w:t>
      </w:r>
    </w:p>
    <w:p w14:paraId="35448208" w14:textId="203D30CB" w:rsidR="000E5858" w:rsidRDefault="000E5858"/>
    <w:p w14:paraId="53BA09EB" w14:textId="231B6A85" w:rsidR="000E5858" w:rsidRDefault="000E5858">
      <w:bookmarkStart w:id="2" w:name="_GoBack"/>
      <w:bookmarkEnd w:id="2"/>
    </w:p>
    <w:sectPr w:rsidR="000E58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748A54" w14:textId="77777777" w:rsidR="00247FD7" w:rsidRDefault="00247FD7" w:rsidP="00BC6C7B">
      <w:r>
        <w:separator/>
      </w:r>
    </w:p>
  </w:endnote>
  <w:endnote w:type="continuationSeparator" w:id="0">
    <w:p w14:paraId="0A74320F" w14:textId="77777777" w:rsidR="00247FD7" w:rsidRDefault="00247FD7" w:rsidP="00BC6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MR10">
    <w:altName w:val="Cambria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NewRomanPSMT">
    <w:altName w:val="等线"/>
    <w:charset w:val="86"/>
    <w:family w:val="auto"/>
    <w:pitch w:val="default"/>
    <w:sig w:usb0="00000000" w:usb1="00000000" w:usb2="00000010" w:usb3="00000000" w:csb0="00040000" w:csb1="00000000"/>
  </w:font>
  <w:font w:name="TimesNewRomanPS-BoldMT">
    <w:altName w:val="宋体"/>
    <w:charset w:val="86"/>
    <w:family w:val="auto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349545" w14:textId="77777777" w:rsidR="00247FD7" w:rsidRDefault="00247FD7" w:rsidP="00BC6C7B">
      <w:r>
        <w:separator/>
      </w:r>
    </w:p>
  </w:footnote>
  <w:footnote w:type="continuationSeparator" w:id="0">
    <w:p w14:paraId="5B7089AD" w14:textId="77777777" w:rsidR="00247FD7" w:rsidRDefault="00247FD7" w:rsidP="00BC6C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6A7483"/>
    <w:multiLevelType w:val="hybridMultilevel"/>
    <w:tmpl w:val="4FCA8F2C"/>
    <w:lvl w:ilvl="0" w:tplc="D5D4B892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00" w:hanging="420"/>
      </w:pPr>
    </w:lvl>
    <w:lvl w:ilvl="2" w:tplc="0409001B" w:tentative="1">
      <w:start w:val="1"/>
      <w:numFmt w:val="lowerRoman"/>
      <w:lvlText w:val="%3."/>
      <w:lvlJc w:val="right"/>
      <w:pPr>
        <w:ind w:left="1320" w:hanging="420"/>
      </w:pPr>
    </w:lvl>
    <w:lvl w:ilvl="3" w:tplc="0409000F" w:tentative="1">
      <w:start w:val="1"/>
      <w:numFmt w:val="decimal"/>
      <w:lvlText w:val="%4."/>
      <w:lvlJc w:val="left"/>
      <w:pPr>
        <w:ind w:left="1740" w:hanging="420"/>
      </w:pPr>
    </w:lvl>
    <w:lvl w:ilvl="4" w:tplc="04090019" w:tentative="1">
      <w:start w:val="1"/>
      <w:numFmt w:val="lowerLetter"/>
      <w:lvlText w:val="%5)"/>
      <w:lvlJc w:val="left"/>
      <w:pPr>
        <w:ind w:left="2160" w:hanging="420"/>
      </w:pPr>
    </w:lvl>
    <w:lvl w:ilvl="5" w:tplc="0409001B" w:tentative="1">
      <w:start w:val="1"/>
      <w:numFmt w:val="lowerRoman"/>
      <w:lvlText w:val="%6."/>
      <w:lvlJc w:val="right"/>
      <w:pPr>
        <w:ind w:left="2580" w:hanging="420"/>
      </w:pPr>
    </w:lvl>
    <w:lvl w:ilvl="6" w:tplc="0409000F" w:tentative="1">
      <w:start w:val="1"/>
      <w:numFmt w:val="decimal"/>
      <w:lvlText w:val="%7."/>
      <w:lvlJc w:val="left"/>
      <w:pPr>
        <w:ind w:left="3000" w:hanging="420"/>
      </w:pPr>
    </w:lvl>
    <w:lvl w:ilvl="7" w:tplc="04090019" w:tentative="1">
      <w:start w:val="1"/>
      <w:numFmt w:val="lowerLetter"/>
      <w:lvlText w:val="%8)"/>
      <w:lvlJc w:val="left"/>
      <w:pPr>
        <w:ind w:left="3420" w:hanging="420"/>
      </w:pPr>
    </w:lvl>
    <w:lvl w:ilvl="8" w:tplc="0409001B" w:tentative="1">
      <w:start w:val="1"/>
      <w:numFmt w:val="lowerRoman"/>
      <w:lvlText w:val="%9."/>
      <w:lvlJc w:val="right"/>
      <w:pPr>
        <w:ind w:left="38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E0A"/>
    <w:rsid w:val="00097C6C"/>
    <w:rsid w:val="000E5858"/>
    <w:rsid w:val="00212573"/>
    <w:rsid w:val="00233380"/>
    <w:rsid w:val="00247FD7"/>
    <w:rsid w:val="002E417A"/>
    <w:rsid w:val="002F1AB0"/>
    <w:rsid w:val="00322BD1"/>
    <w:rsid w:val="0034125A"/>
    <w:rsid w:val="00357816"/>
    <w:rsid w:val="003970C3"/>
    <w:rsid w:val="003D0F13"/>
    <w:rsid w:val="004270E1"/>
    <w:rsid w:val="00434782"/>
    <w:rsid w:val="004A0170"/>
    <w:rsid w:val="004C48C8"/>
    <w:rsid w:val="004C6D6A"/>
    <w:rsid w:val="004F37CF"/>
    <w:rsid w:val="00606725"/>
    <w:rsid w:val="00620842"/>
    <w:rsid w:val="006A549E"/>
    <w:rsid w:val="006D72A2"/>
    <w:rsid w:val="00722EA8"/>
    <w:rsid w:val="007C512D"/>
    <w:rsid w:val="007F5754"/>
    <w:rsid w:val="00893B3A"/>
    <w:rsid w:val="008A3795"/>
    <w:rsid w:val="008E5F68"/>
    <w:rsid w:val="00955B68"/>
    <w:rsid w:val="009B41CB"/>
    <w:rsid w:val="00A41554"/>
    <w:rsid w:val="00A76146"/>
    <w:rsid w:val="00BC6C7B"/>
    <w:rsid w:val="00BD3654"/>
    <w:rsid w:val="00C50664"/>
    <w:rsid w:val="00CE6047"/>
    <w:rsid w:val="00D40E0A"/>
    <w:rsid w:val="00D54936"/>
    <w:rsid w:val="00D55BEC"/>
    <w:rsid w:val="00D92BA7"/>
    <w:rsid w:val="00DC5EF3"/>
    <w:rsid w:val="00E116C5"/>
    <w:rsid w:val="00EC653A"/>
    <w:rsid w:val="00F53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748987"/>
  <w15:docId w15:val="{4C679DD4-D4CA-40D6-8328-F9B1342EF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6C7B"/>
    <w:pPr>
      <w:autoSpaceDE w:val="0"/>
      <w:autoSpaceDN w:val="0"/>
    </w:pPr>
    <w:rPr>
      <w:rFonts w:ascii="Times New Roman" w:eastAsia="宋体" w:hAnsi="Times New Roman" w:cs="Times New Roman"/>
      <w:kern w:val="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6C7B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BC6C7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C6C7B"/>
    <w:pPr>
      <w:widowControl w:val="0"/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BC6C7B"/>
    <w:rPr>
      <w:sz w:val="18"/>
      <w:szCs w:val="18"/>
    </w:rPr>
  </w:style>
  <w:style w:type="character" w:customStyle="1" w:styleId="fontstyle01">
    <w:name w:val="fontstyle01"/>
    <w:basedOn w:val="a0"/>
    <w:rsid w:val="00BC6C7B"/>
    <w:rPr>
      <w:rFonts w:ascii="CMR10" w:hAnsi="CMR10" w:hint="default"/>
      <w:color w:val="000000"/>
      <w:sz w:val="20"/>
      <w:szCs w:val="20"/>
    </w:rPr>
  </w:style>
  <w:style w:type="paragraph" w:styleId="a7">
    <w:name w:val="Subtitle"/>
    <w:basedOn w:val="a"/>
    <w:next w:val="a"/>
    <w:link w:val="a8"/>
    <w:uiPriority w:val="11"/>
    <w:qFormat/>
    <w:rsid w:val="00D92BA7"/>
    <w:pPr>
      <w:spacing w:before="240" w:after="60" w:line="312" w:lineRule="auto"/>
      <w:jc w:val="center"/>
      <w:outlineLvl w:val="1"/>
    </w:pPr>
    <w:rPr>
      <w:rFonts w:asciiTheme="minorHAnsi" w:eastAsiaTheme="minorEastAsia" w:hAnsiTheme="minorHAnsi" w:cstheme="minorBidi"/>
      <w:b/>
      <w:bCs/>
      <w:kern w:val="28"/>
      <w:sz w:val="32"/>
      <w:szCs w:val="32"/>
    </w:rPr>
  </w:style>
  <w:style w:type="character" w:customStyle="1" w:styleId="a8">
    <w:name w:val="副标题 字符"/>
    <w:basedOn w:val="a0"/>
    <w:link w:val="a7"/>
    <w:uiPriority w:val="11"/>
    <w:qFormat/>
    <w:rsid w:val="00D92BA7"/>
    <w:rPr>
      <w:b/>
      <w:bCs/>
      <w:kern w:val="28"/>
      <w:sz w:val="32"/>
      <w:szCs w:val="32"/>
      <w:lang w:eastAsia="en-US"/>
    </w:rPr>
  </w:style>
  <w:style w:type="character" w:styleId="a9">
    <w:name w:val="Strong"/>
    <w:basedOn w:val="a0"/>
    <w:uiPriority w:val="22"/>
    <w:qFormat/>
    <w:rsid w:val="000E5858"/>
    <w:rPr>
      <w:b/>
      <w:bCs/>
    </w:rPr>
  </w:style>
  <w:style w:type="paragraph" w:styleId="aa">
    <w:name w:val="List Paragraph"/>
    <w:basedOn w:val="a"/>
    <w:uiPriority w:val="34"/>
    <w:qFormat/>
    <w:rsid w:val="002F1AB0"/>
    <w:pPr>
      <w:ind w:firstLineChars="200" w:firstLine="420"/>
    </w:pPr>
  </w:style>
  <w:style w:type="character" w:styleId="ab">
    <w:name w:val="Hyperlink"/>
    <w:basedOn w:val="a0"/>
    <w:uiPriority w:val="99"/>
    <w:unhideWhenUsed/>
    <w:rsid w:val="002F1AB0"/>
    <w:rPr>
      <w:color w:val="0563C1" w:themeColor="hyperlink"/>
      <w:u w:val="single"/>
    </w:rPr>
  </w:style>
  <w:style w:type="paragraph" w:customStyle="1" w:styleId="Default">
    <w:name w:val="Default"/>
    <w:rsid w:val="007C512D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ac">
    <w:name w:val="Plain Text"/>
    <w:basedOn w:val="a"/>
    <w:link w:val="ad"/>
    <w:rsid w:val="004C6D6A"/>
    <w:pPr>
      <w:overflowPunct w:val="0"/>
      <w:adjustRightInd w:val="0"/>
      <w:textAlignment w:val="baseline"/>
    </w:pPr>
    <w:rPr>
      <w:rFonts w:ascii="宋体" w:hAnsi="Courier New"/>
      <w:sz w:val="21"/>
      <w:lang w:val="en-GB" w:eastAsia="zh-CN"/>
    </w:rPr>
  </w:style>
  <w:style w:type="character" w:customStyle="1" w:styleId="ad">
    <w:name w:val="纯文本 字符"/>
    <w:basedOn w:val="a0"/>
    <w:link w:val="ac"/>
    <w:rsid w:val="004C6D6A"/>
    <w:rPr>
      <w:rFonts w:ascii="宋体" w:eastAsia="宋体" w:hAnsi="Courier New" w:cs="Times New Roman"/>
      <w:kern w:val="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451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chengle@hust.edu.cn</dc:creator>
  <cp:lastModifiedBy>wangtao@hust.edu.cn</cp:lastModifiedBy>
  <cp:revision>12</cp:revision>
  <dcterms:created xsi:type="dcterms:W3CDTF">2017-11-22T03:09:00Z</dcterms:created>
  <dcterms:modified xsi:type="dcterms:W3CDTF">2019-01-26T07:57:00Z</dcterms:modified>
</cp:coreProperties>
</file>