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798" w:rsidRDefault="0063742C" w:rsidP="0063742C">
      <w:pPr>
        <w:jc w:val="center"/>
        <w:rPr>
          <w:rFonts w:ascii="Times New Roman" w:hAnsi="Times New Roman" w:cs="Times New Roman"/>
          <w:b/>
          <w:sz w:val="24"/>
          <w:szCs w:val="24"/>
          <w:u w:val="single"/>
        </w:rPr>
      </w:pPr>
      <w:r w:rsidRPr="0063742C">
        <w:rPr>
          <w:rFonts w:ascii="Times New Roman" w:hAnsi="Times New Roman" w:cs="Times New Roman"/>
          <w:b/>
          <w:noProof/>
          <w:sz w:val="24"/>
          <w:szCs w:val="24"/>
          <w:lang w:val="en-GB" w:eastAsia="en-GB"/>
        </w:rPr>
        <w:drawing>
          <wp:anchor distT="0" distB="0" distL="114300" distR="114300" simplePos="0" relativeHeight="251658240" behindDoc="0" locked="0" layoutInCell="1" allowOverlap="1" wp14:anchorId="0DD53DE7" wp14:editId="48B47021">
            <wp:simplePos x="0" y="0"/>
            <wp:positionH relativeFrom="column">
              <wp:posOffset>4791075</wp:posOffset>
            </wp:positionH>
            <wp:positionV relativeFrom="paragraph">
              <wp:posOffset>323850</wp:posOffset>
            </wp:positionV>
            <wp:extent cx="1466850" cy="1279525"/>
            <wp:effectExtent l="0" t="0" r="0" b="0"/>
            <wp:wrapNone/>
            <wp:docPr id="1" name="Picture 1" descr="C:\Users\RUQAIZA SHAH\Desktop\mine personal\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QAIZA SHAH\Desktop\mine personal\picture.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66850"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01798">
        <w:rPr>
          <w:rFonts w:ascii="Times New Roman" w:hAnsi="Times New Roman" w:cs="Times New Roman"/>
          <w:b/>
          <w:sz w:val="24"/>
          <w:szCs w:val="24"/>
        </w:rPr>
        <w:t>Title of Speech:</w:t>
      </w:r>
      <w:r>
        <w:rPr>
          <w:rFonts w:ascii="Times New Roman" w:hAnsi="Times New Roman" w:cs="Times New Roman"/>
          <w:b/>
          <w:sz w:val="24"/>
          <w:szCs w:val="24"/>
        </w:rPr>
        <w:t xml:space="preserve"> </w:t>
      </w:r>
      <w:r w:rsidRPr="0063742C">
        <w:rPr>
          <w:rFonts w:ascii="Times New Roman" w:hAnsi="Times New Roman" w:cs="Times New Roman"/>
          <w:b/>
          <w:sz w:val="24"/>
          <w:szCs w:val="24"/>
          <w:u w:val="single"/>
        </w:rPr>
        <w:t>Novel method of enzyme immobilization with magnetic nanoparticles for effective biofuel production</w:t>
      </w:r>
    </w:p>
    <w:p w:rsidR="0063742C" w:rsidRDefault="0063742C" w:rsidP="0063742C">
      <w:pPr>
        <w:jc w:val="center"/>
        <w:rPr>
          <w:rFonts w:ascii="Times New Roman" w:hAnsi="Times New Roman" w:cs="Times New Roman"/>
          <w:b/>
          <w:sz w:val="24"/>
          <w:szCs w:val="24"/>
        </w:rPr>
      </w:pPr>
    </w:p>
    <w:p w:rsidR="00D01798" w:rsidRPr="00DF201D"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Scientific </w:t>
      </w:r>
      <w:r>
        <w:rPr>
          <w:rFonts w:ascii="Times New Roman" w:hAnsi="Times New Roman" w:cs="Times New Roman"/>
          <w:b/>
          <w:sz w:val="24"/>
          <w:szCs w:val="24"/>
        </w:rPr>
        <w:t>S</w:t>
      </w:r>
      <w:r w:rsidRPr="00DF201D">
        <w:rPr>
          <w:rFonts w:ascii="Times New Roman" w:hAnsi="Times New Roman" w:cs="Times New Roman"/>
          <w:b/>
          <w:sz w:val="24"/>
          <w:szCs w:val="24"/>
        </w:rPr>
        <w:t>ession:</w:t>
      </w:r>
      <w:r>
        <w:rPr>
          <w:rFonts w:ascii="Times New Roman" w:hAnsi="Times New Roman" w:cs="Times New Roman"/>
          <w:b/>
          <w:sz w:val="24"/>
          <w:szCs w:val="24"/>
        </w:rPr>
        <w:t xml:space="preserve"> Nanotechnology </w:t>
      </w:r>
      <w:r w:rsidR="00DA68F6">
        <w:rPr>
          <w:rFonts w:ascii="Times New Roman" w:hAnsi="Times New Roman" w:cs="Times New Roman"/>
          <w:b/>
          <w:sz w:val="24"/>
          <w:szCs w:val="24"/>
        </w:rPr>
        <w:t>in Energy Storage</w:t>
      </w:r>
      <w:r w:rsidR="0063742C" w:rsidRPr="0063742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 xml:space="preserve">*Corresponding Author Full </w:t>
      </w:r>
      <w:r w:rsidRPr="00DF201D">
        <w:rPr>
          <w:rFonts w:ascii="Times New Roman" w:hAnsi="Times New Roman" w:cs="Times New Roman"/>
          <w:b/>
          <w:sz w:val="24"/>
          <w:szCs w:val="24"/>
        </w:rPr>
        <w:t>Name:</w:t>
      </w:r>
      <w:r>
        <w:rPr>
          <w:rFonts w:ascii="Times New Roman" w:hAnsi="Times New Roman" w:cs="Times New Roman"/>
          <w:b/>
          <w:sz w:val="24"/>
          <w:szCs w:val="24"/>
        </w:rPr>
        <w:t xml:space="preserve"> Prof. Dr. M. </w:t>
      </w:r>
      <w:proofErr w:type="spellStart"/>
      <w:r>
        <w:rPr>
          <w:rFonts w:ascii="Times New Roman" w:hAnsi="Times New Roman" w:cs="Times New Roman"/>
          <w:b/>
          <w:sz w:val="24"/>
          <w:szCs w:val="24"/>
        </w:rPr>
        <w:t>Nauman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Aftab</w:t>
      </w:r>
      <w:proofErr w:type="spellEnd"/>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 xml:space="preserve">*First Author Name: Ruqaiza </w:t>
      </w:r>
      <w:proofErr w:type="spellStart"/>
      <w:r>
        <w:rPr>
          <w:rFonts w:ascii="Times New Roman" w:hAnsi="Times New Roman" w:cs="Times New Roman"/>
          <w:b/>
          <w:sz w:val="24"/>
          <w:szCs w:val="24"/>
        </w:rPr>
        <w:t>Muhyudin</w:t>
      </w:r>
      <w:proofErr w:type="spellEnd"/>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Affiliation: (University and country)</w:t>
      </w:r>
      <w:r>
        <w:rPr>
          <w:rFonts w:ascii="Times New Roman" w:hAnsi="Times New Roman" w:cs="Times New Roman"/>
          <w:b/>
          <w:sz w:val="24"/>
          <w:szCs w:val="24"/>
        </w:rPr>
        <w:t xml:space="preserve">: Government College University, Lahore, </w:t>
      </w:r>
      <w:proofErr w:type="gramStart"/>
      <w:r>
        <w:rPr>
          <w:rFonts w:ascii="Times New Roman" w:hAnsi="Times New Roman" w:cs="Times New Roman"/>
          <w:b/>
          <w:sz w:val="24"/>
          <w:szCs w:val="24"/>
        </w:rPr>
        <w:t>Punjab</w:t>
      </w:r>
      <w:proofErr w:type="gramEnd"/>
      <w:r>
        <w:rPr>
          <w:rFonts w:ascii="Times New Roman" w:hAnsi="Times New Roman" w:cs="Times New Roman"/>
          <w:b/>
          <w:sz w:val="24"/>
          <w:szCs w:val="24"/>
        </w:rPr>
        <w:t>, Pakistan</w:t>
      </w:r>
    </w:p>
    <w:p w:rsidR="00D01798" w:rsidRPr="00DF201D"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Category: </w:t>
      </w:r>
      <w:r>
        <w:rPr>
          <w:rFonts w:ascii="Times New Roman" w:hAnsi="Times New Roman" w:cs="Times New Roman"/>
          <w:b/>
          <w:sz w:val="24"/>
          <w:szCs w:val="24"/>
        </w:rPr>
        <w:t>Oral Presentation</w:t>
      </w:r>
    </w:p>
    <w:p w:rsidR="00D01798" w:rsidRPr="00DF201D"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Email:</w:t>
      </w:r>
      <w:r>
        <w:rPr>
          <w:rFonts w:ascii="Times New Roman" w:hAnsi="Times New Roman" w:cs="Times New Roman"/>
          <w:b/>
          <w:sz w:val="24"/>
          <w:szCs w:val="24"/>
        </w:rPr>
        <w:t xml:space="preserve"> ruqaizagcu@hotmail.com</w:t>
      </w:r>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Contact number:</w:t>
      </w:r>
      <w:r>
        <w:rPr>
          <w:rFonts w:ascii="Times New Roman" w:hAnsi="Times New Roman" w:cs="Times New Roman"/>
          <w:b/>
          <w:sz w:val="24"/>
          <w:szCs w:val="24"/>
        </w:rPr>
        <w:t xml:space="preserve"> +923070856962</w:t>
      </w:r>
    </w:p>
    <w:p w:rsidR="00D01798" w:rsidRDefault="00D01798" w:rsidP="00D01798">
      <w:pPr>
        <w:rPr>
          <w:rFonts w:ascii="Times New Roman" w:hAnsi="Times New Roman" w:cs="Times New Roman"/>
          <w:b/>
          <w:sz w:val="28"/>
          <w:szCs w:val="28"/>
        </w:rPr>
      </w:pPr>
      <w:r w:rsidRPr="00DF201D">
        <w:rPr>
          <w:rFonts w:ascii="Times New Roman" w:hAnsi="Times New Roman" w:cs="Times New Roman"/>
          <w:b/>
          <w:sz w:val="28"/>
          <w:szCs w:val="28"/>
        </w:rPr>
        <w:t>Abstract Description</w:t>
      </w:r>
    </w:p>
    <w:p w:rsidR="00D01798" w:rsidRDefault="00D01798" w:rsidP="0063742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Novel method for the covalent immobilization of recombinant </w:t>
      </w:r>
      <w:proofErr w:type="spellStart"/>
      <w:r>
        <w:rPr>
          <w:rFonts w:ascii="Times New Roman" w:hAnsi="Times New Roman" w:cs="Times New Roman"/>
          <w:sz w:val="24"/>
          <w:szCs w:val="24"/>
        </w:rPr>
        <w:t>thermostable</w:t>
      </w:r>
      <w:proofErr w:type="spellEnd"/>
      <w:r>
        <w:rPr>
          <w:rFonts w:ascii="Times New Roman" w:hAnsi="Times New Roman" w:cs="Times New Roman"/>
          <w:sz w:val="24"/>
          <w:szCs w:val="24"/>
        </w:rPr>
        <w:t xml:space="preserve"> α-amylase enzyme has been introduced by this research. </w:t>
      </w:r>
      <w:proofErr w:type="spellStart"/>
      <w:r>
        <w:rPr>
          <w:rFonts w:ascii="Times New Roman" w:hAnsi="Times New Roman" w:cs="Times New Roman"/>
          <w:sz w:val="24"/>
          <w:szCs w:val="24"/>
        </w:rPr>
        <w:t>Thermostable</w:t>
      </w:r>
      <w:proofErr w:type="spellEnd"/>
      <w:r>
        <w:rPr>
          <w:rFonts w:ascii="Times New Roman" w:hAnsi="Times New Roman" w:cs="Times New Roman"/>
          <w:sz w:val="24"/>
          <w:szCs w:val="24"/>
        </w:rPr>
        <w:t xml:space="preserve"> α-amylase was successfully expressed in </w:t>
      </w:r>
      <w:r>
        <w:rPr>
          <w:rFonts w:ascii="Times New Roman" w:hAnsi="Times New Roman" w:cs="Times New Roman"/>
          <w:i/>
          <w:sz w:val="24"/>
          <w:szCs w:val="24"/>
        </w:rPr>
        <w:t xml:space="preserve">E. coli </w:t>
      </w:r>
      <w:r>
        <w:rPr>
          <w:rFonts w:ascii="Times New Roman" w:hAnsi="Times New Roman" w:cs="Times New Roman"/>
          <w:sz w:val="24"/>
          <w:szCs w:val="24"/>
        </w:rPr>
        <w:t xml:space="preserve">and further purified. </w:t>
      </w:r>
      <w:proofErr w:type="spellStart"/>
      <w:r>
        <w:rPr>
          <w:rFonts w:ascii="Times New Roman" w:hAnsi="Times New Roman" w:cs="Times New Roman"/>
          <w:sz w:val="24"/>
          <w:szCs w:val="24"/>
        </w:rPr>
        <w:t>Thermostable</w:t>
      </w:r>
      <w:proofErr w:type="spellEnd"/>
      <w:r>
        <w:rPr>
          <w:rFonts w:ascii="Times New Roman" w:hAnsi="Times New Roman" w:cs="Times New Roman"/>
          <w:sz w:val="24"/>
          <w:szCs w:val="24"/>
        </w:rPr>
        <w:t xml:space="preserve"> α-amylase was immobilized on the surface of magnetic nanoparticles coated with silica by the </w:t>
      </w:r>
      <w:proofErr w:type="spellStart"/>
      <w:r>
        <w:rPr>
          <w:rFonts w:ascii="Times New Roman" w:hAnsi="Times New Roman" w:cs="Times New Roman"/>
          <w:sz w:val="24"/>
          <w:szCs w:val="24"/>
        </w:rPr>
        <w:t>carbodiimide</w:t>
      </w:r>
      <w:proofErr w:type="spellEnd"/>
      <w:r>
        <w:rPr>
          <w:rFonts w:ascii="Times New Roman" w:hAnsi="Times New Roman" w:cs="Times New Roman"/>
          <w:sz w:val="24"/>
          <w:szCs w:val="24"/>
        </w:rPr>
        <w:t xml:space="preserve"> activation. Immobilized enzyme was further characterized and the stability and activity of free and immobilized enzyme was evaluated. FT-IR analysis confirmed the immobilization of enzyme with magnetic nanoparticles. Low enzyme loading (6 mg/ml) was responsible for the efficient activity of enzyme after immobilization by </w:t>
      </w:r>
      <w:proofErr w:type="spellStart"/>
      <w:r>
        <w:rPr>
          <w:rFonts w:ascii="Times New Roman" w:hAnsi="Times New Roman" w:cs="Times New Roman"/>
          <w:sz w:val="24"/>
          <w:szCs w:val="24"/>
        </w:rPr>
        <w:t>carbodiimide</w:t>
      </w:r>
      <w:proofErr w:type="spellEnd"/>
      <w:r>
        <w:rPr>
          <w:rFonts w:ascii="Times New Roman" w:hAnsi="Times New Roman" w:cs="Times New Roman"/>
          <w:sz w:val="24"/>
          <w:szCs w:val="24"/>
        </w:rPr>
        <w:t xml:space="preserve"> activation. Immobilized enzyme showed significant activity at neutral and acidic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In addition, better resistance of α-amylase to the inhibitory effect of metal ions and inhibitors was observed after immobilization. Immobilization with magnetic nanoparticles ensured fast and efficient recovery. Enzyme showed increased activity even at higher temperature of 100ºC after immobilization. The reusability factor of immobilized α-amylase was also evaluated and enzyme retained 50% of its activity after 30 consecutive operations at 90ºC. Successful optimization and characterization of α-amylase bound magnetic nanoparticles achieved in this research could prove to have significant benefits for the starch hydrolysis and ethanol industry. It offers a more economical approach for biofuel production. </w:t>
      </w:r>
    </w:p>
    <w:p w:rsidR="00D01798" w:rsidRDefault="00D01798" w:rsidP="00D01798">
      <w:pPr>
        <w:rPr>
          <w:rFonts w:ascii="Times New Roman" w:hAnsi="Times New Roman" w:cs="Times New Roman"/>
          <w:b/>
          <w:sz w:val="32"/>
          <w:szCs w:val="32"/>
        </w:rPr>
      </w:pPr>
      <w:r w:rsidRPr="003733C5">
        <w:rPr>
          <w:rFonts w:ascii="Times New Roman" w:hAnsi="Times New Roman" w:cs="Times New Roman"/>
          <w:b/>
          <w:sz w:val="32"/>
          <w:szCs w:val="32"/>
        </w:rPr>
        <w:t>Corresponding Author</w:t>
      </w:r>
      <w:r>
        <w:rPr>
          <w:rFonts w:ascii="Times New Roman" w:hAnsi="Times New Roman" w:cs="Times New Roman"/>
          <w:b/>
          <w:sz w:val="32"/>
          <w:szCs w:val="32"/>
        </w:rPr>
        <w:t xml:space="preserve">’s Biography: </w:t>
      </w:r>
    </w:p>
    <w:p w:rsidR="00D01798" w:rsidRDefault="00D01798" w:rsidP="00D01798">
      <w:pPr>
        <w:jc w:val="both"/>
        <w:rPr>
          <w:rFonts w:ascii="Times New Roman" w:hAnsi="Times New Roman" w:cs="Times New Roman"/>
          <w:sz w:val="24"/>
          <w:szCs w:val="24"/>
        </w:rPr>
      </w:pPr>
      <w:r>
        <w:rPr>
          <w:rFonts w:ascii="Times New Roman" w:hAnsi="Times New Roman" w:cs="Times New Roman"/>
          <w:sz w:val="24"/>
          <w:szCs w:val="24"/>
        </w:rPr>
        <w:t xml:space="preserve">Sir </w:t>
      </w:r>
      <w:proofErr w:type="spellStart"/>
      <w:r>
        <w:rPr>
          <w:rFonts w:ascii="Times New Roman" w:hAnsi="Times New Roman" w:cs="Times New Roman"/>
          <w:sz w:val="24"/>
          <w:szCs w:val="24"/>
        </w:rPr>
        <w:t>Nauman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Aftab</w:t>
      </w:r>
      <w:proofErr w:type="spellEnd"/>
      <w:r>
        <w:rPr>
          <w:rFonts w:ascii="Times New Roman" w:hAnsi="Times New Roman" w:cs="Times New Roman"/>
          <w:sz w:val="24"/>
          <w:szCs w:val="24"/>
        </w:rPr>
        <w:t xml:space="preserve"> is the professor of Microbiology in IIB department of GCU, Lahore. His major area of interest is genomics and bioinformatics</w:t>
      </w:r>
      <w:r w:rsidR="009D6489">
        <w:rPr>
          <w:rFonts w:ascii="Times New Roman" w:hAnsi="Times New Roman" w:cs="Times New Roman"/>
          <w:sz w:val="24"/>
          <w:szCs w:val="24"/>
        </w:rPr>
        <w:t xml:space="preserve">. He </w:t>
      </w:r>
      <w:r w:rsidR="009D6489" w:rsidRPr="00591624">
        <w:rPr>
          <w:rFonts w:ascii="Times New Roman" w:hAnsi="Times New Roman" w:cs="Times New Roman"/>
          <w:sz w:val="24"/>
          <w:szCs w:val="24"/>
        </w:rPr>
        <w:t>made investigation</w:t>
      </w:r>
      <w:r w:rsidR="009D6489">
        <w:rPr>
          <w:rFonts w:ascii="Times New Roman" w:hAnsi="Times New Roman" w:cs="Times New Roman"/>
          <w:sz w:val="24"/>
          <w:szCs w:val="24"/>
        </w:rPr>
        <w:t xml:space="preserve">s into a whole range of areas such as molecular biology, </w:t>
      </w:r>
      <w:proofErr w:type="spellStart"/>
      <w:r w:rsidR="009D6489">
        <w:rPr>
          <w:rFonts w:ascii="Times New Roman" w:hAnsi="Times New Roman" w:cs="Times New Roman"/>
          <w:sz w:val="24"/>
          <w:szCs w:val="24"/>
        </w:rPr>
        <w:t>Nanobiotechnology</w:t>
      </w:r>
      <w:proofErr w:type="spellEnd"/>
      <w:r w:rsidR="009D6489">
        <w:rPr>
          <w:rFonts w:ascii="Times New Roman" w:hAnsi="Times New Roman" w:cs="Times New Roman"/>
          <w:sz w:val="24"/>
          <w:szCs w:val="24"/>
        </w:rPr>
        <w:t>, bioinformatics and industrial microbiology. He has collaborated an international pr</w:t>
      </w:r>
      <w:bookmarkStart w:id="0" w:name="_GoBack"/>
      <w:bookmarkEnd w:id="0"/>
      <w:r w:rsidR="009D6489">
        <w:rPr>
          <w:rFonts w:ascii="Times New Roman" w:hAnsi="Times New Roman" w:cs="Times New Roman"/>
          <w:sz w:val="24"/>
          <w:szCs w:val="24"/>
        </w:rPr>
        <w:t xml:space="preserve">oject with </w:t>
      </w:r>
      <w:proofErr w:type="spellStart"/>
      <w:r w:rsidR="009D6489">
        <w:rPr>
          <w:rFonts w:ascii="Times New Roman" w:hAnsi="Times New Roman" w:cs="Times New Roman"/>
          <w:sz w:val="24"/>
          <w:szCs w:val="24"/>
        </w:rPr>
        <w:t>Bartin</w:t>
      </w:r>
      <w:proofErr w:type="spellEnd"/>
      <w:r w:rsidR="009D6489">
        <w:rPr>
          <w:rFonts w:ascii="Times New Roman" w:hAnsi="Times New Roman" w:cs="Times New Roman"/>
          <w:sz w:val="24"/>
          <w:szCs w:val="24"/>
        </w:rPr>
        <w:t xml:space="preserve"> University, Turkey. </w:t>
      </w:r>
    </w:p>
    <w:p w:rsidR="00D01798" w:rsidRPr="00C3172B" w:rsidRDefault="00D01798" w:rsidP="00D01798">
      <w:pPr>
        <w:spacing w:line="360" w:lineRule="auto"/>
        <w:jc w:val="both"/>
        <w:rPr>
          <w:rFonts w:ascii="Times New Roman" w:hAnsi="Times New Roman" w:cs="Times New Roman"/>
          <w:sz w:val="24"/>
          <w:szCs w:val="24"/>
        </w:rPr>
      </w:pPr>
    </w:p>
    <w:p w:rsidR="0088659B" w:rsidRPr="00D01798" w:rsidRDefault="0088659B">
      <w:pPr>
        <w:rPr>
          <w:rFonts w:ascii="Times New Roman" w:hAnsi="Times New Roman" w:cs="Times New Roman"/>
          <w:sz w:val="24"/>
          <w:szCs w:val="24"/>
        </w:rPr>
      </w:pPr>
    </w:p>
    <w:sectPr w:rsidR="0088659B" w:rsidRPr="00D017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798"/>
    <w:rsid w:val="0063742C"/>
    <w:rsid w:val="0088659B"/>
    <w:rsid w:val="009D6489"/>
    <w:rsid w:val="00D01798"/>
    <w:rsid w:val="00DA6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A8DCBF-4B7F-40FE-A401-649326C0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79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Ruqaiza .Shah</dc:creator>
  <cp:keywords/>
  <dc:description/>
  <cp:lastModifiedBy>Ruqaiza .Shah</cp:lastModifiedBy>
  <cp:revision>2</cp:revision>
  <dcterms:created xsi:type="dcterms:W3CDTF">2019-11-17T18:40:00Z</dcterms:created>
  <dcterms:modified xsi:type="dcterms:W3CDTF">2019-11-18T20:04:00Z</dcterms:modified>
</cp:coreProperties>
</file>