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F33B32" w14:textId="6C50C8DE" w:rsidR="00AE3E37" w:rsidRDefault="00917E02" w:rsidP="00494130">
      <w:pPr>
        <w:pStyle w:val="Heading1"/>
        <w:spacing w:before="170"/>
        <w:ind w:left="0"/>
      </w:pPr>
      <w:r w:rsidRPr="00917E02">
        <w:t>Scrutinizing the latest approaches in the sphere of Nanotechnology</w:t>
      </w:r>
      <w:r w:rsidR="00224FB3">
        <w:t xml:space="preserve">. </w:t>
      </w:r>
      <w:proofErr w:type="gramStart"/>
      <w:r w:rsidR="00224FB3">
        <w:t>Risks and regulatory adaptation</w:t>
      </w:r>
      <w:r>
        <w:t>.</w:t>
      </w:r>
      <w:proofErr w:type="gramEnd"/>
    </w:p>
    <w:p w14:paraId="5C32BD09" w14:textId="77777777" w:rsidR="00917E02" w:rsidRDefault="00917E02" w:rsidP="005973B9">
      <w:pPr>
        <w:pStyle w:val="BodyText"/>
        <w:spacing w:before="73" w:line="198" w:lineRule="exact"/>
        <w:ind w:left="100" w:right="5987"/>
        <w:rPr>
          <w:rFonts w:ascii="Arial"/>
        </w:rPr>
      </w:pPr>
      <w:r>
        <w:rPr>
          <w:rFonts w:ascii="Arial"/>
        </w:rPr>
        <w:t xml:space="preserve">Elena </w:t>
      </w:r>
      <w:proofErr w:type="spellStart"/>
      <w:r>
        <w:rPr>
          <w:rFonts w:ascii="Arial"/>
        </w:rPr>
        <w:t>M</w:t>
      </w:r>
      <w:r>
        <w:rPr>
          <w:rFonts w:ascii="Arial"/>
        </w:rPr>
        <w:t>ă</w:t>
      </w:r>
      <w:r>
        <w:rPr>
          <w:rFonts w:ascii="Arial"/>
        </w:rPr>
        <w:t>rgineanu</w:t>
      </w:r>
      <w:proofErr w:type="spellEnd"/>
      <w:r>
        <w:rPr>
          <w:rFonts w:ascii="Arial"/>
        </w:rPr>
        <w:t>,</w:t>
      </w:r>
      <w:r w:rsidR="005973B9">
        <w:rPr>
          <w:rFonts w:ascii="Arial"/>
        </w:rPr>
        <w:t xml:space="preserve"> PhD</w:t>
      </w:r>
      <w:r>
        <w:rPr>
          <w:rFonts w:ascii="Arial"/>
        </w:rPr>
        <w:t xml:space="preserve"> Candidate, Law Department, Free International University of Moldova</w:t>
      </w:r>
      <w:r w:rsidR="005973B9">
        <w:rPr>
          <w:rFonts w:ascii="Arial"/>
        </w:rPr>
        <w:t xml:space="preserve"> </w:t>
      </w:r>
    </w:p>
    <w:p w14:paraId="218AF43D"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6AC88633"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AEA4983" w14:textId="7A1F748D" w:rsidR="00AE3E37" w:rsidRDefault="001D42BA" w:rsidP="001D42BA">
      <w:pPr>
        <w:pStyle w:val="Heading3"/>
        <w:spacing w:before="74"/>
        <w:jc w:val="both"/>
      </w:pPr>
      <w:r w:rsidRPr="001D42BA">
        <w:rPr>
          <w:rFonts w:ascii="Tw Cen MT" w:eastAsia="Tw Cen MT" w:hAnsi="Tw Cen MT" w:cs="Tw Cen MT"/>
          <w:bCs w:val="0"/>
          <w:sz w:val="18"/>
          <w:szCs w:val="18"/>
        </w:rPr>
        <w:t>Statement of the Problem:</w:t>
      </w:r>
      <w:r w:rsidRPr="001D42BA">
        <w:rPr>
          <w:rFonts w:ascii="Tw Cen MT" w:eastAsia="Tw Cen MT" w:hAnsi="Tw Cen MT" w:cs="Tw Cen MT"/>
          <w:b w:val="0"/>
          <w:bCs w:val="0"/>
          <w:sz w:val="18"/>
          <w:szCs w:val="18"/>
        </w:rPr>
        <w:t xml:space="preserve"> Advances in nanotechnology allow applications in various industries, including food, medicine, transportation, textile, electronics, and others. Previous research has shown that </w:t>
      </w:r>
      <w:proofErr w:type="spellStart"/>
      <w:r w:rsidRPr="001D42BA">
        <w:rPr>
          <w:rFonts w:ascii="Tw Cen MT" w:eastAsia="Tw Cen MT" w:hAnsi="Tw Cen MT" w:cs="Tw Cen MT"/>
          <w:b w:val="0"/>
          <w:bCs w:val="0"/>
          <w:sz w:val="18"/>
          <w:szCs w:val="18"/>
        </w:rPr>
        <w:t>nanoscience</w:t>
      </w:r>
      <w:proofErr w:type="spellEnd"/>
      <w:r w:rsidRPr="001D42BA">
        <w:rPr>
          <w:rFonts w:ascii="Tw Cen MT" w:eastAsia="Tw Cen MT" w:hAnsi="Tw Cen MT" w:cs="Tw Cen MT"/>
          <w:b w:val="0"/>
          <w:bCs w:val="0"/>
          <w:sz w:val="18"/>
          <w:szCs w:val="18"/>
        </w:rPr>
        <w:t xml:space="preserve"> encompasses multiple disciplines and is a substantively integrative field. The effectiveness of properties that nanoparticle combinations exhibit, serves as a catalyst for the development of new application paths, especially in the most sensitive areas of social life. However, due to its broad cross-disciplinary nature, an asymmetric transfer of knowledge can possess undefined risks in the long term even if the application's objective is evaluated with high potential at the initial phase. The purpose of this study is to scrutinize the latest approaches in the field of nanotechnology by outlining the potential risks in the long term, through the prism of cross-disciplinary linkages. </w:t>
      </w:r>
      <w:r w:rsidRPr="001D42BA">
        <w:rPr>
          <w:rFonts w:ascii="Tw Cen MT" w:eastAsia="Tw Cen MT" w:hAnsi="Tw Cen MT" w:cs="Tw Cen MT"/>
          <w:bCs w:val="0"/>
          <w:sz w:val="18"/>
          <w:szCs w:val="18"/>
        </w:rPr>
        <w:t>Methodology &amp; Theoretical Orientation:</w:t>
      </w:r>
      <w:r w:rsidRPr="001D42BA">
        <w:rPr>
          <w:rFonts w:ascii="Tw Cen MT" w:eastAsia="Tw Cen MT" w:hAnsi="Tw Cen MT" w:cs="Tw Cen MT"/>
          <w:b w:val="0"/>
          <w:bCs w:val="0"/>
          <w:sz w:val="18"/>
          <w:szCs w:val="18"/>
        </w:rPr>
        <w:t xml:space="preserve"> The present study is a qualitative research of secondary analysis from various disciplines with the aim to investigate possible linkages relevant to a proposed application of nanotechnology. The theoretical orientation is a bifurcation for further regulatory adoption, between nanoparticles designed for (a) body intake and (b) external usage. An ecological analysis was utilized to focus on the interaction between direct linkages under influence of tertiary factors (examples: nanoparticles used in display performance and physiology; medical nanoparticles and geomagnetism, or </w:t>
      </w:r>
      <w:proofErr w:type="spellStart"/>
      <w:r w:rsidRPr="001D42BA">
        <w:rPr>
          <w:rFonts w:ascii="Tw Cen MT" w:eastAsia="Tw Cen MT" w:hAnsi="Tw Cen MT" w:cs="Tw Cen MT"/>
          <w:b w:val="0"/>
          <w:bCs w:val="0"/>
          <w:sz w:val="18"/>
          <w:szCs w:val="18"/>
        </w:rPr>
        <w:t>taphonomy</w:t>
      </w:r>
      <w:proofErr w:type="spellEnd"/>
      <w:r w:rsidRPr="001D42BA">
        <w:rPr>
          <w:rFonts w:ascii="Tw Cen MT" w:eastAsia="Tw Cen MT" w:hAnsi="Tw Cen MT" w:cs="Tw Cen MT"/>
          <w:b w:val="0"/>
          <w:bCs w:val="0"/>
          <w:sz w:val="18"/>
          <w:szCs w:val="18"/>
        </w:rPr>
        <w:t xml:space="preserve">). </w:t>
      </w:r>
      <w:r w:rsidRPr="001D42BA">
        <w:rPr>
          <w:rFonts w:ascii="Tw Cen MT" w:eastAsia="Tw Cen MT" w:hAnsi="Tw Cen MT" w:cs="Tw Cen MT"/>
          <w:bCs w:val="0"/>
          <w:sz w:val="18"/>
          <w:szCs w:val="18"/>
        </w:rPr>
        <w:t>Findings:</w:t>
      </w:r>
      <w:r w:rsidRPr="001D42BA">
        <w:rPr>
          <w:rFonts w:ascii="Tw Cen MT" w:eastAsia="Tw Cen MT" w:hAnsi="Tw Cen MT" w:cs="Tw Cen MT"/>
          <w:b w:val="0"/>
          <w:bCs w:val="0"/>
          <w:sz w:val="18"/>
          <w:szCs w:val="18"/>
        </w:rPr>
        <w:t xml:space="preserve"> The application of nanotechnology might not be homogeneously progressive across all intended disciplines. The focus on the development of nanotechnology for external use, rather than body intake, can rapidly increase infrastructure quality and social wellbeing. </w:t>
      </w:r>
      <w:r w:rsidRPr="001D42BA">
        <w:rPr>
          <w:rFonts w:ascii="Tw Cen MT" w:eastAsia="Tw Cen MT" w:hAnsi="Tw Cen MT" w:cs="Tw Cen MT"/>
          <w:bCs w:val="0"/>
          <w:sz w:val="18"/>
          <w:szCs w:val="18"/>
        </w:rPr>
        <w:t>Conclusion:</w:t>
      </w:r>
      <w:r w:rsidRPr="001D42BA">
        <w:rPr>
          <w:rFonts w:ascii="Tw Cen MT" w:eastAsia="Tw Cen MT" w:hAnsi="Tw Cen MT" w:cs="Tw Cen MT"/>
          <w:b w:val="0"/>
          <w:bCs w:val="0"/>
          <w:sz w:val="18"/>
          <w:szCs w:val="18"/>
        </w:rPr>
        <w:t xml:space="preserve"> The precautionary approach is necessary for the area of </w:t>
      </w:r>
      <w:proofErr w:type="spellStart"/>
      <w:r w:rsidRPr="001D42BA">
        <w:rPr>
          <w:rFonts w:ascii="Tw Cen MT" w:eastAsia="Tw Cen MT" w:hAnsi="Tw Cen MT" w:cs="Tw Cen MT"/>
          <w:b w:val="0"/>
          <w:bCs w:val="0"/>
          <w:sz w:val="18"/>
          <w:szCs w:val="18"/>
        </w:rPr>
        <w:t>nanotechnological</w:t>
      </w:r>
      <w:proofErr w:type="spellEnd"/>
      <w:r w:rsidRPr="001D42BA">
        <w:rPr>
          <w:rFonts w:ascii="Tw Cen MT" w:eastAsia="Tw Cen MT" w:hAnsi="Tw Cen MT" w:cs="Tw Cen MT"/>
          <w:b w:val="0"/>
          <w:bCs w:val="0"/>
          <w:sz w:val="18"/>
          <w:szCs w:val="18"/>
        </w:rPr>
        <w:t xml:space="preserve"> innovations, in both laboratory research and commercial implementation with an implicit regulatory framework. Recommendations for delimitation of nanotechnology application are made for both technical professionals in the field of nanotechnology and those empowered to define its regulatory aspects. </w:t>
      </w:r>
      <w:r w:rsidR="00A9710C">
        <w:rPr>
          <w:b w:val="0"/>
        </w:rPr>
        <w:br w:type="column"/>
      </w:r>
    </w:p>
    <w:p w14:paraId="69130A3E" w14:textId="45AFA84D" w:rsidR="00AE3E37" w:rsidRDefault="00AE3E37">
      <w:pPr>
        <w:pStyle w:val="BodyText"/>
        <w:spacing w:before="2"/>
        <w:rPr>
          <w:rFonts w:ascii="Arial"/>
          <w:b/>
          <w:sz w:val="16"/>
        </w:rPr>
      </w:pPr>
    </w:p>
    <w:p w14:paraId="1A7CDCB2" w14:textId="77777777" w:rsidR="005973B9" w:rsidRDefault="00917E02" w:rsidP="005973B9">
      <w:pPr>
        <w:spacing w:line="204" w:lineRule="exact"/>
        <w:rPr>
          <w:rFonts w:ascii="Arial"/>
          <w:b/>
          <w:color w:val="BF5A14"/>
          <w:sz w:val="20"/>
        </w:rPr>
      </w:pPr>
      <w:r>
        <w:rPr>
          <w:rFonts w:ascii="Arial"/>
          <w:b/>
          <w:color w:val="BF5A14"/>
          <w:sz w:val="20"/>
        </w:rPr>
        <w:br/>
        <w:t>Reference</w:t>
      </w:r>
      <w:r w:rsidR="005973B9">
        <w:rPr>
          <w:rFonts w:ascii="Arial"/>
          <w:b/>
          <w:color w:val="BF5A14"/>
          <w:sz w:val="20"/>
        </w:rPr>
        <w:t xml:space="preserve"> Publications (minimum 5)</w:t>
      </w:r>
    </w:p>
    <w:p w14:paraId="4BE1EA19" w14:textId="77777777" w:rsidR="006D1F8E" w:rsidRDefault="006D1F8E" w:rsidP="005973B9">
      <w:pPr>
        <w:spacing w:line="204" w:lineRule="exact"/>
        <w:rPr>
          <w:rFonts w:ascii="Arial"/>
          <w:b/>
          <w:sz w:val="20"/>
        </w:rPr>
      </w:pPr>
    </w:p>
    <w:p w14:paraId="556E3BBF" w14:textId="7BA1DC67" w:rsidR="00ED0384" w:rsidRPr="00ED0384" w:rsidRDefault="00ED0384" w:rsidP="00ED0384">
      <w:pPr>
        <w:tabs>
          <w:tab w:val="left" w:pos="384"/>
        </w:tabs>
        <w:ind w:right="117"/>
        <w:rPr>
          <w:rFonts w:ascii="Calibri" w:eastAsia="Calibri" w:hAnsi="Calibri" w:cs="Calibri"/>
          <w:sz w:val="18"/>
        </w:rPr>
      </w:pPr>
      <w:r>
        <w:rPr>
          <w:rFonts w:ascii="Calibri" w:eastAsia="Calibri" w:hAnsi="Calibri" w:cs="Calibri"/>
          <w:sz w:val="18"/>
        </w:rPr>
        <w:t xml:space="preserve">1. </w:t>
      </w:r>
      <w:proofErr w:type="spellStart"/>
      <w:r w:rsidRPr="00ED0384">
        <w:rPr>
          <w:rFonts w:ascii="Calibri" w:eastAsia="Calibri" w:hAnsi="Calibri" w:cs="Calibri"/>
          <w:sz w:val="18"/>
        </w:rPr>
        <w:t>Breus</w:t>
      </w:r>
      <w:proofErr w:type="spellEnd"/>
      <w:r w:rsidRPr="00ED0384">
        <w:rPr>
          <w:rFonts w:ascii="Calibri" w:eastAsia="Calibri" w:hAnsi="Calibri" w:cs="Calibri"/>
          <w:sz w:val="18"/>
        </w:rPr>
        <w:t xml:space="preserve">, T. K., </w:t>
      </w:r>
      <w:proofErr w:type="spellStart"/>
      <w:r w:rsidRPr="00ED0384">
        <w:rPr>
          <w:rFonts w:ascii="Calibri" w:eastAsia="Calibri" w:hAnsi="Calibri" w:cs="Calibri"/>
          <w:sz w:val="18"/>
        </w:rPr>
        <w:t>Binhi</w:t>
      </w:r>
      <w:proofErr w:type="spellEnd"/>
      <w:r w:rsidRPr="00ED0384">
        <w:rPr>
          <w:rFonts w:ascii="Calibri" w:eastAsia="Calibri" w:hAnsi="Calibri" w:cs="Calibri"/>
          <w:sz w:val="18"/>
        </w:rPr>
        <w:t xml:space="preserve">, V. N., &amp; </w:t>
      </w:r>
      <w:proofErr w:type="spellStart"/>
      <w:r w:rsidRPr="00ED0384">
        <w:rPr>
          <w:rFonts w:ascii="Calibri" w:eastAsia="Calibri" w:hAnsi="Calibri" w:cs="Calibri"/>
          <w:sz w:val="18"/>
        </w:rPr>
        <w:t>Petrukovich</w:t>
      </w:r>
      <w:proofErr w:type="spellEnd"/>
      <w:r w:rsidRPr="00ED0384">
        <w:rPr>
          <w:rFonts w:ascii="Calibri" w:eastAsia="Calibri" w:hAnsi="Calibri" w:cs="Calibri"/>
          <w:sz w:val="18"/>
        </w:rPr>
        <w:t xml:space="preserve">, A. A. (2016). Magnetic factor in solar-terrestrial relations and its impact on the human body: physical problems and prospects for research. </w:t>
      </w:r>
      <w:proofErr w:type="gramStart"/>
      <w:r w:rsidRPr="00ED0384">
        <w:rPr>
          <w:rFonts w:ascii="Calibri" w:eastAsia="Calibri" w:hAnsi="Calibri" w:cs="Calibri"/>
          <w:sz w:val="18"/>
        </w:rPr>
        <w:t>Physics-</w:t>
      </w:r>
      <w:proofErr w:type="spellStart"/>
      <w:r w:rsidRPr="00ED0384">
        <w:rPr>
          <w:rFonts w:ascii="Calibri" w:eastAsia="Calibri" w:hAnsi="Calibri" w:cs="Calibri"/>
          <w:sz w:val="18"/>
        </w:rPr>
        <w:t>Uspekhi</w:t>
      </w:r>
      <w:proofErr w:type="spellEnd"/>
      <w:r w:rsidRPr="00ED0384">
        <w:rPr>
          <w:rFonts w:ascii="Calibri" w:eastAsia="Calibri" w:hAnsi="Calibri" w:cs="Calibri"/>
          <w:sz w:val="18"/>
        </w:rPr>
        <w:t>, 59(5), 502.</w:t>
      </w:r>
      <w:proofErr w:type="gramEnd"/>
    </w:p>
    <w:p w14:paraId="00F6EC20" w14:textId="77777777" w:rsidR="00ED0384" w:rsidRPr="00ED0384" w:rsidRDefault="00ED0384" w:rsidP="00ED0384">
      <w:pPr>
        <w:tabs>
          <w:tab w:val="left" w:pos="384"/>
        </w:tabs>
        <w:ind w:right="117"/>
        <w:rPr>
          <w:rFonts w:ascii="Calibri" w:eastAsia="Calibri" w:hAnsi="Calibri" w:cs="Calibri"/>
          <w:sz w:val="18"/>
        </w:rPr>
      </w:pPr>
    </w:p>
    <w:p w14:paraId="1BCD4405" w14:textId="0B916823" w:rsidR="00ED0384" w:rsidRPr="00ED0384" w:rsidRDefault="00ED0384" w:rsidP="00ED0384">
      <w:pPr>
        <w:tabs>
          <w:tab w:val="left" w:pos="384"/>
        </w:tabs>
        <w:ind w:right="117"/>
        <w:rPr>
          <w:rFonts w:ascii="Calibri" w:eastAsia="Calibri" w:hAnsi="Calibri" w:cs="Calibri"/>
          <w:sz w:val="18"/>
        </w:rPr>
      </w:pPr>
      <w:r>
        <w:rPr>
          <w:rFonts w:ascii="Calibri" w:eastAsia="Calibri" w:hAnsi="Calibri" w:cs="Calibri"/>
          <w:sz w:val="18"/>
        </w:rPr>
        <w:t xml:space="preserve">2. </w:t>
      </w:r>
      <w:proofErr w:type="spellStart"/>
      <w:r w:rsidRPr="00ED0384">
        <w:rPr>
          <w:rFonts w:ascii="Calibri" w:eastAsia="Calibri" w:hAnsi="Calibri" w:cs="Calibri"/>
          <w:sz w:val="18"/>
        </w:rPr>
        <w:t>Gariaev</w:t>
      </w:r>
      <w:proofErr w:type="spellEnd"/>
      <w:r w:rsidRPr="00ED0384">
        <w:rPr>
          <w:rFonts w:ascii="Calibri" w:eastAsia="Calibri" w:hAnsi="Calibri" w:cs="Calibri"/>
          <w:sz w:val="18"/>
        </w:rPr>
        <w:t xml:space="preserve">, P. P., </w:t>
      </w:r>
      <w:proofErr w:type="spellStart"/>
      <w:r w:rsidRPr="00ED0384">
        <w:rPr>
          <w:rFonts w:ascii="Calibri" w:eastAsia="Calibri" w:hAnsi="Calibri" w:cs="Calibri"/>
          <w:sz w:val="18"/>
        </w:rPr>
        <w:t>Birshtein</w:t>
      </w:r>
      <w:proofErr w:type="spellEnd"/>
      <w:r w:rsidRPr="00ED0384">
        <w:rPr>
          <w:rFonts w:ascii="Calibri" w:eastAsia="Calibri" w:hAnsi="Calibri" w:cs="Calibri"/>
          <w:sz w:val="18"/>
        </w:rPr>
        <w:t xml:space="preserve">, B. I., </w:t>
      </w:r>
      <w:proofErr w:type="spellStart"/>
      <w:r w:rsidRPr="00ED0384">
        <w:rPr>
          <w:rFonts w:ascii="Calibri" w:eastAsia="Calibri" w:hAnsi="Calibri" w:cs="Calibri"/>
          <w:sz w:val="18"/>
        </w:rPr>
        <w:t>Iarochenko</w:t>
      </w:r>
      <w:proofErr w:type="spellEnd"/>
      <w:r w:rsidRPr="00ED0384">
        <w:rPr>
          <w:rFonts w:ascii="Calibri" w:eastAsia="Calibri" w:hAnsi="Calibri" w:cs="Calibri"/>
          <w:sz w:val="18"/>
        </w:rPr>
        <w:t xml:space="preserve">, A. M., </w:t>
      </w:r>
      <w:proofErr w:type="spellStart"/>
      <w:r w:rsidRPr="00ED0384">
        <w:rPr>
          <w:rFonts w:ascii="Calibri" w:eastAsia="Calibri" w:hAnsi="Calibri" w:cs="Calibri"/>
          <w:sz w:val="18"/>
        </w:rPr>
        <w:t>Marcer</w:t>
      </w:r>
      <w:proofErr w:type="spellEnd"/>
      <w:r w:rsidRPr="00ED0384">
        <w:rPr>
          <w:rFonts w:ascii="Calibri" w:eastAsia="Calibri" w:hAnsi="Calibri" w:cs="Calibri"/>
          <w:sz w:val="18"/>
        </w:rPr>
        <w:t xml:space="preserve">, P. J., </w:t>
      </w:r>
      <w:proofErr w:type="spellStart"/>
      <w:r w:rsidRPr="00ED0384">
        <w:rPr>
          <w:rFonts w:ascii="Calibri" w:eastAsia="Calibri" w:hAnsi="Calibri" w:cs="Calibri"/>
          <w:sz w:val="18"/>
        </w:rPr>
        <w:t>Tertishny</w:t>
      </w:r>
      <w:proofErr w:type="spellEnd"/>
      <w:r w:rsidRPr="00ED0384">
        <w:rPr>
          <w:rFonts w:ascii="Calibri" w:eastAsia="Calibri" w:hAnsi="Calibri" w:cs="Calibri"/>
          <w:sz w:val="18"/>
        </w:rPr>
        <w:t xml:space="preserve">, G. G., </w:t>
      </w:r>
      <w:proofErr w:type="spellStart"/>
      <w:r w:rsidRPr="00ED0384">
        <w:rPr>
          <w:rFonts w:ascii="Calibri" w:eastAsia="Calibri" w:hAnsi="Calibri" w:cs="Calibri"/>
          <w:sz w:val="18"/>
        </w:rPr>
        <w:t>Leonova</w:t>
      </w:r>
      <w:proofErr w:type="spellEnd"/>
      <w:r w:rsidRPr="00ED0384">
        <w:rPr>
          <w:rFonts w:ascii="Calibri" w:eastAsia="Calibri" w:hAnsi="Calibri" w:cs="Calibri"/>
          <w:sz w:val="18"/>
        </w:rPr>
        <w:t xml:space="preserve">, K. A., &amp; </w:t>
      </w:r>
      <w:proofErr w:type="spellStart"/>
      <w:r w:rsidRPr="00ED0384">
        <w:rPr>
          <w:rFonts w:ascii="Calibri" w:eastAsia="Calibri" w:hAnsi="Calibri" w:cs="Calibri"/>
          <w:sz w:val="18"/>
        </w:rPr>
        <w:t>Kaempf</w:t>
      </w:r>
      <w:proofErr w:type="spellEnd"/>
      <w:r w:rsidRPr="00ED0384">
        <w:rPr>
          <w:rFonts w:ascii="Calibri" w:eastAsia="Calibri" w:hAnsi="Calibri" w:cs="Calibri"/>
          <w:sz w:val="18"/>
        </w:rPr>
        <w:t xml:space="preserve">, U. (2001). </w:t>
      </w:r>
      <w:proofErr w:type="gramStart"/>
      <w:r w:rsidRPr="00ED0384">
        <w:rPr>
          <w:rFonts w:ascii="Calibri" w:eastAsia="Calibri" w:hAnsi="Calibri" w:cs="Calibri"/>
          <w:sz w:val="18"/>
        </w:rPr>
        <w:t xml:space="preserve">The DNA-wave </w:t>
      </w:r>
      <w:proofErr w:type="spellStart"/>
      <w:r w:rsidRPr="00ED0384">
        <w:rPr>
          <w:rFonts w:ascii="Calibri" w:eastAsia="Calibri" w:hAnsi="Calibri" w:cs="Calibri"/>
          <w:sz w:val="18"/>
        </w:rPr>
        <w:t>biocomputer</w:t>
      </w:r>
      <w:proofErr w:type="spellEnd"/>
      <w:r w:rsidRPr="00ED0384">
        <w:rPr>
          <w:rFonts w:ascii="Calibri" w:eastAsia="Calibri" w:hAnsi="Calibri" w:cs="Calibri"/>
          <w:sz w:val="18"/>
        </w:rPr>
        <w:t>.</w:t>
      </w:r>
      <w:proofErr w:type="gramEnd"/>
    </w:p>
    <w:p w14:paraId="2CB736BB" w14:textId="77777777" w:rsidR="00ED0384" w:rsidRPr="00ED0384" w:rsidRDefault="00ED0384" w:rsidP="00ED0384">
      <w:pPr>
        <w:tabs>
          <w:tab w:val="left" w:pos="384"/>
        </w:tabs>
        <w:ind w:right="117"/>
        <w:rPr>
          <w:rFonts w:ascii="Calibri" w:eastAsia="Calibri" w:hAnsi="Calibri" w:cs="Calibri"/>
          <w:sz w:val="18"/>
        </w:rPr>
      </w:pPr>
    </w:p>
    <w:p w14:paraId="0BBB6AC8" w14:textId="6454BEFC" w:rsidR="00ED0384" w:rsidRPr="00ED0384" w:rsidRDefault="00ED0384" w:rsidP="00ED0384">
      <w:pPr>
        <w:tabs>
          <w:tab w:val="left" w:pos="384"/>
        </w:tabs>
        <w:ind w:right="117"/>
        <w:rPr>
          <w:rFonts w:ascii="Calibri" w:eastAsia="Calibri" w:hAnsi="Calibri" w:cs="Calibri"/>
          <w:sz w:val="18"/>
        </w:rPr>
      </w:pPr>
      <w:r>
        <w:rPr>
          <w:rFonts w:ascii="Calibri" w:eastAsia="Calibri" w:hAnsi="Calibri" w:cs="Calibri"/>
          <w:sz w:val="18"/>
        </w:rPr>
        <w:t xml:space="preserve">3. </w:t>
      </w:r>
      <w:r w:rsidRPr="00ED0384">
        <w:rPr>
          <w:rFonts w:ascii="Calibri" w:eastAsia="Calibri" w:hAnsi="Calibri" w:cs="Calibri"/>
          <w:sz w:val="18"/>
        </w:rPr>
        <w:t xml:space="preserve">Loos, H. G. (2003). </w:t>
      </w:r>
      <w:proofErr w:type="gramStart"/>
      <w:r w:rsidRPr="00ED0384">
        <w:rPr>
          <w:rFonts w:ascii="Calibri" w:eastAsia="Calibri" w:hAnsi="Calibri" w:cs="Calibri"/>
          <w:sz w:val="18"/>
        </w:rPr>
        <w:t>U.S. Patent No. 6,506,148.</w:t>
      </w:r>
      <w:proofErr w:type="gramEnd"/>
      <w:r w:rsidRPr="00ED0384">
        <w:rPr>
          <w:rFonts w:ascii="Calibri" w:eastAsia="Calibri" w:hAnsi="Calibri" w:cs="Calibri"/>
          <w:sz w:val="18"/>
        </w:rPr>
        <w:t xml:space="preserve"> Washington, DC: U.S. Patent and Trademark Office.</w:t>
      </w:r>
    </w:p>
    <w:p w14:paraId="2FFC3763" w14:textId="77777777" w:rsidR="00ED0384" w:rsidRPr="00ED0384" w:rsidRDefault="00ED0384" w:rsidP="00ED0384">
      <w:pPr>
        <w:tabs>
          <w:tab w:val="left" w:pos="384"/>
        </w:tabs>
        <w:ind w:right="117"/>
        <w:rPr>
          <w:rFonts w:ascii="Calibri" w:eastAsia="Calibri" w:hAnsi="Calibri" w:cs="Calibri"/>
          <w:sz w:val="18"/>
        </w:rPr>
      </w:pPr>
    </w:p>
    <w:p w14:paraId="79E5A00C" w14:textId="222FB333" w:rsidR="00ED0384" w:rsidRPr="00ED0384" w:rsidRDefault="00ED0384" w:rsidP="00ED0384">
      <w:pPr>
        <w:tabs>
          <w:tab w:val="left" w:pos="384"/>
        </w:tabs>
        <w:ind w:right="117"/>
        <w:rPr>
          <w:rFonts w:ascii="Calibri" w:eastAsia="Calibri" w:hAnsi="Calibri" w:cs="Calibri"/>
          <w:sz w:val="18"/>
        </w:rPr>
      </w:pPr>
      <w:r>
        <w:rPr>
          <w:rFonts w:ascii="Calibri" w:eastAsia="Calibri" w:hAnsi="Calibri" w:cs="Calibri"/>
          <w:sz w:val="18"/>
        </w:rPr>
        <w:t xml:space="preserve">4. </w:t>
      </w:r>
      <w:proofErr w:type="spellStart"/>
      <w:r w:rsidRPr="00ED0384">
        <w:rPr>
          <w:rFonts w:ascii="Calibri" w:eastAsia="Calibri" w:hAnsi="Calibri" w:cs="Calibri"/>
          <w:sz w:val="18"/>
        </w:rPr>
        <w:t>Seyyedi</w:t>
      </w:r>
      <w:proofErr w:type="spellEnd"/>
      <w:r w:rsidRPr="00ED0384">
        <w:rPr>
          <w:rFonts w:ascii="Calibri" w:eastAsia="Calibri" w:hAnsi="Calibri" w:cs="Calibri"/>
          <w:sz w:val="18"/>
        </w:rPr>
        <w:t xml:space="preserve">, M., </w:t>
      </w:r>
      <w:proofErr w:type="spellStart"/>
      <w:r w:rsidRPr="00ED0384">
        <w:rPr>
          <w:rFonts w:ascii="Calibri" w:eastAsia="Calibri" w:hAnsi="Calibri" w:cs="Calibri"/>
          <w:sz w:val="18"/>
        </w:rPr>
        <w:t>Rostami</w:t>
      </w:r>
      <w:proofErr w:type="spellEnd"/>
      <w:r w:rsidRPr="00ED0384">
        <w:rPr>
          <w:rFonts w:ascii="Calibri" w:eastAsia="Calibri" w:hAnsi="Calibri" w:cs="Calibri"/>
          <w:sz w:val="18"/>
        </w:rPr>
        <w:t xml:space="preserve">, A. &amp; </w:t>
      </w:r>
      <w:proofErr w:type="spellStart"/>
      <w:r w:rsidRPr="00ED0384">
        <w:rPr>
          <w:rFonts w:ascii="Calibri" w:eastAsia="Calibri" w:hAnsi="Calibri" w:cs="Calibri"/>
          <w:sz w:val="18"/>
        </w:rPr>
        <w:t>Matloub</w:t>
      </w:r>
      <w:proofErr w:type="spellEnd"/>
      <w:r w:rsidRPr="00ED0384">
        <w:rPr>
          <w:rFonts w:ascii="Calibri" w:eastAsia="Calibri" w:hAnsi="Calibri" w:cs="Calibri"/>
          <w:sz w:val="18"/>
        </w:rPr>
        <w:t>, S. Effect of morphology of nanoparticles on performance of transparent display. Opt Quant Electron 52, 308 (2020).</w:t>
      </w:r>
    </w:p>
    <w:p w14:paraId="7939F510" w14:textId="77777777" w:rsidR="00ED0384" w:rsidRPr="00ED0384" w:rsidRDefault="00ED0384" w:rsidP="00ED0384">
      <w:pPr>
        <w:tabs>
          <w:tab w:val="left" w:pos="384"/>
        </w:tabs>
        <w:ind w:right="117"/>
        <w:rPr>
          <w:rFonts w:ascii="Calibri" w:eastAsia="Calibri" w:hAnsi="Calibri" w:cs="Calibri"/>
          <w:sz w:val="18"/>
        </w:rPr>
      </w:pPr>
    </w:p>
    <w:p w14:paraId="01BB1187" w14:textId="1AFA635A" w:rsidR="00AE3E37" w:rsidRPr="008756E6" w:rsidRDefault="00ED0384" w:rsidP="00ED0384">
      <w:pPr>
        <w:tabs>
          <w:tab w:val="left" w:pos="384"/>
        </w:tabs>
        <w:ind w:right="117"/>
      </w:pPr>
      <w:r>
        <w:rPr>
          <w:rFonts w:ascii="Calibri" w:eastAsia="Calibri" w:hAnsi="Calibri" w:cs="Calibri"/>
          <w:sz w:val="18"/>
        </w:rPr>
        <w:t xml:space="preserve">5. </w:t>
      </w:r>
      <w:r w:rsidRPr="00ED0384">
        <w:rPr>
          <w:rFonts w:ascii="Calibri" w:eastAsia="Calibri" w:hAnsi="Calibri" w:cs="Calibri"/>
          <w:sz w:val="18"/>
        </w:rPr>
        <w:t xml:space="preserve">Willis, J. A., </w:t>
      </w:r>
      <w:proofErr w:type="spellStart"/>
      <w:r w:rsidRPr="00ED0384">
        <w:rPr>
          <w:rFonts w:ascii="Calibri" w:eastAsia="Calibri" w:hAnsi="Calibri" w:cs="Calibri"/>
          <w:sz w:val="18"/>
        </w:rPr>
        <w:t>Cheburkanov</w:t>
      </w:r>
      <w:proofErr w:type="spellEnd"/>
      <w:r w:rsidRPr="00ED0384">
        <w:rPr>
          <w:rFonts w:ascii="Calibri" w:eastAsia="Calibri" w:hAnsi="Calibri" w:cs="Calibri"/>
          <w:sz w:val="18"/>
        </w:rPr>
        <w:t xml:space="preserve">, V., </w:t>
      </w:r>
      <w:proofErr w:type="spellStart"/>
      <w:r w:rsidRPr="00ED0384">
        <w:rPr>
          <w:rFonts w:ascii="Calibri" w:eastAsia="Calibri" w:hAnsi="Calibri" w:cs="Calibri"/>
          <w:sz w:val="18"/>
        </w:rPr>
        <w:t>Kassab</w:t>
      </w:r>
      <w:proofErr w:type="spellEnd"/>
      <w:r w:rsidRPr="00ED0384">
        <w:rPr>
          <w:rFonts w:ascii="Calibri" w:eastAsia="Calibri" w:hAnsi="Calibri" w:cs="Calibri"/>
          <w:sz w:val="18"/>
        </w:rPr>
        <w:t xml:space="preserve">, G., </w:t>
      </w:r>
      <w:proofErr w:type="spellStart"/>
      <w:r w:rsidRPr="00ED0384">
        <w:rPr>
          <w:rFonts w:ascii="Calibri" w:eastAsia="Calibri" w:hAnsi="Calibri" w:cs="Calibri"/>
          <w:sz w:val="18"/>
        </w:rPr>
        <w:t>Soares</w:t>
      </w:r>
      <w:proofErr w:type="spellEnd"/>
      <w:r w:rsidRPr="00ED0384">
        <w:rPr>
          <w:rFonts w:ascii="Calibri" w:eastAsia="Calibri" w:hAnsi="Calibri" w:cs="Calibri"/>
          <w:sz w:val="18"/>
        </w:rPr>
        <w:t xml:space="preserve">, J. M., Blanco, K. C., </w:t>
      </w:r>
      <w:proofErr w:type="spellStart"/>
      <w:r w:rsidRPr="00ED0384">
        <w:rPr>
          <w:rFonts w:ascii="Calibri" w:eastAsia="Calibri" w:hAnsi="Calibri" w:cs="Calibri"/>
          <w:sz w:val="18"/>
        </w:rPr>
        <w:t>Bagnato</w:t>
      </w:r>
      <w:proofErr w:type="spellEnd"/>
      <w:r w:rsidRPr="00ED0384">
        <w:rPr>
          <w:rFonts w:ascii="Calibri" w:eastAsia="Calibri" w:hAnsi="Calibri" w:cs="Calibri"/>
          <w:sz w:val="18"/>
        </w:rPr>
        <w:t xml:space="preserve">, V. S., &amp; </w:t>
      </w:r>
      <w:proofErr w:type="spellStart"/>
      <w:r w:rsidRPr="00ED0384">
        <w:rPr>
          <w:rFonts w:ascii="Calibri" w:eastAsia="Calibri" w:hAnsi="Calibri" w:cs="Calibri"/>
          <w:sz w:val="18"/>
        </w:rPr>
        <w:t>Yakovlev</w:t>
      </w:r>
      <w:proofErr w:type="spellEnd"/>
      <w:r w:rsidRPr="00ED0384">
        <w:rPr>
          <w:rFonts w:ascii="Calibri" w:eastAsia="Calibri" w:hAnsi="Calibri" w:cs="Calibri"/>
          <w:sz w:val="18"/>
        </w:rPr>
        <w:t xml:space="preserve">, V. V. (2021). Photodynamic viral inactivation: Recent advances and potential applications. </w:t>
      </w:r>
      <w:proofErr w:type="gramStart"/>
      <w:r w:rsidRPr="00ED0384">
        <w:rPr>
          <w:rFonts w:ascii="Calibri" w:eastAsia="Calibri" w:hAnsi="Calibri" w:cs="Calibri"/>
          <w:sz w:val="18"/>
        </w:rPr>
        <w:t>Applied Physics Reviews, 8(2), 021315.</w:t>
      </w:r>
      <w:proofErr w:type="gramEnd"/>
    </w:p>
    <w:p w14:paraId="009C2B6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239F394" w14:textId="77777777" w:rsidR="00AE3E37" w:rsidRDefault="00AE3E37">
      <w:pPr>
        <w:pStyle w:val="BodyText"/>
        <w:rPr>
          <w:rFonts w:ascii="Calibri"/>
          <w:sz w:val="20"/>
        </w:rPr>
      </w:pPr>
    </w:p>
    <w:p w14:paraId="0442211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1437A24" wp14:editId="14B160E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7FD56FE" w14:textId="09F3A2B2" w:rsidR="00AE3E37" w:rsidRDefault="008756E6" w:rsidP="00404E5B">
      <w:pPr>
        <w:spacing w:before="92"/>
        <w:ind w:right="4234"/>
        <w:rPr>
          <w:rFonts w:ascii="Arial"/>
        </w:rPr>
      </w:pPr>
      <w:r>
        <w:rPr>
          <w:noProof/>
        </w:rPr>
        <w:t xml:space="preserve">              </w:t>
      </w:r>
      <w:r w:rsidR="00D95A10">
        <w:rPr>
          <w:noProof/>
        </w:rPr>
        <w:drawing>
          <wp:inline distT="0" distB="0" distL="0" distR="0" wp14:anchorId="79941577" wp14:editId="01C015CF">
            <wp:extent cx="669564" cy="78786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9789" cy="788125"/>
                    </a:xfrm>
                    <a:prstGeom prst="rect">
                      <a:avLst/>
                    </a:prstGeom>
                    <a:noFill/>
                    <a:ln>
                      <a:noFill/>
                    </a:ln>
                  </pic:spPr>
                </pic:pic>
              </a:graphicData>
            </a:graphic>
          </wp:inline>
        </w:drawing>
      </w:r>
      <w:r w:rsidR="00D95A10">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21FE2321" w14:textId="0DFA9688" w:rsidR="00176DB0" w:rsidRDefault="00D95A10">
      <w:pPr>
        <w:spacing w:before="41" w:line="154" w:lineRule="exact"/>
        <w:ind w:left="213" w:right="231"/>
        <w:jc w:val="both"/>
        <w:rPr>
          <w:rFonts w:ascii="Arial"/>
          <w:sz w:val="14"/>
        </w:rPr>
      </w:pPr>
      <w:r w:rsidRPr="00D95A10">
        <w:rPr>
          <w:rFonts w:ascii="Arial"/>
          <w:sz w:val="14"/>
        </w:rPr>
        <w:t xml:space="preserve">Elena Margineanu is a Lecturer of Environmental Law at the Free International University of Moldova. Before a Ph.D. </w:t>
      </w:r>
      <w:r>
        <w:rPr>
          <w:rFonts w:ascii="Arial"/>
          <w:sz w:val="14"/>
        </w:rPr>
        <w:t xml:space="preserve">program </w:t>
      </w:r>
      <w:r w:rsidRPr="00D95A10">
        <w:rPr>
          <w:rFonts w:ascii="Arial"/>
          <w:sz w:val="14"/>
        </w:rPr>
        <w:t>in International Public Law (Ecosystem protection), she gradua</w:t>
      </w:r>
      <w:r w:rsidR="00DE5D39">
        <w:rPr>
          <w:rFonts w:ascii="Arial"/>
          <w:sz w:val="14"/>
        </w:rPr>
        <w:t>ted</w:t>
      </w:r>
      <w:r w:rsidRPr="00D95A10">
        <w:rPr>
          <w:rFonts w:ascii="Arial"/>
          <w:sz w:val="14"/>
        </w:rPr>
        <w:t xml:space="preserve"> an MS in Business Administration, Management / Strategy Department at Korea University. Along with academic activities, she performed environmental impact assessments for around 100 projects under foreign financing for rural SME development. </w:t>
      </w:r>
      <w:r w:rsidR="001A7972">
        <w:rPr>
          <w:rFonts w:ascii="Arial"/>
          <w:sz w:val="14"/>
        </w:rPr>
        <w:t xml:space="preserve">She is interested in system thinking and strategy. </w:t>
      </w:r>
      <w:bookmarkStart w:id="0" w:name="_GoBack"/>
      <w:bookmarkEnd w:id="0"/>
      <w:r w:rsidRPr="00D95A10">
        <w:rPr>
          <w:rFonts w:ascii="Arial"/>
          <w:sz w:val="14"/>
        </w:rPr>
        <w:t>She is a board member of the Institute of Development and Expertise of Projects (IDEP) from Moldova since 2019 and a member of the International Ecological Engineering Society (IEES) since 2020.</w:t>
      </w:r>
    </w:p>
    <w:p w14:paraId="7799F163" w14:textId="3096A323" w:rsidR="00AE3E37" w:rsidRDefault="00A9710C">
      <w:pPr>
        <w:spacing w:before="62"/>
        <w:ind w:left="4217" w:right="4235"/>
        <w:jc w:val="center"/>
        <w:rPr>
          <w:rFonts w:ascii="Arial"/>
          <w:sz w:val="14"/>
        </w:rPr>
      </w:pPr>
      <w:r>
        <w:rPr>
          <w:rFonts w:ascii="Arial"/>
          <w:sz w:val="14"/>
        </w:rPr>
        <w:t>Email:</w:t>
      </w:r>
      <w:r w:rsidR="00D95A10">
        <w:rPr>
          <w:rFonts w:ascii="Arial"/>
          <w:sz w:val="14"/>
        </w:rPr>
        <w:t xml:space="preserve"> </w:t>
      </w:r>
      <w:hyperlink r:id="rId10" w:history="1">
        <w:r w:rsidR="00176DB0" w:rsidRPr="006540D9">
          <w:rPr>
            <w:rStyle w:val="Hyperlink"/>
            <w:rFonts w:ascii="Arial"/>
            <w:sz w:val="14"/>
          </w:rPr>
          <w:t>margineanu.elena@gmail.com</w:t>
        </w:r>
      </w:hyperlink>
      <w:r w:rsidR="00176DB0">
        <w:rPr>
          <w:rFonts w:ascii="Arial"/>
          <w:sz w:val="14"/>
        </w:rPr>
        <w:t xml:space="preserve"> </w:t>
      </w:r>
    </w:p>
    <w:p w14:paraId="67CE62A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03D779B" wp14:editId="1122476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409922C" w14:textId="77777777" w:rsidR="00AE3E37" w:rsidRDefault="00AE3E37">
      <w:pPr>
        <w:pStyle w:val="BodyText"/>
        <w:spacing w:before="7"/>
        <w:rPr>
          <w:rFonts w:ascii="Arial"/>
          <w:sz w:val="29"/>
        </w:rPr>
      </w:pPr>
    </w:p>
    <w:p w14:paraId="1E7216C7" w14:textId="77777777" w:rsidR="00DE5D39" w:rsidRDefault="00A9710C" w:rsidP="00DE5D39">
      <w:pPr>
        <w:spacing w:before="39"/>
        <w:ind w:left="100"/>
        <w:rPr>
          <w:rFonts w:ascii="Minion Pro"/>
          <w:b/>
          <w:sz w:val="20"/>
        </w:rPr>
      </w:pPr>
      <w:r w:rsidRPr="00B21A57">
        <w:rPr>
          <w:rFonts w:ascii="Minion Pro"/>
          <w:b/>
          <w:sz w:val="20"/>
        </w:rPr>
        <w:t>Notes/Comments:</w:t>
      </w:r>
      <w:r w:rsidR="00DE5D39">
        <w:rPr>
          <w:rFonts w:ascii="Minion Pro"/>
          <w:b/>
          <w:sz w:val="20"/>
        </w:rPr>
        <w:t xml:space="preserve"> </w:t>
      </w:r>
    </w:p>
    <w:p w14:paraId="3C3C5740" w14:textId="19E0A3FE" w:rsidR="00AE3E37" w:rsidRPr="00DE5D39" w:rsidRDefault="00DE5D39" w:rsidP="00DE5D39">
      <w:pPr>
        <w:spacing w:before="39"/>
        <w:ind w:left="100"/>
        <w:rPr>
          <w:rFonts w:ascii="Minion Pro"/>
          <w:b/>
          <w:sz w:val="20"/>
        </w:rPr>
        <w:sectPr w:rsidR="00AE3E37" w:rsidRPr="00DE5D39" w:rsidSect="008E5477">
          <w:type w:val="continuous"/>
          <w:pgSz w:w="11910" w:h="16840"/>
          <w:pgMar w:top="995" w:right="600" w:bottom="840" w:left="620" w:header="720" w:footer="720" w:gutter="0"/>
          <w:cols w:space="720"/>
        </w:sectPr>
      </w:pPr>
      <w:r w:rsidRPr="00DE5D39">
        <w:rPr>
          <w:rFonts w:ascii="Minion Pro"/>
        </w:rPr>
        <w:t>Elena Margineanu is open to any form of collaboration, and research with an interdisciplinary approach</w:t>
      </w:r>
      <w:r>
        <w:rPr>
          <w:rFonts w:ascii="Minion Pro"/>
        </w:rPr>
        <w:t xml:space="preserve">. </w:t>
      </w:r>
    </w:p>
    <w:p w14:paraId="71EC06C4" w14:textId="77777777" w:rsidR="00F046EA" w:rsidRPr="00DE5D39" w:rsidRDefault="00F046EA" w:rsidP="00F046EA">
      <w:pPr>
        <w:jc w:val="both"/>
        <w:rPr>
          <w:b/>
        </w:rPr>
      </w:pPr>
      <w:r w:rsidRPr="00DE5D39">
        <w:rPr>
          <w:b/>
        </w:rPr>
        <w:lastRenderedPageBreak/>
        <w:t xml:space="preserve">Presenting author details </w:t>
      </w:r>
    </w:p>
    <w:p w14:paraId="06CC8937" w14:textId="07ACF667" w:rsidR="00F046EA" w:rsidRPr="00DE5D39" w:rsidRDefault="00F046EA" w:rsidP="00F046EA">
      <w:pPr>
        <w:jc w:val="both"/>
      </w:pPr>
      <w:r w:rsidRPr="00DE5D39">
        <w:t xml:space="preserve">Full name: </w:t>
      </w:r>
      <w:r w:rsidR="002C1392" w:rsidRPr="00DE5D39">
        <w:t>Elena Margineanu</w:t>
      </w:r>
    </w:p>
    <w:p w14:paraId="6FB8A7C5" w14:textId="1175816C" w:rsidR="00F046EA" w:rsidRPr="00DE5D39" w:rsidRDefault="00F046EA" w:rsidP="00F046EA">
      <w:pPr>
        <w:jc w:val="both"/>
      </w:pPr>
      <w:r w:rsidRPr="00DE5D39">
        <w:t>Contact number:</w:t>
      </w:r>
      <w:r w:rsidR="002C1392" w:rsidRPr="00DE5D39">
        <w:t xml:space="preserve"> +37368569878</w:t>
      </w:r>
    </w:p>
    <w:p w14:paraId="1A091187" w14:textId="2B3DA62C" w:rsidR="00F046EA" w:rsidRPr="00DE5D39" w:rsidRDefault="00F046EA" w:rsidP="00F046EA">
      <w:pPr>
        <w:jc w:val="both"/>
      </w:pPr>
      <w:r w:rsidRPr="00DE5D39">
        <w:t xml:space="preserve">Mail id: </w:t>
      </w:r>
      <w:hyperlink r:id="rId11" w:history="1">
        <w:r w:rsidR="002C1392" w:rsidRPr="00DE5D39">
          <w:rPr>
            <w:rStyle w:val="Hyperlink"/>
          </w:rPr>
          <w:t>margineanu.elena@gmail.com</w:t>
        </w:r>
      </w:hyperlink>
      <w:r w:rsidR="002C1392" w:rsidRPr="00DE5D39">
        <w:t xml:space="preserve"> </w:t>
      </w:r>
    </w:p>
    <w:p w14:paraId="68F21D51" w14:textId="2D95B611" w:rsidR="00F046EA" w:rsidRPr="00DE5D39" w:rsidRDefault="00F046EA" w:rsidP="00F046EA">
      <w:pPr>
        <w:jc w:val="both"/>
      </w:pPr>
      <w:r w:rsidRPr="00DE5D39">
        <w:t>Category: (Oral p</w:t>
      </w:r>
      <w:r w:rsidR="002C1392" w:rsidRPr="00DE5D39">
        <w:t>resentation</w:t>
      </w:r>
      <w:r w:rsidR="004D309D" w:rsidRPr="00DE5D39">
        <w:t xml:space="preserve"> / online format</w:t>
      </w:r>
      <w:r w:rsidRPr="00DE5D39">
        <w:t xml:space="preserve">) </w:t>
      </w:r>
    </w:p>
    <w:p w14:paraId="2B5B8BE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7B0B9B" w14:textId="77777777" w:rsidR="006D1F8E" w:rsidRDefault="006D1F8E">
      <w:r>
        <w:separator/>
      </w:r>
    </w:p>
  </w:endnote>
  <w:endnote w:type="continuationSeparator" w:id="0">
    <w:p w14:paraId="5B20812E" w14:textId="77777777" w:rsidR="006D1F8E" w:rsidRDefault="006D1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9C593" w14:textId="77777777" w:rsidR="006D1F8E" w:rsidRDefault="006D1F8E">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2A945B3" wp14:editId="02E39EE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041CD" w14:textId="77777777" w:rsidR="006D1F8E" w:rsidRPr="005B3A56" w:rsidRDefault="006D1F8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879092D" w14:textId="77777777" w:rsidR="006D1F8E" w:rsidRPr="005B3A56" w:rsidRDefault="006D1F8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14:paraId="18D041CD" w14:textId="77777777" w:rsidR="006D1F8E" w:rsidRPr="005B3A56" w:rsidRDefault="006D1F8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879092D" w14:textId="77777777" w:rsidR="006D1F8E" w:rsidRPr="005B3A56" w:rsidRDefault="006D1F8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15494BB" wp14:editId="54DAB15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83858" w14:textId="77777777" w:rsidR="006D1F8E" w:rsidRPr="005B3A56" w:rsidRDefault="006D1F8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B630F4" w14:textId="77777777" w:rsidR="006D1F8E" w:rsidRPr="005B3A56" w:rsidRDefault="006D1F8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0F983858" w14:textId="77777777" w:rsidR="006D1F8E" w:rsidRPr="005B3A56" w:rsidRDefault="006D1F8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B630F4" w14:textId="77777777" w:rsidR="006D1F8E" w:rsidRPr="005B3A56" w:rsidRDefault="006D1F8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D21445" wp14:editId="6A6087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87AB1" w14:textId="77777777" w:rsidR="006D1F8E" w:rsidRPr="005B3A56" w:rsidRDefault="006D1F8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679871" w14:textId="77777777" w:rsidR="006D1F8E" w:rsidRPr="005B3A56" w:rsidRDefault="006D1F8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14:paraId="39587AB1" w14:textId="77777777" w:rsidR="006D1F8E" w:rsidRPr="005B3A56" w:rsidRDefault="006D1F8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679871" w14:textId="77777777" w:rsidR="006D1F8E" w:rsidRPr="005B3A56" w:rsidRDefault="006D1F8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B23CB" w14:textId="77777777" w:rsidR="006D1F8E" w:rsidRDefault="006D1F8E">
      <w:r>
        <w:separator/>
      </w:r>
    </w:p>
  </w:footnote>
  <w:footnote w:type="continuationSeparator" w:id="0">
    <w:p w14:paraId="2A4C329C" w14:textId="77777777" w:rsidR="006D1F8E" w:rsidRDefault="006D1F8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6DB0"/>
    <w:rsid w:val="001A7972"/>
    <w:rsid w:val="001D42BA"/>
    <w:rsid w:val="00224FB3"/>
    <w:rsid w:val="00292ED9"/>
    <w:rsid w:val="002C1392"/>
    <w:rsid w:val="00351D9B"/>
    <w:rsid w:val="00380299"/>
    <w:rsid w:val="00404E5B"/>
    <w:rsid w:val="00414F7B"/>
    <w:rsid w:val="004355DC"/>
    <w:rsid w:val="004749B4"/>
    <w:rsid w:val="00494130"/>
    <w:rsid w:val="004D309D"/>
    <w:rsid w:val="004F3523"/>
    <w:rsid w:val="005973B9"/>
    <w:rsid w:val="005B3A56"/>
    <w:rsid w:val="006060CE"/>
    <w:rsid w:val="0061505C"/>
    <w:rsid w:val="0063497F"/>
    <w:rsid w:val="006D1F8E"/>
    <w:rsid w:val="00714354"/>
    <w:rsid w:val="00873DF0"/>
    <w:rsid w:val="008756E6"/>
    <w:rsid w:val="00897EC5"/>
    <w:rsid w:val="008E5477"/>
    <w:rsid w:val="00917E02"/>
    <w:rsid w:val="009B2D44"/>
    <w:rsid w:val="00A07E82"/>
    <w:rsid w:val="00A52075"/>
    <w:rsid w:val="00A639DB"/>
    <w:rsid w:val="00A9710C"/>
    <w:rsid w:val="00AE3E37"/>
    <w:rsid w:val="00B21A57"/>
    <w:rsid w:val="00BF70C2"/>
    <w:rsid w:val="00C33602"/>
    <w:rsid w:val="00C56C74"/>
    <w:rsid w:val="00CD6F55"/>
    <w:rsid w:val="00D95A10"/>
    <w:rsid w:val="00DE3104"/>
    <w:rsid w:val="00DE5D39"/>
    <w:rsid w:val="00DE6170"/>
    <w:rsid w:val="00E30AAC"/>
    <w:rsid w:val="00E95D97"/>
    <w:rsid w:val="00ED0384"/>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4A8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DE5D3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DE5D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382344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argineanu.elena@g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mailto:margineanu.elen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672</Words>
  <Characters>3833</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Margineanu</cp:lastModifiedBy>
  <cp:revision>23</cp:revision>
  <dcterms:created xsi:type="dcterms:W3CDTF">2016-08-31T12:08:00Z</dcterms:created>
  <dcterms:modified xsi:type="dcterms:W3CDTF">2021-09-10T10:07:00Z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