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DAAA5B" w14:textId="77777777" w:rsidR="00D648DF" w:rsidRPr="00D648DF" w:rsidRDefault="00D648DF" w:rsidP="00D648DF">
      <w:pPr>
        <w:pStyle w:val="1"/>
        <w:spacing w:before="170"/>
        <w:rPr>
          <w:color w:val="337AB7"/>
        </w:rPr>
      </w:pPr>
      <w:r w:rsidRPr="00D648DF">
        <w:rPr>
          <w:color w:val="337AB7"/>
        </w:rPr>
        <w:t xml:space="preserve">Functional nanoparticles of cadmium sulfide mediated by bacteria </w:t>
      </w:r>
    </w:p>
    <w:p w14:paraId="065399B4" w14:textId="77777777" w:rsidR="0036629F" w:rsidRDefault="00D648DF" w:rsidP="0036629F">
      <w:pPr>
        <w:pStyle w:val="a3"/>
        <w:spacing w:before="73" w:line="198" w:lineRule="exact"/>
        <w:ind w:right="5988"/>
        <w:contextualSpacing/>
        <w:rPr>
          <w:rFonts w:ascii="Arial"/>
          <w:bCs/>
        </w:rPr>
      </w:pPr>
      <w:r w:rsidRPr="00D648DF">
        <w:rPr>
          <w:rFonts w:ascii="Arial"/>
          <w:bCs/>
        </w:rPr>
        <w:t xml:space="preserve">T.A. </w:t>
      </w:r>
      <w:proofErr w:type="spellStart"/>
      <w:r w:rsidRPr="00D648DF">
        <w:rPr>
          <w:rFonts w:ascii="Arial"/>
          <w:bCs/>
        </w:rPr>
        <w:t>Voeikova</w:t>
      </w:r>
      <w:proofErr w:type="spellEnd"/>
      <w:r w:rsidRPr="00D648DF">
        <w:rPr>
          <w:rFonts w:ascii="Arial"/>
          <w:bCs/>
        </w:rPr>
        <w:t xml:space="preserve">, O.A. </w:t>
      </w:r>
      <w:proofErr w:type="spellStart"/>
      <w:r w:rsidRPr="00D648DF">
        <w:rPr>
          <w:rFonts w:ascii="Arial"/>
          <w:bCs/>
        </w:rPr>
        <w:t>Zhuravliova</w:t>
      </w:r>
      <w:proofErr w:type="spellEnd"/>
      <w:r w:rsidRPr="00D648DF">
        <w:rPr>
          <w:rFonts w:ascii="Arial"/>
          <w:bCs/>
        </w:rPr>
        <w:t xml:space="preserve">, V.S. </w:t>
      </w:r>
      <w:proofErr w:type="spellStart"/>
      <w:r w:rsidRPr="00D648DF">
        <w:rPr>
          <w:rFonts w:ascii="Arial"/>
          <w:bCs/>
        </w:rPr>
        <w:t>Kuligin</w:t>
      </w:r>
      <w:proofErr w:type="spellEnd"/>
      <w:r w:rsidRPr="00D648DF">
        <w:rPr>
          <w:rFonts w:ascii="Arial"/>
          <w:bCs/>
        </w:rPr>
        <w:t xml:space="preserve">, </w:t>
      </w:r>
    </w:p>
    <w:p w14:paraId="2F637A61" w14:textId="503C4BE8" w:rsidR="0036629F" w:rsidRDefault="00D648DF" w:rsidP="0036629F">
      <w:pPr>
        <w:pStyle w:val="a3"/>
        <w:spacing w:before="73" w:line="198" w:lineRule="exact"/>
        <w:ind w:right="5988"/>
        <w:contextualSpacing/>
        <w:rPr>
          <w:rFonts w:ascii="Arial"/>
          <w:bCs/>
        </w:rPr>
      </w:pPr>
      <w:r w:rsidRPr="00D648DF">
        <w:rPr>
          <w:rFonts w:ascii="Arial"/>
          <w:bCs/>
        </w:rPr>
        <w:t xml:space="preserve">V.G. </w:t>
      </w:r>
      <w:proofErr w:type="spellStart"/>
      <w:r w:rsidRPr="00D648DF">
        <w:rPr>
          <w:rFonts w:ascii="Arial"/>
          <w:bCs/>
        </w:rPr>
        <w:t>Debabov</w:t>
      </w:r>
      <w:proofErr w:type="spellEnd"/>
      <w:r w:rsidRPr="00D648DF">
        <w:rPr>
          <w:rFonts w:ascii="Arial"/>
          <w:bCs/>
        </w:rPr>
        <w:t>,</w:t>
      </w:r>
    </w:p>
    <w:p w14:paraId="514AFFB4" w14:textId="575D4C13" w:rsidR="0036629F" w:rsidRDefault="00D648DF" w:rsidP="0036629F">
      <w:pPr>
        <w:pStyle w:val="a3"/>
        <w:spacing w:before="73" w:line="198" w:lineRule="exact"/>
        <w:ind w:right="5988"/>
        <w:contextualSpacing/>
        <w:rPr>
          <w:rFonts w:ascii="Arial"/>
          <w:bCs/>
        </w:rPr>
      </w:pPr>
      <w:r w:rsidRPr="00D648DF">
        <w:rPr>
          <w:rFonts w:ascii="Arial"/>
          <w:bCs/>
        </w:rPr>
        <w:t>National Research Center "</w:t>
      </w:r>
      <w:proofErr w:type="spellStart"/>
      <w:r w:rsidRPr="00D648DF">
        <w:rPr>
          <w:rFonts w:ascii="Arial"/>
          <w:bCs/>
        </w:rPr>
        <w:t>Kurchatov</w:t>
      </w:r>
      <w:proofErr w:type="spellEnd"/>
      <w:r w:rsidRPr="00D648DF">
        <w:rPr>
          <w:rFonts w:ascii="Arial"/>
          <w:bCs/>
        </w:rPr>
        <w:t xml:space="preserve"> Institute", </w:t>
      </w:r>
    </w:p>
    <w:p w14:paraId="19C60ECC" w14:textId="454085E4" w:rsidR="00D648DF" w:rsidRPr="00D648DF" w:rsidRDefault="00D648DF" w:rsidP="0036629F">
      <w:pPr>
        <w:pStyle w:val="a3"/>
        <w:spacing w:before="73" w:line="198" w:lineRule="exact"/>
        <w:ind w:right="5988"/>
        <w:contextualSpacing/>
        <w:rPr>
          <w:rFonts w:ascii="Arial"/>
          <w:bCs/>
        </w:rPr>
      </w:pPr>
      <w:r w:rsidRPr="00D648DF">
        <w:rPr>
          <w:rFonts w:ascii="Arial"/>
          <w:bCs/>
        </w:rPr>
        <w:t>NRC "</w:t>
      </w:r>
      <w:proofErr w:type="spellStart"/>
      <w:r w:rsidRPr="00D648DF">
        <w:rPr>
          <w:rFonts w:ascii="Arial"/>
          <w:bCs/>
        </w:rPr>
        <w:t>Kurchatov</w:t>
      </w:r>
      <w:proofErr w:type="spellEnd"/>
      <w:r w:rsidRPr="00D648DF">
        <w:rPr>
          <w:rFonts w:ascii="Arial"/>
          <w:bCs/>
        </w:rPr>
        <w:t xml:space="preserve"> Institute" - GOSNIIGENETIKA, Russia</w:t>
      </w:r>
    </w:p>
    <w:p w14:paraId="5E326241" w14:textId="77777777" w:rsidR="00AE3E37" w:rsidRDefault="005973B9" w:rsidP="00526A8A">
      <w:pPr>
        <w:pStyle w:val="a3"/>
        <w:spacing w:before="73" w:line="198" w:lineRule="exact"/>
        <w:ind w:left="100" w:right="5987"/>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r>
        <w:rPr>
          <w:rFonts w:ascii="Arial"/>
        </w:rPr>
        <w:t xml:space="preserve"> </w:t>
      </w:r>
    </w:p>
    <w:p w14:paraId="4DF046A8" w14:textId="77777777" w:rsidR="00AE3E37" w:rsidRDefault="00A9710C">
      <w:pPr>
        <w:pStyle w:val="3"/>
        <w:spacing w:before="147"/>
        <w:jc w:val="both"/>
      </w:pPr>
      <w:r>
        <w:rPr>
          <w:color w:val="BF5A14"/>
        </w:rPr>
        <w:lastRenderedPageBreak/>
        <w:t>Abstract</w:t>
      </w:r>
      <w:r w:rsidR="00404E5B">
        <w:rPr>
          <w:color w:val="BF5A14"/>
        </w:rPr>
        <w:t xml:space="preserve"> (300 word limit)</w:t>
      </w:r>
    </w:p>
    <w:p w14:paraId="701C48F3" w14:textId="0910BCF5" w:rsidR="003101D7" w:rsidRDefault="003101D7" w:rsidP="003101D7">
      <w:pPr>
        <w:pStyle w:val="a3"/>
        <w:spacing w:before="90" w:line="280" w:lineRule="auto"/>
        <w:ind w:left="100"/>
        <w:jc w:val="both"/>
        <w:rPr>
          <w:iCs/>
        </w:rPr>
      </w:pPr>
      <w:r w:rsidRPr="003101D7">
        <w:rPr>
          <w:iCs/>
        </w:rPr>
        <w:t xml:space="preserve">Cadmium sulfide nanoparticles were obtained using cells of the bacterium </w:t>
      </w:r>
      <w:r w:rsidRPr="003101D7">
        <w:rPr>
          <w:i/>
          <w:iCs/>
        </w:rPr>
        <w:t xml:space="preserve">Bacillus </w:t>
      </w:r>
      <w:proofErr w:type="spellStart"/>
      <w:r w:rsidRPr="003101D7">
        <w:rPr>
          <w:i/>
          <w:iCs/>
        </w:rPr>
        <w:t>subtilis</w:t>
      </w:r>
      <w:proofErr w:type="spellEnd"/>
      <w:r w:rsidRPr="003101D7">
        <w:rPr>
          <w:iCs/>
        </w:rPr>
        <w:t xml:space="preserve"> 168 (NPsCdS/</w:t>
      </w:r>
      <w:r w:rsidRPr="003101D7">
        <w:rPr>
          <w:i/>
          <w:iCs/>
        </w:rPr>
        <w:t>Bacillus</w:t>
      </w:r>
      <w:r w:rsidRPr="003101D7">
        <w:rPr>
          <w:iCs/>
        </w:rPr>
        <w:t>) in the presence salts of CdCl</w:t>
      </w:r>
      <w:r w:rsidRPr="003101D7">
        <w:rPr>
          <w:iCs/>
          <w:vertAlign w:val="subscript"/>
        </w:rPr>
        <w:t>2</w:t>
      </w:r>
      <w:r w:rsidRPr="003101D7">
        <w:rPr>
          <w:iCs/>
        </w:rPr>
        <w:t xml:space="preserve"> and Na</w:t>
      </w:r>
      <w:r w:rsidRPr="003101D7">
        <w:rPr>
          <w:iCs/>
          <w:vertAlign w:val="subscript"/>
        </w:rPr>
        <w:t>2</w:t>
      </w:r>
      <w:r w:rsidRPr="003101D7">
        <w:rPr>
          <w:iCs/>
        </w:rPr>
        <w:t xml:space="preserve">S. Biogenic NPs </w:t>
      </w:r>
      <w:proofErr w:type="gramStart"/>
      <w:r w:rsidRPr="003101D7">
        <w:rPr>
          <w:iCs/>
        </w:rPr>
        <w:t>are characterized</w:t>
      </w:r>
      <w:proofErr w:type="gramEnd"/>
      <w:r w:rsidRPr="003101D7">
        <w:rPr>
          <w:iCs/>
        </w:rPr>
        <w:t xml:space="preserve"> as spherical </w:t>
      </w:r>
      <w:proofErr w:type="spellStart"/>
      <w:r w:rsidRPr="003101D7">
        <w:rPr>
          <w:iCs/>
        </w:rPr>
        <w:t>nanocrystalline</w:t>
      </w:r>
      <w:proofErr w:type="spellEnd"/>
      <w:r w:rsidRPr="003101D7">
        <w:rPr>
          <w:iCs/>
        </w:rPr>
        <w:t xml:space="preserve"> structures with a size of 5-6 nm and a zeta potential of -27 mV. The </w:t>
      </w:r>
      <w:proofErr w:type="spellStart"/>
      <w:r w:rsidRPr="003101D7">
        <w:rPr>
          <w:iCs/>
        </w:rPr>
        <w:t>flagellin</w:t>
      </w:r>
      <w:proofErr w:type="spellEnd"/>
      <w:r w:rsidRPr="003101D7">
        <w:rPr>
          <w:iCs/>
        </w:rPr>
        <w:t xml:space="preserve"> protein of the </w:t>
      </w:r>
      <w:r w:rsidRPr="003101D7">
        <w:rPr>
          <w:i/>
          <w:iCs/>
        </w:rPr>
        <w:t>Bacillus</w:t>
      </w:r>
      <w:r w:rsidRPr="003101D7">
        <w:rPr>
          <w:iCs/>
        </w:rPr>
        <w:t xml:space="preserve"> bacterium </w:t>
      </w:r>
      <w:proofErr w:type="gramStart"/>
      <w:r w:rsidRPr="003101D7">
        <w:rPr>
          <w:iCs/>
        </w:rPr>
        <w:t>was identified</w:t>
      </w:r>
      <w:proofErr w:type="gramEnd"/>
      <w:r w:rsidRPr="003101D7">
        <w:rPr>
          <w:iCs/>
        </w:rPr>
        <w:t xml:space="preserve"> on the NPsCdS/</w:t>
      </w:r>
      <w:r w:rsidRPr="003101D7">
        <w:rPr>
          <w:i/>
          <w:iCs/>
        </w:rPr>
        <w:t>Bacillus</w:t>
      </w:r>
      <w:r w:rsidRPr="003101D7">
        <w:rPr>
          <w:iCs/>
        </w:rPr>
        <w:t xml:space="preserve"> surface, which forms a significant stabilizing protein coating. The hydrodynamic diameter of the NPs is up to 550 nm. The ability of NPs to fluorescence in the range of 300-450 nm at </w:t>
      </w:r>
      <w:proofErr w:type="spellStart"/>
      <w:r w:rsidRPr="003101D7">
        <w:rPr>
          <w:rFonts w:ascii="Calibri" w:hAnsi="Calibri" w:cs="Calibri"/>
          <w:iCs/>
        </w:rPr>
        <w:t>λ</w:t>
      </w:r>
      <w:r w:rsidRPr="003101D7">
        <w:rPr>
          <w:iCs/>
        </w:rPr>
        <w:t>ex</w:t>
      </w:r>
      <w:proofErr w:type="spellEnd"/>
      <w:r w:rsidRPr="003101D7">
        <w:rPr>
          <w:iCs/>
        </w:rPr>
        <w:t xml:space="preserve"> 270 nm </w:t>
      </w:r>
      <w:proofErr w:type="gramStart"/>
      <w:r w:rsidRPr="003101D7">
        <w:rPr>
          <w:iCs/>
        </w:rPr>
        <w:t>is shown</w:t>
      </w:r>
      <w:proofErr w:type="gramEnd"/>
      <w:r w:rsidRPr="003101D7">
        <w:rPr>
          <w:iCs/>
        </w:rPr>
        <w:t>. Effective immobilization of NPs on various polymer carriers –</w:t>
      </w:r>
      <w:r>
        <w:rPr>
          <w:iCs/>
        </w:rPr>
        <w:t xml:space="preserve"> </w:t>
      </w:r>
      <w:proofErr w:type="spellStart"/>
      <w:r w:rsidRPr="003101D7">
        <w:rPr>
          <w:iCs/>
        </w:rPr>
        <w:t>aminated</w:t>
      </w:r>
      <w:proofErr w:type="spellEnd"/>
      <w:r>
        <w:rPr>
          <w:iCs/>
        </w:rPr>
        <w:t xml:space="preserve"> </w:t>
      </w:r>
      <w:proofErr w:type="spellStart"/>
      <w:r w:rsidRPr="003101D7">
        <w:rPr>
          <w:iCs/>
        </w:rPr>
        <w:t>chloromethylated</w:t>
      </w:r>
      <w:proofErr w:type="spellEnd"/>
      <w:r>
        <w:rPr>
          <w:iCs/>
        </w:rPr>
        <w:t xml:space="preserve"> </w:t>
      </w:r>
      <w:r w:rsidRPr="003101D7">
        <w:rPr>
          <w:iCs/>
        </w:rPr>
        <w:t xml:space="preserve">polystyrene and </w:t>
      </w:r>
      <w:r w:rsidRPr="003101D7">
        <w:t xml:space="preserve">amino-containing </w:t>
      </w:r>
      <w:proofErr w:type="spellStart"/>
      <w:r w:rsidRPr="003101D7">
        <w:t>polyglycidyl</w:t>
      </w:r>
      <w:proofErr w:type="spellEnd"/>
      <w:r w:rsidRPr="003101D7">
        <w:t xml:space="preserve"> methacrylate </w:t>
      </w:r>
      <w:r w:rsidRPr="003101D7">
        <w:rPr>
          <w:iCs/>
        </w:rPr>
        <w:t>microspheres,</w:t>
      </w:r>
      <w:r w:rsidRPr="003101D7">
        <w:rPr>
          <w:i/>
          <w:iCs/>
        </w:rPr>
        <w:t xml:space="preserve"> </w:t>
      </w:r>
      <w:r w:rsidRPr="003101D7">
        <w:rPr>
          <w:iCs/>
        </w:rPr>
        <w:t xml:space="preserve">polyimide </w:t>
      </w:r>
      <w:proofErr w:type="gramStart"/>
      <w:r w:rsidRPr="003101D7">
        <w:rPr>
          <w:iCs/>
        </w:rPr>
        <w:t>was carried out</w:t>
      </w:r>
      <w:proofErr w:type="gramEnd"/>
      <w:r w:rsidRPr="003101D7">
        <w:rPr>
          <w:iCs/>
        </w:rPr>
        <w:t xml:space="preserve">. The stability of modified polymer </w:t>
      </w:r>
      <w:proofErr w:type="spellStart"/>
      <w:r w:rsidRPr="003101D7">
        <w:rPr>
          <w:iCs/>
        </w:rPr>
        <w:t>nanocomposites</w:t>
      </w:r>
      <w:proofErr w:type="spellEnd"/>
      <w:r w:rsidRPr="003101D7">
        <w:rPr>
          <w:iCs/>
        </w:rPr>
        <w:t xml:space="preserve"> with preservation of NPs fluorescence is shown</w:t>
      </w:r>
      <w:r w:rsidR="00111A94">
        <w:rPr>
          <w:iCs/>
        </w:rPr>
        <w:t xml:space="preserve"> [</w:t>
      </w:r>
      <w:proofErr w:type="gramStart"/>
      <w:r w:rsidR="00C6569F">
        <w:rPr>
          <w:iCs/>
        </w:rPr>
        <w:t>1</w:t>
      </w:r>
      <w:proofErr w:type="gramEnd"/>
      <w:r w:rsidR="00344D13">
        <w:rPr>
          <w:iCs/>
        </w:rPr>
        <w:t>,</w:t>
      </w:r>
      <w:r w:rsidR="00C6569F">
        <w:rPr>
          <w:iCs/>
        </w:rPr>
        <w:t xml:space="preserve"> </w:t>
      </w:r>
      <w:r w:rsidR="00111A94">
        <w:rPr>
          <w:iCs/>
        </w:rPr>
        <w:t>2]</w:t>
      </w:r>
      <w:r w:rsidRPr="003101D7">
        <w:rPr>
          <w:iCs/>
        </w:rPr>
        <w:t xml:space="preserve">. The </w:t>
      </w:r>
      <w:proofErr w:type="spellStart"/>
      <w:r w:rsidRPr="003101D7">
        <w:rPr>
          <w:iCs/>
        </w:rPr>
        <w:t>biocidal</w:t>
      </w:r>
      <w:proofErr w:type="spellEnd"/>
      <w:r w:rsidRPr="003101D7">
        <w:rPr>
          <w:iCs/>
        </w:rPr>
        <w:t xml:space="preserve"> activity of NPs was established against nine test cultures of microorganisms, including strains of the genera </w:t>
      </w:r>
      <w:r w:rsidRPr="003101D7">
        <w:rPr>
          <w:i/>
          <w:iCs/>
        </w:rPr>
        <w:t xml:space="preserve">Bacillus, Streptococcus, Enterococcus, </w:t>
      </w:r>
      <w:proofErr w:type="spellStart"/>
      <w:r w:rsidRPr="003101D7">
        <w:rPr>
          <w:i/>
          <w:iCs/>
        </w:rPr>
        <w:t>Rhodococcus</w:t>
      </w:r>
      <w:proofErr w:type="spellEnd"/>
      <w:r w:rsidRPr="003101D7">
        <w:rPr>
          <w:i/>
          <w:iCs/>
        </w:rPr>
        <w:t xml:space="preserve">, Pseudomonas, Candida, </w:t>
      </w:r>
      <w:proofErr w:type="gramStart"/>
      <w:r w:rsidRPr="003101D7">
        <w:rPr>
          <w:i/>
          <w:iCs/>
        </w:rPr>
        <w:t>Saccharomyces</w:t>
      </w:r>
      <w:proofErr w:type="gramEnd"/>
      <w:r w:rsidRPr="003101D7">
        <w:rPr>
          <w:iCs/>
        </w:rPr>
        <w:t xml:space="preserve">. Gram-positive bacteria and yeast showed the greatest sensitivity to NPs. The possibility of using biogenic NPsCdS as </w:t>
      </w:r>
      <w:proofErr w:type="spellStart"/>
      <w:r w:rsidRPr="003101D7">
        <w:rPr>
          <w:iCs/>
        </w:rPr>
        <w:t>photocatalysts</w:t>
      </w:r>
      <w:proofErr w:type="spellEnd"/>
      <w:r w:rsidRPr="003101D7">
        <w:rPr>
          <w:iCs/>
        </w:rPr>
        <w:t xml:space="preserve"> for discoloration of dyes of various chemical families in the presence of UV irradiation </w:t>
      </w:r>
      <w:proofErr w:type="gramStart"/>
      <w:r w:rsidRPr="003101D7">
        <w:rPr>
          <w:iCs/>
        </w:rPr>
        <w:t>is shown</w:t>
      </w:r>
      <w:proofErr w:type="gramEnd"/>
      <w:r w:rsidRPr="003101D7">
        <w:rPr>
          <w:iCs/>
        </w:rPr>
        <w:t xml:space="preserve">. The </w:t>
      </w:r>
      <w:proofErr w:type="spellStart"/>
      <w:r w:rsidRPr="003101D7">
        <w:rPr>
          <w:iCs/>
        </w:rPr>
        <w:t>photocatalytic</w:t>
      </w:r>
      <w:proofErr w:type="spellEnd"/>
      <w:r w:rsidRPr="003101D7">
        <w:rPr>
          <w:iCs/>
        </w:rPr>
        <w:t xml:space="preserve"> activity of NPs </w:t>
      </w:r>
      <w:proofErr w:type="gramStart"/>
      <w:r w:rsidRPr="003101D7">
        <w:rPr>
          <w:iCs/>
        </w:rPr>
        <w:t>was tested</w:t>
      </w:r>
      <w:proofErr w:type="gramEnd"/>
      <w:r w:rsidRPr="003101D7">
        <w:rPr>
          <w:iCs/>
        </w:rPr>
        <w:t xml:space="preserve"> against synthetic organic dyes belonging to the families of thiazine, </w:t>
      </w:r>
      <w:proofErr w:type="spellStart"/>
      <w:r w:rsidRPr="003101D7">
        <w:rPr>
          <w:iCs/>
        </w:rPr>
        <w:t>triphenylmethane</w:t>
      </w:r>
      <w:proofErr w:type="spellEnd"/>
      <w:r w:rsidRPr="003101D7">
        <w:rPr>
          <w:iCs/>
        </w:rPr>
        <w:t xml:space="preserve"> and </w:t>
      </w:r>
      <w:proofErr w:type="spellStart"/>
      <w:r w:rsidRPr="003101D7">
        <w:rPr>
          <w:iCs/>
        </w:rPr>
        <w:t>azodyes</w:t>
      </w:r>
      <w:proofErr w:type="spellEnd"/>
      <w:r w:rsidRPr="003101D7">
        <w:rPr>
          <w:iCs/>
        </w:rPr>
        <w:t xml:space="preserve">. The efficiency of </w:t>
      </w:r>
      <w:proofErr w:type="spellStart"/>
      <w:r w:rsidRPr="003101D7">
        <w:rPr>
          <w:iCs/>
        </w:rPr>
        <w:t>photocatalytic</w:t>
      </w:r>
      <w:proofErr w:type="spellEnd"/>
      <w:r w:rsidRPr="003101D7">
        <w:rPr>
          <w:iCs/>
        </w:rPr>
        <w:t xml:space="preserve"> discoloration is highest for dyes </w:t>
      </w:r>
      <w:proofErr w:type="spellStart"/>
      <w:r w:rsidRPr="003101D7">
        <w:rPr>
          <w:iCs/>
        </w:rPr>
        <w:t>dyes</w:t>
      </w:r>
      <w:proofErr w:type="spellEnd"/>
      <w:r w:rsidRPr="003101D7">
        <w:rPr>
          <w:iCs/>
        </w:rPr>
        <w:t xml:space="preserve"> of the </w:t>
      </w:r>
      <w:proofErr w:type="spellStart"/>
      <w:r w:rsidRPr="003101D7">
        <w:rPr>
          <w:iCs/>
        </w:rPr>
        <w:t>triphenylmethane</w:t>
      </w:r>
      <w:proofErr w:type="spellEnd"/>
      <w:r w:rsidRPr="003101D7">
        <w:rPr>
          <w:iCs/>
        </w:rPr>
        <w:t xml:space="preserve"> family and is ~85%. </w:t>
      </w:r>
      <w:r w:rsidRPr="003101D7">
        <w:t xml:space="preserve">The possibility of triple effective use of </w:t>
      </w:r>
      <w:r w:rsidRPr="003101D7">
        <w:rPr>
          <w:iCs/>
        </w:rPr>
        <w:t>NPsCdS/</w:t>
      </w:r>
      <w:r w:rsidRPr="003101D7">
        <w:rPr>
          <w:i/>
          <w:iCs/>
        </w:rPr>
        <w:t>Bacillus</w:t>
      </w:r>
      <w:r w:rsidRPr="003101D7">
        <w:t xml:space="preserve"> for discoloration of a number of dyes </w:t>
      </w:r>
      <w:proofErr w:type="gramStart"/>
      <w:r w:rsidRPr="003101D7">
        <w:t>is shown</w:t>
      </w:r>
      <w:proofErr w:type="gramEnd"/>
      <w:r w:rsidRPr="003101D7">
        <w:t xml:space="preserve">. </w:t>
      </w:r>
      <w:r w:rsidRPr="003101D7">
        <w:rPr>
          <w:iCs/>
        </w:rPr>
        <w:t>Thus, functional NPsCdS/</w:t>
      </w:r>
      <w:r w:rsidRPr="003101D7">
        <w:rPr>
          <w:i/>
          <w:iCs/>
        </w:rPr>
        <w:t>Bacillus</w:t>
      </w:r>
      <w:r w:rsidRPr="003101D7">
        <w:rPr>
          <w:iCs/>
        </w:rPr>
        <w:t xml:space="preserve"> stabilized by a protein coating of bacterial origin were obtained by microbial synthesis, which can serve as an alternative "green" method for obtaining </w:t>
      </w:r>
      <w:proofErr w:type="spellStart"/>
      <w:r w:rsidRPr="003101D7">
        <w:rPr>
          <w:iCs/>
        </w:rPr>
        <w:t>nanomaterials</w:t>
      </w:r>
      <w:proofErr w:type="spellEnd"/>
      <w:r w:rsidR="00344D13">
        <w:rPr>
          <w:iCs/>
        </w:rPr>
        <w:t xml:space="preserve"> </w:t>
      </w:r>
      <w:r w:rsidR="00344D13">
        <w:rPr>
          <w:iCs/>
        </w:rPr>
        <w:t>[3]</w:t>
      </w:r>
      <w:r w:rsidRPr="003101D7">
        <w:rPr>
          <w:iCs/>
        </w:rPr>
        <w:t xml:space="preserve"> and provides their use for modifying polymer </w:t>
      </w:r>
      <w:proofErr w:type="spellStart"/>
      <w:r w:rsidRPr="003101D7">
        <w:rPr>
          <w:iCs/>
        </w:rPr>
        <w:t>nanocomposite</w:t>
      </w:r>
      <w:proofErr w:type="spellEnd"/>
      <w:r w:rsidRPr="003101D7">
        <w:rPr>
          <w:iCs/>
        </w:rPr>
        <w:t xml:space="preserve"> materials, creating antibacterial agents </w:t>
      </w:r>
      <w:r w:rsidR="00344D13">
        <w:rPr>
          <w:iCs/>
        </w:rPr>
        <w:t>[</w:t>
      </w:r>
      <w:r w:rsidR="00344D13">
        <w:rPr>
          <w:iCs/>
        </w:rPr>
        <w:t>4</w:t>
      </w:r>
      <w:r w:rsidR="00344D13">
        <w:rPr>
          <w:iCs/>
        </w:rPr>
        <w:t>]</w:t>
      </w:r>
      <w:r w:rsidR="00344D13">
        <w:rPr>
          <w:iCs/>
        </w:rPr>
        <w:t xml:space="preserve"> </w:t>
      </w:r>
      <w:r w:rsidRPr="003101D7">
        <w:rPr>
          <w:iCs/>
        </w:rPr>
        <w:t xml:space="preserve">and </w:t>
      </w:r>
      <w:proofErr w:type="spellStart"/>
      <w:r w:rsidRPr="003101D7">
        <w:rPr>
          <w:iCs/>
        </w:rPr>
        <w:t>photocatalysts</w:t>
      </w:r>
      <w:proofErr w:type="spellEnd"/>
      <w:r w:rsidRPr="003101D7">
        <w:rPr>
          <w:iCs/>
        </w:rPr>
        <w:t xml:space="preserve"> of a new generation</w:t>
      </w:r>
      <w:r w:rsidR="00111A94">
        <w:rPr>
          <w:iCs/>
        </w:rPr>
        <w:t xml:space="preserve"> [5]</w:t>
      </w:r>
      <w:r w:rsidRPr="003101D7">
        <w:rPr>
          <w:iCs/>
        </w:rPr>
        <w:t>.</w:t>
      </w:r>
    </w:p>
    <w:p w14:paraId="360B8743" w14:textId="7918845C" w:rsidR="00463267" w:rsidRPr="00463267" w:rsidRDefault="00463267" w:rsidP="003101D7">
      <w:pPr>
        <w:pStyle w:val="a3"/>
        <w:spacing w:before="90" w:line="280" w:lineRule="auto"/>
        <w:ind w:left="100"/>
        <w:jc w:val="both"/>
        <w:rPr>
          <w:iCs/>
        </w:rPr>
      </w:pPr>
      <w:r w:rsidRPr="00463267">
        <w:rPr>
          <w:iCs/>
        </w:rPr>
        <w:t xml:space="preserve">The reported study </w:t>
      </w:r>
      <w:proofErr w:type="gramStart"/>
      <w:r w:rsidRPr="00463267">
        <w:rPr>
          <w:iCs/>
        </w:rPr>
        <w:t>was funded</w:t>
      </w:r>
      <w:proofErr w:type="gramEnd"/>
      <w:r w:rsidRPr="00463267">
        <w:rPr>
          <w:iCs/>
        </w:rPr>
        <w:t xml:space="preserve"> by RFBR ac</w:t>
      </w:r>
      <w:r>
        <w:rPr>
          <w:iCs/>
        </w:rPr>
        <w:t xml:space="preserve">cording to the research project </w:t>
      </w:r>
      <w:r w:rsidRPr="00463267">
        <w:rPr>
          <w:rFonts w:asciiTheme="minorHAnsi" w:hAnsiTheme="minorHAnsi"/>
          <w:iCs/>
        </w:rPr>
        <w:t>№ 19-04-00088.</w:t>
      </w:r>
    </w:p>
    <w:p w14:paraId="6D511402" w14:textId="77777777" w:rsidR="00AE3E37" w:rsidRDefault="00A9710C">
      <w:pPr>
        <w:pStyle w:val="3"/>
        <w:spacing w:before="74"/>
      </w:pPr>
      <w:r>
        <w:rPr>
          <w:b w:val="0"/>
        </w:rPr>
        <w:br w:type="column"/>
      </w:r>
      <w:r>
        <w:rPr>
          <w:color w:val="BF5A14"/>
        </w:rPr>
        <w:lastRenderedPageBreak/>
        <w:t>Image</w:t>
      </w:r>
    </w:p>
    <w:p w14:paraId="5A797C3F" w14:textId="44724020" w:rsidR="00AE3E37" w:rsidRDefault="00C74C9B" w:rsidP="00C74C9B">
      <w:pPr>
        <w:pStyle w:val="a3"/>
        <w:spacing w:before="2"/>
        <w:jc w:val="center"/>
        <w:rPr>
          <w:rFonts w:ascii="Arial"/>
          <w:b/>
          <w:sz w:val="16"/>
        </w:rPr>
      </w:pPr>
      <w:r>
        <w:rPr>
          <w:rFonts w:ascii="Minion Pro"/>
          <w:noProof/>
          <w:sz w:val="26"/>
          <w:lang w:val="ru-RU" w:eastAsia="ru-RU"/>
        </w:rPr>
        <w:drawing>
          <wp:inline distT="0" distB="0" distL="0" distR="0" wp14:anchorId="6E12F20D" wp14:editId="3213B308">
            <wp:extent cx="2505075" cy="2333229"/>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121" t="4034" r="642"/>
                    <a:stretch/>
                  </pic:blipFill>
                  <pic:spPr bwMode="auto">
                    <a:xfrm>
                      <a:off x="0" y="0"/>
                      <a:ext cx="2515528" cy="2342965"/>
                    </a:xfrm>
                    <a:prstGeom prst="rect">
                      <a:avLst/>
                    </a:prstGeom>
                    <a:noFill/>
                    <a:ln>
                      <a:noFill/>
                    </a:ln>
                    <a:extLst>
                      <a:ext uri="{53640926-AAD7-44D8-BBD7-CCE9431645EC}">
                        <a14:shadowObscured xmlns:a14="http://schemas.microsoft.com/office/drawing/2010/main"/>
                      </a:ext>
                    </a:extLst>
                  </pic:spPr>
                </pic:pic>
              </a:graphicData>
            </a:graphic>
          </wp:inline>
        </w:drawing>
      </w:r>
    </w:p>
    <w:p w14:paraId="01A06FE8" w14:textId="77777777" w:rsidR="005973B9" w:rsidRDefault="005973B9" w:rsidP="005973B9">
      <w:pPr>
        <w:spacing w:line="204" w:lineRule="exact"/>
        <w:rPr>
          <w:rFonts w:ascii="Arial"/>
          <w:b/>
          <w:sz w:val="20"/>
        </w:rPr>
      </w:pPr>
      <w:r>
        <w:rPr>
          <w:rFonts w:ascii="Arial"/>
          <w:b/>
          <w:color w:val="BF5A14"/>
          <w:sz w:val="20"/>
        </w:rPr>
        <w:br/>
        <w:t>Recent Publications (minimum 5)</w:t>
      </w:r>
    </w:p>
    <w:p w14:paraId="4E7F1354" w14:textId="719B9C28" w:rsidR="00111A94" w:rsidRPr="00111A94" w:rsidRDefault="00111A94" w:rsidP="00111A94">
      <w:pPr>
        <w:pStyle w:val="a5"/>
        <w:numPr>
          <w:ilvl w:val="0"/>
          <w:numId w:val="3"/>
        </w:numPr>
        <w:tabs>
          <w:tab w:val="left" w:pos="384"/>
        </w:tabs>
        <w:spacing w:before="92" w:line="218" w:lineRule="exact"/>
        <w:rPr>
          <w:sz w:val="18"/>
        </w:rPr>
      </w:pPr>
      <w:proofErr w:type="spellStart"/>
      <w:r w:rsidRPr="00633515">
        <w:rPr>
          <w:sz w:val="18"/>
        </w:rPr>
        <w:t>Voeikova</w:t>
      </w:r>
      <w:proofErr w:type="spellEnd"/>
      <w:r w:rsidRPr="00633515">
        <w:rPr>
          <w:sz w:val="18"/>
        </w:rPr>
        <w:t xml:space="preserve"> T.</w:t>
      </w:r>
      <w:r w:rsidRPr="00633515">
        <w:rPr>
          <w:sz w:val="18"/>
          <w:lang w:val="ru-RU"/>
        </w:rPr>
        <w:t>А</w:t>
      </w:r>
      <w:r w:rsidRPr="00633515">
        <w:rPr>
          <w:sz w:val="18"/>
        </w:rPr>
        <w:t xml:space="preserve">., </w:t>
      </w:r>
      <w:proofErr w:type="spellStart"/>
      <w:r w:rsidRPr="00633515">
        <w:rPr>
          <w:sz w:val="18"/>
        </w:rPr>
        <w:t>Zhuravliova</w:t>
      </w:r>
      <w:proofErr w:type="spellEnd"/>
      <w:r w:rsidRPr="00633515">
        <w:rPr>
          <w:sz w:val="18"/>
        </w:rPr>
        <w:t xml:space="preserve"> O.</w:t>
      </w:r>
      <w:r w:rsidRPr="00633515">
        <w:rPr>
          <w:sz w:val="18"/>
          <w:lang w:val="ru-RU"/>
        </w:rPr>
        <w:t>А</w:t>
      </w:r>
      <w:r w:rsidRPr="00633515">
        <w:rPr>
          <w:sz w:val="18"/>
        </w:rPr>
        <w:t xml:space="preserve">., </w:t>
      </w:r>
      <w:proofErr w:type="spellStart"/>
      <w:r w:rsidRPr="00633515">
        <w:rPr>
          <w:sz w:val="18"/>
        </w:rPr>
        <w:t>Kuligin</w:t>
      </w:r>
      <w:proofErr w:type="spellEnd"/>
      <w:r w:rsidRPr="00633515">
        <w:rPr>
          <w:sz w:val="18"/>
        </w:rPr>
        <w:t xml:space="preserve"> V.S.</w:t>
      </w:r>
      <w:r w:rsidRPr="00633515">
        <w:rPr>
          <w:rFonts w:ascii="Tw Cen MT" w:eastAsia="Tw Cen MT" w:hAnsi="Tw Cen MT" w:cs="Tw Cen MT"/>
          <w:sz w:val="18"/>
        </w:rPr>
        <w:t xml:space="preserve"> </w:t>
      </w:r>
      <w:r w:rsidRPr="00633515">
        <w:rPr>
          <w:sz w:val="18"/>
        </w:rPr>
        <w:t xml:space="preserve">et al. (2020) A </w:t>
      </w:r>
      <w:proofErr w:type="spellStart"/>
      <w:r w:rsidRPr="00633515">
        <w:rPr>
          <w:sz w:val="18"/>
        </w:rPr>
        <w:t>Biomimicking</w:t>
      </w:r>
      <w:proofErr w:type="spellEnd"/>
      <w:r w:rsidRPr="00633515">
        <w:rPr>
          <w:sz w:val="18"/>
        </w:rPr>
        <w:t xml:space="preserve"> Method for Fabrication of Polymer </w:t>
      </w:r>
      <w:proofErr w:type="spellStart"/>
      <w:r w:rsidRPr="00633515">
        <w:rPr>
          <w:sz w:val="18"/>
        </w:rPr>
        <w:t>Nanocomposites</w:t>
      </w:r>
      <w:proofErr w:type="spellEnd"/>
      <w:r w:rsidRPr="00633515">
        <w:rPr>
          <w:sz w:val="18"/>
        </w:rPr>
        <w:t xml:space="preserve"> and Study of Their Physicochemical Properties. </w:t>
      </w:r>
      <w:proofErr w:type="spellStart"/>
      <w:r w:rsidRPr="00526A8A">
        <w:rPr>
          <w:sz w:val="18"/>
        </w:rPr>
        <w:t>Inor</w:t>
      </w:r>
      <w:r>
        <w:rPr>
          <w:sz w:val="18"/>
        </w:rPr>
        <w:t>g</w:t>
      </w:r>
      <w:proofErr w:type="spellEnd"/>
      <w:r>
        <w:rPr>
          <w:sz w:val="18"/>
        </w:rPr>
        <w:t xml:space="preserve"> </w:t>
      </w:r>
      <w:r w:rsidRPr="00526A8A">
        <w:rPr>
          <w:sz w:val="18"/>
        </w:rPr>
        <w:t xml:space="preserve">Mater </w:t>
      </w:r>
      <w:proofErr w:type="spellStart"/>
      <w:r w:rsidRPr="00526A8A">
        <w:rPr>
          <w:sz w:val="18"/>
        </w:rPr>
        <w:t>Appl</w:t>
      </w:r>
      <w:proofErr w:type="spellEnd"/>
      <w:r w:rsidRPr="00526A8A">
        <w:rPr>
          <w:sz w:val="18"/>
        </w:rPr>
        <w:t xml:space="preserve"> Res 1</w:t>
      </w:r>
      <w:r>
        <w:rPr>
          <w:sz w:val="18"/>
          <w:lang w:val="ru-RU"/>
        </w:rPr>
        <w:t>1</w:t>
      </w:r>
      <w:r>
        <w:rPr>
          <w:sz w:val="18"/>
        </w:rPr>
        <w:t>:</w:t>
      </w:r>
      <w:r w:rsidRPr="00526A8A">
        <w:rPr>
          <w:sz w:val="18"/>
        </w:rPr>
        <w:t>139</w:t>
      </w:r>
      <w:r>
        <w:rPr>
          <w:sz w:val="18"/>
          <w:lang w:val="ru-RU"/>
        </w:rPr>
        <w:t>7</w:t>
      </w:r>
      <w:r>
        <w:rPr>
          <w:sz w:val="18"/>
        </w:rPr>
        <w:t>-1403</w:t>
      </w:r>
      <w:r w:rsidRPr="00526A8A">
        <w:rPr>
          <w:sz w:val="18"/>
        </w:rPr>
        <w:t xml:space="preserve">. </w:t>
      </w:r>
    </w:p>
    <w:p w14:paraId="5DD0E1FD" w14:textId="77777777" w:rsidR="00344D13" w:rsidRDefault="00344D13" w:rsidP="00344D13">
      <w:pPr>
        <w:pStyle w:val="a5"/>
        <w:numPr>
          <w:ilvl w:val="0"/>
          <w:numId w:val="3"/>
        </w:numPr>
        <w:tabs>
          <w:tab w:val="left" w:pos="384"/>
        </w:tabs>
        <w:spacing w:before="92" w:line="218" w:lineRule="exact"/>
        <w:rPr>
          <w:sz w:val="18"/>
        </w:rPr>
      </w:pPr>
      <w:proofErr w:type="spellStart"/>
      <w:r w:rsidRPr="00526A8A">
        <w:rPr>
          <w:sz w:val="18"/>
        </w:rPr>
        <w:t>Zhuravliova</w:t>
      </w:r>
      <w:proofErr w:type="spellEnd"/>
      <w:r w:rsidRPr="00526A8A">
        <w:rPr>
          <w:sz w:val="18"/>
        </w:rPr>
        <w:t xml:space="preserve"> O.A., </w:t>
      </w:r>
      <w:proofErr w:type="spellStart"/>
      <w:r w:rsidRPr="00526A8A">
        <w:rPr>
          <w:sz w:val="18"/>
        </w:rPr>
        <w:t>Voeikova</w:t>
      </w:r>
      <w:proofErr w:type="spellEnd"/>
      <w:r w:rsidRPr="00526A8A">
        <w:rPr>
          <w:sz w:val="18"/>
        </w:rPr>
        <w:t xml:space="preserve"> T.A., </w:t>
      </w:r>
      <w:proofErr w:type="spellStart"/>
      <w:r w:rsidRPr="00526A8A">
        <w:rPr>
          <w:sz w:val="18"/>
        </w:rPr>
        <w:t>Bulushova</w:t>
      </w:r>
      <w:proofErr w:type="spellEnd"/>
      <w:r w:rsidRPr="00526A8A">
        <w:rPr>
          <w:sz w:val="18"/>
        </w:rPr>
        <w:t xml:space="preserve"> N.V.</w:t>
      </w:r>
      <w:r w:rsidRPr="00526A8A">
        <w:rPr>
          <w:rFonts w:ascii="Tw Cen MT" w:eastAsia="Tw Cen MT" w:hAnsi="Tw Cen MT" w:cs="Tw Cen MT"/>
          <w:sz w:val="18"/>
        </w:rPr>
        <w:t xml:space="preserve"> </w:t>
      </w:r>
      <w:r w:rsidRPr="00526A8A">
        <w:rPr>
          <w:sz w:val="18"/>
        </w:rPr>
        <w:t xml:space="preserve">et al. </w:t>
      </w:r>
      <w:r>
        <w:rPr>
          <w:sz w:val="18"/>
        </w:rPr>
        <w:t>(</w:t>
      </w:r>
      <w:r w:rsidRPr="00526A8A">
        <w:rPr>
          <w:sz w:val="18"/>
        </w:rPr>
        <w:t>2019</w:t>
      </w:r>
      <w:r>
        <w:rPr>
          <w:sz w:val="18"/>
        </w:rPr>
        <w:t xml:space="preserve">) </w:t>
      </w:r>
      <w:r w:rsidRPr="00526A8A">
        <w:rPr>
          <w:sz w:val="18"/>
        </w:rPr>
        <w:t xml:space="preserve">Biotechnological Method of Obtaining Nanoparticles of Silver, Cadmium, and Zinc Sulfides. </w:t>
      </w:r>
      <w:proofErr w:type="spellStart"/>
      <w:r w:rsidRPr="00526A8A">
        <w:rPr>
          <w:sz w:val="18"/>
        </w:rPr>
        <w:t>Physico</w:t>
      </w:r>
      <w:proofErr w:type="spellEnd"/>
      <w:r w:rsidRPr="00526A8A">
        <w:rPr>
          <w:sz w:val="18"/>
        </w:rPr>
        <w:t>-chemical Characteristics. Creation of Polymeric Nanocomposites</w:t>
      </w:r>
      <w:r>
        <w:rPr>
          <w:sz w:val="18"/>
        </w:rPr>
        <w:t xml:space="preserve">. </w:t>
      </w:r>
      <w:proofErr w:type="spellStart"/>
      <w:r w:rsidRPr="00526A8A">
        <w:rPr>
          <w:sz w:val="18"/>
        </w:rPr>
        <w:t>Inor</w:t>
      </w:r>
      <w:r>
        <w:rPr>
          <w:sz w:val="18"/>
        </w:rPr>
        <w:t>g</w:t>
      </w:r>
      <w:proofErr w:type="spellEnd"/>
      <w:r>
        <w:rPr>
          <w:sz w:val="18"/>
        </w:rPr>
        <w:t xml:space="preserve"> </w:t>
      </w:r>
      <w:r w:rsidRPr="00526A8A">
        <w:rPr>
          <w:sz w:val="18"/>
        </w:rPr>
        <w:t xml:space="preserve">Mater </w:t>
      </w:r>
      <w:proofErr w:type="spellStart"/>
      <w:r w:rsidRPr="00526A8A">
        <w:rPr>
          <w:sz w:val="18"/>
        </w:rPr>
        <w:t>Appl</w:t>
      </w:r>
      <w:proofErr w:type="spellEnd"/>
      <w:r w:rsidRPr="00526A8A">
        <w:rPr>
          <w:sz w:val="18"/>
        </w:rPr>
        <w:t xml:space="preserve"> Res 10</w:t>
      </w:r>
      <w:r>
        <w:rPr>
          <w:sz w:val="18"/>
        </w:rPr>
        <w:t>:</w:t>
      </w:r>
      <w:r w:rsidRPr="00526A8A">
        <w:rPr>
          <w:sz w:val="18"/>
        </w:rPr>
        <w:t xml:space="preserve">1394-1400. </w:t>
      </w:r>
    </w:p>
    <w:p w14:paraId="15D97333" w14:textId="77777777" w:rsidR="00344D13" w:rsidRPr="00111A94" w:rsidRDefault="00344D13" w:rsidP="00344D13">
      <w:pPr>
        <w:pStyle w:val="a5"/>
        <w:numPr>
          <w:ilvl w:val="0"/>
          <w:numId w:val="3"/>
        </w:numPr>
        <w:tabs>
          <w:tab w:val="left" w:pos="384"/>
        </w:tabs>
        <w:spacing w:before="92" w:line="218" w:lineRule="exact"/>
        <w:rPr>
          <w:sz w:val="18"/>
        </w:rPr>
      </w:pPr>
      <w:r w:rsidRPr="00526A8A">
        <w:rPr>
          <w:sz w:val="18"/>
        </w:rPr>
        <w:t xml:space="preserve">Feng Y., </w:t>
      </w:r>
      <w:proofErr w:type="spellStart"/>
      <w:r w:rsidRPr="00526A8A">
        <w:rPr>
          <w:sz w:val="18"/>
        </w:rPr>
        <w:t>Marusak</w:t>
      </w:r>
      <w:proofErr w:type="spellEnd"/>
      <w:r w:rsidRPr="00526A8A">
        <w:rPr>
          <w:sz w:val="18"/>
        </w:rPr>
        <w:t xml:space="preserve"> K.E., You L. et al. </w:t>
      </w:r>
      <w:r>
        <w:rPr>
          <w:sz w:val="18"/>
        </w:rPr>
        <w:t>(</w:t>
      </w:r>
      <w:r w:rsidRPr="00526A8A">
        <w:rPr>
          <w:sz w:val="18"/>
        </w:rPr>
        <w:t>2018</w:t>
      </w:r>
      <w:r>
        <w:rPr>
          <w:sz w:val="18"/>
        </w:rPr>
        <w:t xml:space="preserve">) </w:t>
      </w:r>
      <w:r w:rsidRPr="00526A8A">
        <w:rPr>
          <w:sz w:val="18"/>
        </w:rPr>
        <w:t xml:space="preserve">Biosynthetic Transition Metal </w:t>
      </w:r>
      <w:proofErr w:type="spellStart"/>
      <w:r w:rsidRPr="00526A8A">
        <w:rPr>
          <w:sz w:val="18"/>
        </w:rPr>
        <w:t>Chalcogenide</w:t>
      </w:r>
      <w:proofErr w:type="spellEnd"/>
      <w:r w:rsidRPr="00526A8A">
        <w:rPr>
          <w:sz w:val="18"/>
        </w:rPr>
        <w:t xml:space="preserve"> Semiconductor Nanoparticles: Progress in Synthesis, Property Control and Applications</w:t>
      </w:r>
      <w:r>
        <w:rPr>
          <w:sz w:val="18"/>
        </w:rPr>
        <w:t>.</w:t>
      </w:r>
      <w:r w:rsidRPr="00526A8A">
        <w:rPr>
          <w:sz w:val="18"/>
        </w:rPr>
        <w:t xml:space="preserve"> </w:t>
      </w:r>
      <w:r>
        <w:rPr>
          <w:sz w:val="18"/>
        </w:rPr>
        <w:t xml:space="preserve">J COCIS </w:t>
      </w:r>
      <w:r w:rsidRPr="00526A8A">
        <w:rPr>
          <w:sz w:val="18"/>
        </w:rPr>
        <w:t>38</w:t>
      </w:r>
      <w:r>
        <w:rPr>
          <w:sz w:val="18"/>
        </w:rPr>
        <w:t>:</w:t>
      </w:r>
      <w:r w:rsidRPr="00526A8A">
        <w:rPr>
          <w:sz w:val="18"/>
        </w:rPr>
        <w:t xml:space="preserve">190-203. </w:t>
      </w:r>
    </w:p>
    <w:p w14:paraId="405C6F61" w14:textId="77777777" w:rsidR="00344D13" w:rsidRDefault="00344D13" w:rsidP="00344D13">
      <w:pPr>
        <w:pStyle w:val="a5"/>
        <w:numPr>
          <w:ilvl w:val="0"/>
          <w:numId w:val="3"/>
        </w:numPr>
        <w:tabs>
          <w:tab w:val="left" w:pos="384"/>
        </w:tabs>
        <w:spacing w:before="92" w:line="218" w:lineRule="exact"/>
        <w:rPr>
          <w:sz w:val="18"/>
        </w:rPr>
      </w:pPr>
      <w:proofErr w:type="spellStart"/>
      <w:r w:rsidRPr="00526A8A">
        <w:rPr>
          <w:sz w:val="18"/>
        </w:rPr>
        <w:t>Shivashankarappa</w:t>
      </w:r>
      <w:proofErr w:type="spellEnd"/>
      <w:r w:rsidRPr="00526A8A">
        <w:rPr>
          <w:sz w:val="18"/>
        </w:rPr>
        <w:t xml:space="preserve"> A., Sanjay K.R. </w:t>
      </w:r>
      <w:r>
        <w:rPr>
          <w:sz w:val="18"/>
        </w:rPr>
        <w:t>(</w:t>
      </w:r>
      <w:r w:rsidRPr="00526A8A">
        <w:rPr>
          <w:sz w:val="18"/>
        </w:rPr>
        <w:t>2020</w:t>
      </w:r>
      <w:r>
        <w:rPr>
          <w:sz w:val="18"/>
        </w:rPr>
        <w:t xml:space="preserve">) </w:t>
      </w:r>
      <w:r w:rsidRPr="00526A8A">
        <w:rPr>
          <w:sz w:val="18"/>
        </w:rPr>
        <w:t>Escherichia coli-based synthesis of cadmium sulfide nanoparticles, characterization, antimicrobial and cytotoxicity studies</w:t>
      </w:r>
      <w:r>
        <w:rPr>
          <w:sz w:val="18"/>
        </w:rPr>
        <w:t xml:space="preserve">. </w:t>
      </w:r>
      <w:proofErr w:type="spellStart"/>
      <w:r w:rsidRPr="00526A8A">
        <w:rPr>
          <w:sz w:val="18"/>
        </w:rPr>
        <w:t>Braz</w:t>
      </w:r>
      <w:proofErr w:type="spellEnd"/>
      <w:r w:rsidRPr="00526A8A">
        <w:rPr>
          <w:sz w:val="18"/>
        </w:rPr>
        <w:t xml:space="preserve"> J </w:t>
      </w:r>
      <w:proofErr w:type="spellStart"/>
      <w:r w:rsidRPr="00526A8A">
        <w:rPr>
          <w:sz w:val="18"/>
        </w:rPr>
        <w:t>Microbiol</w:t>
      </w:r>
      <w:proofErr w:type="spellEnd"/>
      <w:r w:rsidRPr="00526A8A">
        <w:rPr>
          <w:sz w:val="18"/>
        </w:rPr>
        <w:t xml:space="preserve"> 51</w:t>
      </w:r>
      <w:r>
        <w:rPr>
          <w:sz w:val="18"/>
        </w:rPr>
        <w:t>:</w:t>
      </w:r>
      <w:r w:rsidRPr="00526A8A">
        <w:rPr>
          <w:sz w:val="18"/>
        </w:rPr>
        <w:t xml:space="preserve">939-948. </w:t>
      </w:r>
    </w:p>
    <w:p w14:paraId="21E042A6" w14:textId="0F66C6C5" w:rsidR="00111A94" w:rsidRPr="00111A94" w:rsidRDefault="00111A94" w:rsidP="00111A94">
      <w:pPr>
        <w:pStyle w:val="a5"/>
        <w:numPr>
          <w:ilvl w:val="0"/>
          <w:numId w:val="3"/>
        </w:numPr>
        <w:tabs>
          <w:tab w:val="left" w:pos="384"/>
        </w:tabs>
        <w:spacing w:before="92" w:line="218" w:lineRule="exact"/>
        <w:rPr>
          <w:sz w:val="18"/>
        </w:rPr>
      </w:pPr>
      <w:proofErr w:type="spellStart"/>
      <w:r w:rsidRPr="00526A8A">
        <w:rPr>
          <w:sz w:val="18"/>
        </w:rPr>
        <w:t>Bhadwal</w:t>
      </w:r>
      <w:proofErr w:type="spellEnd"/>
      <w:r w:rsidRPr="00526A8A">
        <w:rPr>
          <w:sz w:val="18"/>
        </w:rPr>
        <w:t xml:space="preserve"> A.S., </w:t>
      </w:r>
      <w:proofErr w:type="spellStart"/>
      <w:r w:rsidRPr="00526A8A">
        <w:rPr>
          <w:sz w:val="18"/>
        </w:rPr>
        <w:t>Tripathi</w:t>
      </w:r>
      <w:proofErr w:type="spellEnd"/>
      <w:r w:rsidRPr="00526A8A">
        <w:rPr>
          <w:sz w:val="18"/>
        </w:rPr>
        <w:t xml:space="preserve"> R.M., Gupta R.K. et al. </w:t>
      </w:r>
      <w:r>
        <w:rPr>
          <w:sz w:val="18"/>
        </w:rPr>
        <w:t>(</w:t>
      </w:r>
      <w:r w:rsidRPr="00526A8A">
        <w:rPr>
          <w:sz w:val="18"/>
        </w:rPr>
        <w:t>2014</w:t>
      </w:r>
      <w:r>
        <w:rPr>
          <w:sz w:val="18"/>
        </w:rPr>
        <w:t xml:space="preserve">) </w:t>
      </w:r>
      <w:r w:rsidRPr="00526A8A">
        <w:rPr>
          <w:sz w:val="18"/>
        </w:rPr>
        <w:t xml:space="preserve">Biogenic synthesis and </w:t>
      </w:r>
      <w:proofErr w:type="spellStart"/>
      <w:r w:rsidRPr="00526A8A">
        <w:rPr>
          <w:sz w:val="18"/>
        </w:rPr>
        <w:t>photocatalytic</w:t>
      </w:r>
      <w:proofErr w:type="spellEnd"/>
      <w:r w:rsidRPr="00526A8A">
        <w:rPr>
          <w:sz w:val="18"/>
        </w:rPr>
        <w:t xml:space="preserve"> activity of </w:t>
      </w:r>
      <w:proofErr w:type="spellStart"/>
      <w:r w:rsidRPr="00526A8A">
        <w:rPr>
          <w:sz w:val="18"/>
        </w:rPr>
        <w:t>CdS</w:t>
      </w:r>
      <w:proofErr w:type="spellEnd"/>
      <w:r w:rsidRPr="00526A8A">
        <w:rPr>
          <w:sz w:val="18"/>
        </w:rPr>
        <w:t xml:space="preserve"> nanoparticles. RSC </w:t>
      </w:r>
      <w:proofErr w:type="spellStart"/>
      <w:r w:rsidRPr="00526A8A">
        <w:rPr>
          <w:sz w:val="18"/>
        </w:rPr>
        <w:t>Adv</w:t>
      </w:r>
      <w:proofErr w:type="spellEnd"/>
      <w:r w:rsidRPr="00526A8A">
        <w:rPr>
          <w:sz w:val="18"/>
        </w:rPr>
        <w:t xml:space="preserve"> 4</w:t>
      </w:r>
      <w:r w:rsidRPr="00FF02CB">
        <w:rPr>
          <w:sz w:val="18"/>
        </w:rPr>
        <w:t>:</w:t>
      </w:r>
      <w:r w:rsidRPr="00526A8A">
        <w:rPr>
          <w:sz w:val="18"/>
        </w:rPr>
        <w:t xml:space="preserve">9484–9490. </w:t>
      </w:r>
    </w:p>
    <w:p w14:paraId="6CE6ADAE"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68A1EF09" w14:textId="77777777" w:rsidR="00AE3E37" w:rsidRDefault="00AE3E37">
      <w:pPr>
        <w:pStyle w:val="a3"/>
        <w:rPr>
          <w:rFonts w:ascii="Calibri"/>
          <w:sz w:val="20"/>
        </w:rPr>
      </w:pPr>
    </w:p>
    <w:p w14:paraId="275C0BCE" w14:textId="77777777" w:rsidR="00AE3E37" w:rsidRDefault="00292ED9">
      <w:pPr>
        <w:pStyle w:val="a3"/>
        <w:spacing w:line="40" w:lineRule="exact"/>
        <w:ind w:left="2202"/>
        <w:rPr>
          <w:rFonts w:ascii="Calibri"/>
          <w:sz w:val="4"/>
        </w:rPr>
      </w:pPr>
      <w:r>
        <w:rPr>
          <w:rFonts w:ascii="Calibri"/>
          <w:noProof/>
          <w:sz w:val="4"/>
          <w:lang w:val="ru-RU" w:eastAsia="ru-RU"/>
        </w:rPr>
        <mc:AlternateContent>
          <mc:Choice Requires="wpg">
            <w:drawing>
              <wp:inline distT="0" distB="0" distL="0" distR="0" wp14:anchorId="384F9603" wp14:editId="603AC04A">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A72F3F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113DA805" w14:textId="643A96BF" w:rsidR="00AE3E37" w:rsidRDefault="00B32039" w:rsidP="00404E5B">
      <w:pPr>
        <w:spacing w:before="92"/>
        <w:ind w:right="4234"/>
        <w:rPr>
          <w:rFonts w:ascii="Arial"/>
        </w:rPr>
      </w:pPr>
      <w:r>
        <w:rPr>
          <w:rFonts w:ascii="Times New Roman" w:hAnsi="Times New Roman" w:cs="Times New Roman"/>
          <w:noProof/>
          <w:sz w:val="24"/>
          <w:szCs w:val="24"/>
          <w:lang w:val="ru-RU" w:eastAsia="ru-RU"/>
        </w:rPr>
        <mc:AlternateContent>
          <mc:Choice Requires="wps">
            <w:drawing>
              <wp:anchor distT="0" distB="0" distL="114300" distR="114300" simplePos="0" relativeHeight="251666432" behindDoc="0" locked="0" layoutInCell="1" allowOverlap="1" wp14:anchorId="36B5FE92" wp14:editId="6D841017">
                <wp:simplePos x="0" y="0"/>
                <wp:positionH relativeFrom="column">
                  <wp:posOffset>4797425</wp:posOffset>
                </wp:positionH>
                <wp:positionV relativeFrom="paragraph">
                  <wp:posOffset>48895</wp:posOffset>
                </wp:positionV>
                <wp:extent cx="1960245" cy="639318"/>
                <wp:effectExtent l="19050" t="19050" r="20955" b="27940"/>
                <wp:wrapNone/>
                <wp:docPr id="5"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0245" cy="639318"/>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D13AA9E" w14:textId="77777777" w:rsidR="00B32039" w:rsidRDefault="00B32039" w:rsidP="00B32039">
                            <w:pPr>
                              <w:rPr>
                                <w:b/>
                                <w:color w:val="0000FF"/>
                                <w:lang w:val="en-IN"/>
                              </w:rPr>
                            </w:pPr>
                            <w:r>
                              <w:rPr>
                                <w:noProof/>
                                <w:lang w:val="ru-RU" w:eastAsia="ru-RU"/>
                              </w:rPr>
                              <w:drawing>
                                <wp:inline distT="0" distB="0" distL="0" distR="0" wp14:anchorId="76856D46" wp14:editId="77BE1CA0">
                                  <wp:extent cx="311107" cy="387249"/>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a:extLst>
                                              <a:ext uri="{28A0092B-C50C-407E-A947-70E740481C1C}">
                                                <a14:useLocalDpi xmlns:a14="http://schemas.microsoft.com/office/drawing/2010/main" val="0"/>
                                              </a:ext>
                                            </a:extLst>
                                          </a:blip>
                                          <a:srcRect l="33864" t="29617" r="34567" b="31088"/>
                                          <a:stretch/>
                                        </pic:blipFill>
                                        <pic:spPr bwMode="auto">
                                          <a:xfrm>
                                            <a:off x="0" y="0"/>
                                            <a:ext cx="325340" cy="404966"/>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val="ru-RU" w:eastAsia="ru-RU"/>
                              </w:rPr>
                              <w:drawing>
                                <wp:inline distT="0" distB="0" distL="0" distR="0" wp14:anchorId="535D0C40" wp14:editId="33ABE345">
                                  <wp:extent cx="1216153" cy="422867"/>
                                  <wp:effectExtent l="0" t="0" r="3175" b="0"/>
                                  <wp:docPr id="12" name="Рисунок 12" descr="Изображение выглядит как текс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1" descr="Изображение выглядит как текст&#10;&#10;Автоматически созданное описание"/>
                                          <pic:cNvPicPr>
                                            <a:picLocks noChangeAspect="1" noChangeArrowheads="1"/>
                                          </pic:cNvPicPr>
                                        </pic:nvPicPr>
                                        <pic:blipFill rotWithShape="1">
                                          <a:blip r:embed="rId10">
                                            <a:extLst>
                                              <a:ext uri="{28A0092B-C50C-407E-A947-70E740481C1C}">
                                                <a14:useLocalDpi xmlns:a14="http://schemas.microsoft.com/office/drawing/2010/main" val="0"/>
                                              </a:ext>
                                            </a:extLst>
                                          </a:blip>
                                          <a:srcRect l="3748" t="10076" r="3538" b="9663"/>
                                          <a:stretch/>
                                        </pic:blipFill>
                                        <pic:spPr bwMode="auto">
                                          <a:xfrm>
                                            <a:off x="0" y="0"/>
                                            <a:ext cx="1240152" cy="431212"/>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6B5FE92" id="Rounded Rectangle 2" o:spid="_x0000_s1026" style="position:absolute;margin-left:377.75pt;margin-top:3.85pt;width:154.35pt;height:50.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" strokecolor="#9bbb59" strokeweight="2.5pt">
                <v:shadow color="#868686"/>
                <v:textbox>
                  <w:txbxContent>
                    <w:p w14:paraId="7D13AA9E" w14:textId="77777777" w:rsidR="00B32039" w:rsidRDefault="00B32039" w:rsidP="00B32039">
                      <w:pPr>
                        <w:rPr>
                          <w:b/>
                          <w:color w:val="0000FF"/>
                          <w:lang w:val="en-IN"/>
                        </w:rPr>
                      </w:pPr>
                      <w:r>
                        <w:rPr>
                          <w:noProof/>
                          <w:lang w:val="ru-RU" w:eastAsia="ru-RU"/>
                        </w:rPr>
                        <w:drawing>
                          <wp:inline distT="0" distB="0" distL="0" distR="0" wp14:anchorId="76856D46" wp14:editId="77BE1CA0">
                            <wp:extent cx="311107" cy="387249"/>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a:extLst>
                                        <a:ext uri="{28A0092B-C50C-407E-A947-70E740481C1C}">
                                          <a14:useLocalDpi xmlns:a14="http://schemas.microsoft.com/office/drawing/2010/main" val="0"/>
                                        </a:ext>
                                      </a:extLst>
                                    </a:blip>
                                    <a:srcRect l="33864" t="29617" r="34567" b="31088"/>
                                    <a:stretch/>
                                  </pic:blipFill>
                                  <pic:spPr bwMode="auto">
                                    <a:xfrm>
                                      <a:off x="0" y="0"/>
                                      <a:ext cx="325340" cy="404966"/>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val="ru-RU" w:eastAsia="ru-RU"/>
                        </w:rPr>
                        <w:drawing>
                          <wp:inline distT="0" distB="0" distL="0" distR="0" wp14:anchorId="535D0C40" wp14:editId="33ABE345">
                            <wp:extent cx="1216153" cy="422867"/>
                            <wp:effectExtent l="0" t="0" r="3175" b="0"/>
                            <wp:docPr id="12" name="Рисунок 12" descr="Изображение выглядит как текс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1" descr="Изображение выглядит как текст&#10;&#10;Автоматически созданное описание"/>
                                    <pic:cNvPicPr>
                                      <a:picLocks noChangeAspect="1" noChangeArrowheads="1"/>
                                    </pic:cNvPicPr>
                                  </pic:nvPicPr>
                                  <pic:blipFill rotWithShape="1">
                                    <a:blip r:embed="rId10">
                                      <a:extLst>
                                        <a:ext uri="{28A0092B-C50C-407E-A947-70E740481C1C}">
                                          <a14:useLocalDpi xmlns:a14="http://schemas.microsoft.com/office/drawing/2010/main" val="0"/>
                                        </a:ext>
                                      </a:extLst>
                                    </a:blip>
                                    <a:srcRect l="3748" t="10076" r="3538" b="9663"/>
                                    <a:stretch/>
                                  </pic:blipFill>
                                  <pic:spPr bwMode="auto">
                                    <a:xfrm>
                                      <a:off x="0" y="0"/>
                                      <a:ext cx="1240152" cy="431212"/>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v:roundrect>
            </w:pict>
          </mc:Fallback>
        </mc:AlternateContent>
      </w:r>
      <w:r w:rsidR="008756E6">
        <w:rPr>
          <w:noProof/>
        </w:rPr>
        <w:t xml:space="preserve">         </w:t>
      </w:r>
      <w:r w:rsidR="008666E9">
        <w:rPr>
          <w:noProof/>
          <w:lang w:val="ru-RU" w:eastAsia="ru-RU"/>
        </w:rPr>
        <w:drawing>
          <wp:inline distT="0" distB="0" distL="0" distR="0" wp14:anchorId="3BB2A575" wp14:editId="4F82469B">
            <wp:extent cx="471308" cy="627380"/>
            <wp:effectExtent l="0" t="0" r="5080" b="127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86962" cy="648217"/>
                    </a:xfrm>
                    <a:prstGeom prst="rect">
                      <a:avLst/>
                    </a:prstGeom>
                  </pic:spPr>
                </pic:pic>
              </a:graphicData>
            </a:graphic>
          </wp:inline>
        </w:drawing>
      </w:r>
      <w:r w:rsidR="008756E6">
        <w:rPr>
          <w:noProof/>
        </w:rPr>
        <w:t xml:space="preserve">     </w:t>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r w:rsidR="00A52075" w:rsidRPr="00A52075">
        <w:rPr>
          <w:rFonts w:ascii="Times New Roman" w:hAnsi="Times New Roman" w:cs="Times New Roman"/>
          <w:sz w:val="24"/>
          <w:szCs w:val="24"/>
        </w:rPr>
        <w:t xml:space="preserve"> </w:t>
      </w:r>
    </w:p>
    <w:p w14:paraId="0563748D" w14:textId="77777777" w:rsidR="00AE3E37" w:rsidRPr="0056143B" w:rsidRDefault="00F66046">
      <w:pPr>
        <w:spacing w:before="41" w:line="154" w:lineRule="exact"/>
        <w:ind w:left="213" w:right="231"/>
        <w:jc w:val="both"/>
        <w:rPr>
          <w:rFonts w:ascii="Arial"/>
          <w:sz w:val="14"/>
        </w:rPr>
      </w:pPr>
      <w:r w:rsidRPr="00F66046">
        <w:rPr>
          <w:rFonts w:ascii="Arial"/>
          <w:sz w:val="14"/>
        </w:rPr>
        <w:t xml:space="preserve">Tatyana A. </w:t>
      </w:r>
      <w:proofErr w:type="spellStart"/>
      <w:r w:rsidRPr="00F66046">
        <w:rPr>
          <w:rFonts w:ascii="Arial"/>
          <w:sz w:val="14"/>
        </w:rPr>
        <w:t>Voeikova</w:t>
      </w:r>
      <w:proofErr w:type="spellEnd"/>
      <w:r w:rsidRPr="00F66046">
        <w:rPr>
          <w:rFonts w:ascii="Arial"/>
          <w:sz w:val="14"/>
        </w:rPr>
        <w:t xml:space="preserve">, </w:t>
      </w:r>
      <w:r w:rsidR="0093770E" w:rsidRPr="0093770E">
        <w:rPr>
          <w:rFonts w:ascii="Arial"/>
          <w:sz w:val="14"/>
        </w:rPr>
        <w:t>PhD</w:t>
      </w:r>
      <w:r w:rsidRPr="00F66046">
        <w:rPr>
          <w:rFonts w:ascii="Arial"/>
          <w:sz w:val="14"/>
        </w:rPr>
        <w:t xml:space="preserve">, is a specialist in the field of studying the mechanisms of formation of biogenic nanoparticles using bacteria of various taxonomic groups. Her research interests include the analysis of the characteristics of biogenic metal sulfide nanoparticles, the study of the natural composition of the surface coating of particles that stabilizes nanoparticles in aqueous colloidal suspensions. In her scientific works, it </w:t>
      </w:r>
      <w:proofErr w:type="gramStart"/>
      <w:r w:rsidRPr="00F66046">
        <w:rPr>
          <w:rFonts w:ascii="Arial"/>
          <w:sz w:val="14"/>
        </w:rPr>
        <w:t>is proved</w:t>
      </w:r>
      <w:proofErr w:type="gramEnd"/>
      <w:r w:rsidRPr="00F66046">
        <w:rPr>
          <w:rFonts w:ascii="Arial"/>
          <w:sz w:val="14"/>
        </w:rPr>
        <w:t xml:space="preserve"> that the composition of the surface coating of nanomaterials is determined by the bacterial strain, is characterized by selectivity and determines many characteristics of biogenic nanoparticles. This opens up the possibility of changing the parameters of nanoparticles using various biological sources. Biogenic nanoparticles mediated by bacteria are being studied as nanofillers of polymer materials, biocidal agents of a new generation, photocatalysts for the degradation of chemically hazardous industrial waste. </w:t>
      </w:r>
    </w:p>
    <w:p w14:paraId="537B098E" w14:textId="77777777" w:rsidR="00526A8A" w:rsidRDefault="00A9710C">
      <w:pPr>
        <w:spacing w:before="62"/>
        <w:ind w:left="4217" w:right="4235"/>
        <w:jc w:val="center"/>
        <w:rPr>
          <w:rFonts w:ascii="Arial"/>
          <w:sz w:val="14"/>
        </w:rPr>
      </w:pPr>
      <w:r>
        <w:rPr>
          <w:rFonts w:ascii="Arial"/>
          <w:sz w:val="14"/>
        </w:rPr>
        <w:t>Email:</w:t>
      </w:r>
      <w:r w:rsidR="00526A8A" w:rsidRPr="00526A8A">
        <w:rPr>
          <w:rFonts w:ascii="Arial"/>
          <w:sz w:val="14"/>
        </w:rPr>
        <w:t xml:space="preserve"> </w:t>
      </w:r>
      <w:hyperlink r:id="rId12" w:history="1">
        <w:r w:rsidR="00526A8A" w:rsidRPr="008C4E2E">
          <w:rPr>
            <w:rStyle w:val="ac"/>
            <w:rFonts w:ascii="Arial"/>
            <w:sz w:val="14"/>
          </w:rPr>
          <w:t>voeikova.tatyana@yandex.ru</w:t>
        </w:r>
      </w:hyperlink>
    </w:p>
    <w:p w14:paraId="322A7F9A" w14:textId="77777777" w:rsidR="00AE3E37" w:rsidRDefault="00A9710C">
      <w:pPr>
        <w:spacing w:before="62"/>
        <w:ind w:left="4217" w:right="4235"/>
        <w:jc w:val="center"/>
        <w:rPr>
          <w:rFonts w:ascii="Arial"/>
          <w:sz w:val="14"/>
        </w:rPr>
      </w:pPr>
      <w:r>
        <w:rPr>
          <w:rFonts w:ascii="Arial"/>
          <w:sz w:val="14"/>
        </w:rPr>
        <w:t xml:space="preserve"> </w:t>
      </w:r>
    </w:p>
    <w:p w14:paraId="236E09D1" w14:textId="77777777" w:rsidR="00AE3E37" w:rsidRDefault="00292ED9">
      <w:pPr>
        <w:pStyle w:val="a3"/>
        <w:spacing w:before="2"/>
        <w:rPr>
          <w:rFonts w:ascii="Arial"/>
          <w:sz w:val="19"/>
        </w:rPr>
      </w:pPr>
      <w:r>
        <w:rPr>
          <w:noProof/>
          <w:lang w:val="ru-RU" w:eastAsia="ru-RU"/>
        </w:rPr>
        <mc:AlternateContent>
          <mc:Choice Requires="wps">
            <w:drawing>
              <wp:anchor distT="0" distB="0" distL="0" distR="0" simplePos="0" relativeHeight="1072" behindDoc="0" locked="0" layoutInCell="1" allowOverlap="1" wp14:anchorId="53DB7EA0" wp14:editId="2695A38F">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9B1D21B"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4322A47B" w14:textId="77777777" w:rsidR="00AE3E37" w:rsidRPr="00B21A57" w:rsidRDefault="00A9710C">
      <w:pPr>
        <w:spacing w:before="39"/>
        <w:ind w:left="100"/>
        <w:rPr>
          <w:rFonts w:ascii="Minion Pro"/>
          <w:b/>
          <w:sz w:val="20"/>
        </w:rPr>
      </w:pPr>
      <w:r w:rsidRPr="00B21A57">
        <w:rPr>
          <w:rFonts w:ascii="Minion Pro"/>
          <w:b/>
          <w:sz w:val="20"/>
        </w:rPr>
        <w:t>Notes/Comments:</w:t>
      </w:r>
    </w:p>
    <w:p w14:paraId="230CCCCA" w14:textId="77777777" w:rsidR="00AE3E37" w:rsidRDefault="00AE3E37">
      <w:pPr>
        <w:rPr>
          <w:rFonts w:ascii="Minion Pro"/>
          <w:sz w:val="24"/>
        </w:rPr>
        <w:sectPr w:rsidR="00AE3E37" w:rsidSect="008E5477">
          <w:type w:val="continuous"/>
          <w:pgSz w:w="11910" w:h="16840"/>
          <w:pgMar w:top="995" w:right="600" w:bottom="840" w:left="620" w:header="720" w:footer="720" w:gutter="0"/>
          <w:cols w:space="720"/>
        </w:sectPr>
      </w:pPr>
    </w:p>
    <w:p w14:paraId="3D192D83" w14:textId="77777777" w:rsidR="00F046EA" w:rsidRPr="0013708E" w:rsidRDefault="00F046EA" w:rsidP="00F046EA">
      <w:pPr>
        <w:jc w:val="both"/>
        <w:rPr>
          <w:b/>
        </w:rPr>
      </w:pPr>
      <w:r w:rsidRPr="0013708E">
        <w:rPr>
          <w:b/>
        </w:rPr>
        <w:lastRenderedPageBreak/>
        <w:t xml:space="preserve">Presenting author details </w:t>
      </w:r>
    </w:p>
    <w:p w14:paraId="09F3C30D" w14:textId="51F10358" w:rsidR="00F046EA" w:rsidRPr="0013708E" w:rsidRDefault="00F046EA" w:rsidP="00F046EA">
      <w:pPr>
        <w:jc w:val="both"/>
      </w:pPr>
      <w:r w:rsidRPr="0013708E">
        <w:t xml:space="preserve">Full name: </w:t>
      </w:r>
      <w:proofErr w:type="spellStart"/>
      <w:r w:rsidR="00CA4FA1" w:rsidRPr="00CA4FA1">
        <w:t>Voeikova</w:t>
      </w:r>
      <w:proofErr w:type="spellEnd"/>
      <w:r w:rsidR="00CA4FA1" w:rsidRPr="00CA4FA1">
        <w:t xml:space="preserve"> </w:t>
      </w:r>
      <w:r w:rsidR="00CA4FA1" w:rsidRPr="00CA4FA1">
        <w:t xml:space="preserve">Tatyana </w:t>
      </w:r>
      <w:proofErr w:type="spellStart"/>
      <w:r w:rsidR="00CA4FA1" w:rsidRPr="00CA4FA1">
        <w:t>A</w:t>
      </w:r>
      <w:r w:rsidR="00CA4FA1" w:rsidRPr="00CA4FA1">
        <w:t>lexandrovna</w:t>
      </w:r>
      <w:proofErr w:type="spellEnd"/>
      <w:r w:rsidR="00CA4FA1" w:rsidRPr="00F66046">
        <w:rPr>
          <w:rFonts w:ascii="Arial"/>
          <w:sz w:val="14"/>
        </w:rPr>
        <w:t xml:space="preserve"> </w:t>
      </w:r>
    </w:p>
    <w:p w14:paraId="678E6FA2" w14:textId="23454541" w:rsidR="00F046EA" w:rsidRDefault="00F046EA" w:rsidP="00F046EA">
      <w:pPr>
        <w:jc w:val="both"/>
      </w:pPr>
      <w:r w:rsidRPr="0013708E">
        <w:t>Contact number:</w:t>
      </w:r>
      <w:r w:rsidR="00CA4FA1">
        <w:t xml:space="preserve"> +7-916-707-10-02</w:t>
      </w:r>
    </w:p>
    <w:p w14:paraId="5E5D969B" w14:textId="07C1C691" w:rsidR="00F046EA" w:rsidRPr="0013708E" w:rsidRDefault="00F046EA" w:rsidP="00F046EA">
      <w:pPr>
        <w:jc w:val="both"/>
      </w:pPr>
      <w:r>
        <w:t xml:space="preserve">Mail id: </w:t>
      </w:r>
      <w:hyperlink r:id="rId13" w:history="1">
        <w:r w:rsidR="00CA4FA1" w:rsidRPr="008C4E2E">
          <w:rPr>
            <w:rStyle w:val="ac"/>
            <w:rFonts w:ascii="Arial"/>
            <w:sz w:val="14"/>
          </w:rPr>
          <w:t>voeikova.tatyana@yandex.ru</w:t>
        </w:r>
      </w:hyperlink>
    </w:p>
    <w:p w14:paraId="4767A2B5" w14:textId="20901FBD" w:rsidR="00F046EA" w:rsidRDefault="00F046EA" w:rsidP="00F046EA">
      <w:pPr>
        <w:jc w:val="both"/>
      </w:pPr>
      <w:r w:rsidRPr="0013708E">
        <w:t xml:space="preserve">Category: </w:t>
      </w:r>
      <w:bookmarkStart w:id="0" w:name="_GoBack"/>
      <w:bookmarkEnd w:id="0"/>
      <w:r w:rsidR="00CA4FA1" w:rsidRPr="0013708E">
        <w:t>Oral presentation</w:t>
      </w:r>
    </w:p>
    <w:p w14:paraId="6DD9D0E5" w14:textId="2DE7A2CC" w:rsidR="00AE3E37" w:rsidRDefault="00AE3E37">
      <w:pPr>
        <w:pStyle w:val="a3"/>
        <w:spacing w:before="3"/>
        <w:rPr>
          <w:rFonts w:ascii="Minion Pro"/>
          <w:sz w:val="26"/>
        </w:rPr>
      </w:pPr>
    </w:p>
    <w:p w14:paraId="2A5D4234" w14:textId="3147DF74" w:rsidR="00527C6B" w:rsidRDefault="00527C6B">
      <w:pPr>
        <w:pStyle w:val="a3"/>
        <w:spacing w:before="3"/>
        <w:rPr>
          <w:rFonts w:ascii="Minion Pro"/>
          <w:sz w:val="26"/>
        </w:rPr>
      </w:pPr>
    </w:p>
    <w:p w14:paraId="796BECDB" w14:textId="25536B0E" w:rsidR="00527C6B" w:rsidRDefault="00527C6B">
      <w:pPr>
        <w:pStyle w:val="a3"/>
        <w:spacing w:before="3"/>
        <w:rPr>
          <w:rFonts w:ascii="Minion Pro"/>
          <w:sz w:val="26"/>
        </w:rPr>
      </w:pPr>
    </w:p>
    <w:p w14:paraId="748EBBE9" w14:textId="77777777" w:rsidR="00FF02CB" w:rsidRDefault="00FF02CB">
      <w:pPr>
        <w:pStyle w:val="a3"/>
        <w:spacing w:before="3"/>
        <w:rPr>
          <w:rFonts w:ascii="Minion Pro"/>
          <w:sz w:val="26"/>
        </w:rPr>
      </w:pPr>
    </w:p>
    <w:p w14:paraId="021AC407" w14:textId="38C7F540" w:rsidR="00FF02CB" w:rsidRDefault="00FF02CB">
      <w:pPr>
        <w:pStyle w:val="a3"/>
        <w:spacing w:before="3"/>
        <w:rPr>
          <w:rFonts w:ascii="Minion Pro"/>
          <w:sz w:val="26"/>
        </w:rPr>
      </w:pPr>
    </w:p>
    <w:p w14:paraId="4159399E" w14:textId="460EB757" w:rsidR="00527C6B" w:rsidRDefault="00527C6B">
      <w:pPr>
        <w:pStyle w:val="a3"/>
        <w:spacing w:before="3"/>
        <w:rPr>
          <w:rFonts w:ascii="Minion Pro"/>
          <w:sz w:val="26"/>
        </w:rPr>
      </w:pPr>
    </w:p>
    <w:sectPr w:rsidR="00527C6B" w:rsidSect="00C74C9B">
      <w:type w:val="continuous"/>
      <w:pgSz w:w="12240" w:h="15840"/>
      <w:pgMar w:top="709"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CAA3534" w14:textId="77777777" w:rsidR="009C24B1" w:rsidRDefault="009C24B1">
      <w:r>
        <w:separator/>
      </w:r>
    </w:p>
  </w:endnote>
  <w:endnote w:type="continuationSeparator" w:id="0">
    <w:p w14:paraId="79771513" w14:textId="77777777" w:rsidR="009C24B1" w:rsidRDefault="009C24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Impact">
    <w:panose1 w:val="020B0806030902050204"/>
    <w:charset w:val="CC"/>
    <w:family w:val="swiss"/>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CADF6E" w14:textId="77777777" w:rsidR="00AE3E37" w:rsidRDefault="00292ED9">
    <w:pPr>
      <w:pStyle w:val="a3"/>
      <w:spacing w:line="14" w:lineRule="auto"/>
      <w:rPr>
        <w:sz w:val="20"/>
      </w:rPr>
    </w:pPr>
    <w:r>
      <w:rPr>
        <w:noProof/>
        <w:lang w:val="ru-RU" w:eastAsia="ru-RU"/>
      </w:rPr>
      <mc:AlternateContent>
        <mc:Choice Requires="wps">
          <w:drawing>
            <wp:anchor distT="0" distB="0" distL="114300" distR="114300" simplePos="0" relativeHeight="503311928" behindDoc="1" locked="0" layoutInCell="1" allowOverlap="1" wp14:anchorId="341EF16A" wp14:editId="22204C3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F719B8"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0A2573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1EF16A"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14:paraId="06F719B8"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0A2573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52" behindDoc="1" locked="0" layoutInCell="1" allowOverlap="1" wp14:anchorId="4C17E817" wp14:editId="4C2F909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C70A4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7E1D93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17E817"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14:paraId="0DC70A4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7E1D93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76" behindDoc="1" locked="0" layoutInCell="1" allowOverlap="1" wp14:anchorId="57CB1A0B" wp14:editId="25B2F762">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0B2BD8"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549DEB2A"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CB1A0B"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14:paraId="710B2BD8"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549DEB2A"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78D1CF9" w14:textId="77777777" w:rsidR="009C24B1" w:rsidRDefault="009C24B1">
      <w:r>
        <w:separator/>
      </w:r>
    </w:p>
  </w:footnote>
  <w:footnote w:type="continuationSeparator" w:id="0">
    <w:p w14:paraId="3DB11708" w14:textId="77777777" w:rsidR="009C24B1" w:rsidRDefault="009C24B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54407CB4"/>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509725D"/>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11A94"/>
    <w:rsid w:val="001263DF"/>
    <w:rsid w:val="001C1809"/>
    <w:rsid w:val="001C2412"/>
    <w:rsid w:val="00292ED9"/>
    <w:rsid w:val="003101D7"/>
    <w:rsid w:val="00344D13"/>
    <w:rsid w:val="00351D9B"/>
    <w:rsid w:val="0036629F"/>
    <w:rsid w:val="00376ECE"/>
    <w:rsid w:val="00380299"/>
    <w:rsid w:val="003C7894"/>
    <w:rsid w:val="00404E5B"/>
    <w:rsid w:val="00414F7B"/>
    <w:rsid w:val="004355DC"/>
    <w:rsid w:val="0043699C"/>
    <w:rsid w:val="00463267"/>
    <w:rsid w:val="004749B4"/>
    <w:rsid w:val="00494130"/>
    <w:rsid w:val="004F3523"/>
    <w:rsid w:val="005269AB"/>
    <w:rsid w:val="00526A8A"/>
    <w:rsid w:val="00527C6B"/>
    <w:rsid w:val="0056143B"/>
    <w:rsid w:val="005973B9"/>
    <w:rsid w:val="005B3A56"/>
    <w:rsid w:val="005C6443"/>
    <w:rsid w:val="006060CE"/>
    <w:rsid w:val="00611C6C"/>
    <w:rsid w:val="0061505C"/>
    <w:rsid w:val="00633515"/>
    <w:rsid w:val="00634318"/>
    <w:rsid w:val="0063497F"/>
    <w:rsid w:val="00714354"/>
    <w:rsid w:val="007941A4"/>
    <w:rsid w:val="007A778E"/>
    <w:rsid w:val="008666E9"/>
    <w:rsid w:val="00873DF0"/>
    <w:rsid w:val="008756E6"/>
    <w:rsid w:val="0089262E"/>
    <w:rsid w:val="00897EC5"/>
    <w:rsid w:val="008E5477"/>
    <w:rsid w:val="0091010E"/>
    <w:rsid w:val="0093770E"/>
    <w:rsid w:val="00956B0B"/>
    <w:rsid w:val="009622A3"/>
    <w:rsid w:val="009B2D44"/>
    <w:rsid w:val="009B5C30"/>
    <w:rsid w:val="009B6A6B"/>
    <w:rsid w:val="009C24B1"/>
    <w:rsid w:val="00A07E82"/>
    <w:rsid w:val="00A23568"/>
    <w:rsid w:val="00A52075"/>
    <w:rsid w:val="00A836AC"/>
    <w:rsid w:val="00A9710C"/>
    <w:rsid w:val="00AE3E37"/>
    <w:rsid w:val="00B21A57"/>
    <w:rsid w:val="00B32039"/>
    <w:rsid w:val="00B525A6"/>
    <w:rsid w:val="00B5609D"/>
    <w:rsid w:val="00B57C74"/>
    <w:rsid w:val="00C33602"/>
    <w:rsid w:val="00C56C74"/>
    <w:rsid w:val="00C6569F"/>
    <w:rsid w:val="00C74C9B"/>
    <w:rsid w:val="00C77FB0"/>
    <w:rsid w:val="00C90F59"/>
    <w:rsid w:val="00CA4FA1"/>
    <w:rsid w:val="00CD6F55"/>
    <w:rsid w:val="00D648DF"/>
    <w:rsid w:val="00DE3104"/>
    <w:rsid w:val="00DE6170"/>
    <w:rsid w:val="00E30AAC"/>
    <w:rsid w:val="00E95D97"/>
    <w:rsid w:val="00EC31D2"/>
    <w:rsid w:val="00F046EA"/>
    <w:rsid w:val="00F66046"/>
    <w:rsid w:val="00F72EEA"/>
    <w:rsid w:val="00F84CAE"/>
    <w:rsid w:val="00FA41DE"/>
    <w:rsid w:val="00FA7757"/>
    <w:rsid w:val="00FF02C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B0CFFB"/>
  <w15:docId w15:val="{A7D188D5-EA28-4AC0-A2EC-67B2587064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Верхний колонтитул Знак"/>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Нижний колонтитул Знак"/>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Текст выноски Знак"/>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Основной текст Знак"/>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voeikova.tatyana@yandex.ru" TargetMode="Externa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mailto:voeikova.tatyana@yandex.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65</TotalTime>
  <Pages>2</Pages>
  <Words>709</Words>
  <Characters>4045</Characters>
  <Application>Microsoft Office Word</Application>
  <DocSecurity>0</DocSecurity>
  <Lines>33</Lines>
  <Paragraphs>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4745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14</cp:revision>
  <dcterms:created xsi:type="dcterms:W3CDTF">2021-09-08T07:23:00Z</dcterms:created>
  <dcterms:modified xsi:type="dcterms:W3CDTF">2021-09-08T09:53:00Z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