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117" w:rsidRPr="00060389" w:rsidRDefault="005F60C8" w:rsidP="00060389">
      <w:pPr>
        <w:spacing w:line="240" w:lineRule="auto"/>
        <w:jc w:val="both"/>
        <w:rPr>
          <w:rFonts w:cstheme="minorHAnsi"/>
          <w:sz w:val="24"/>
        </w:rPr>
      </w:pPr>
      <w:r w:rsidRPr="00060389">
        <w:rPr>
          <w:rFonts w:cstheme="minorHAnsi"/>
          <w:sz w:val="24"/>
        </w:rPr>
        <w:t xml:space="preserve">Title of Paper: </w:t>
      </w:r>
    </w:p>
    <w:p w:rsidR="006D2E95" w:rsidRPr="00060389" w:rsidRDefault="005F60C8" w:rsidP="00060389">
      <w:pPr>
        <w:spacing w:line="240" w:lineRule="auto"/>
        <w:jc w:val="both"/>
        <w:rPr>
          <w:rFonts w:cstheme="minorHAnsi"/>
          <w:sz w:val="24"/>
        </w:rPr>
      </w:pPr>
      <w:r w:rsidRPr="00060389">
        <w:rPr>
          <w:rFonts w:cstheme="minorHAnsi"/>
          <w:sz w:val="24"/>
        </w:rPr>
        <w:t>Tumor depth in oral squamous cell carcinoma</w:t>
      </w:r>
      <w:r w:rsidR="00C61117" w:rsidRPr="00060389">
        <w:rPr>
          <w:rFonts w:cstheme="minorHAnsi"/>
          <w:sz w:val="24"/>
        </w:rPr>
        <w:t>: A Review</w:t>
      </w:r>
    </w:p>
    <w:p w:rsidR="005F60C8" w:rsidRPr="00060389" w:rsidRDefault="005F60C8" w:rsidP="00060389">
      <w:pPr>
        <w:spacing w:line="240" w:lineRule="auto"/>
        <w:jc w:val="both"/>
        <w:rPr>
          <w:rFonts w:cstheme="minorHAnsi"/>
          <w:sz w:val="24"/>
        </w:rPr>
      </w:pPr>
      <w:r w:rsidRPr="00060389">
        <w:rPr>
          <w:rFonts w:cstheme="minorHAnsi"/>
          <w:sz w:val="24"/>
        </w:rPr>
        <w:t>Abstract</w:t>
      </w:r>
    </w:p>
    <w:p w:rsidR="005F60C8" w:rsidRPr="00060389" w:rsidRDefault="00C65BE9" w:rsidP="00060389">
      <w:pPr>
        <w:spacing w:line="240" w:lineRule="auto"/>
        <w:jc w:val="both"/>
        <w:rPr>
          <w:rFonts w:cstheme="minorHAnsi"/>
          <w:sz w:val="24"/>
        </w:rPr>
      </w:pPr>
      <w:r w:rsidRPr="00060389">
        <w:rPr>
          <w:rFonts w:cstheme="minorHAnsi"/>
          <w:sz w:val="24"/>
        </w:rPr>
        <w:t>Oral squamous cell carcinoma (OSCC) has locoregional evolution.</w:t>
      </w:r>
      <w:r w:rsidR="00311A1B" w:rsidRPr="00060389">
        <w:rPr>
          <w:rFonts w:cstheme="minorHAnsi"/>
          <w:sz w:val="24"/>
        </w:rPr>
        <w:t xml:space="preserve"> As it grows, it invades the surrounding tissue and metastasizes to regional neck nodes, but it rarely develops distant metastases.</w:t>
      </w:r>
      <w:r w:rsidR="005572BF" w:rsidRPr="00060389">
        <w:rPr>
          <w:rFonts w:cstheme="minorHAnsi"/>
          <w:sz w:val="24"/>
        </w:rPr>
        <w:t xml:space="preserve"> The unpredictable behavior of squamous cell carcinoma in </w:t>
      </w:r>
      <w:r w:rsidR="00771B1C" w:rsidRPr="00060389">
        <w:rPr>
          <w:rFonts w:cstheme="minorHAnsi"/>
          <w:sz w:val="24"/>
        </w:rPr>
        <w:t>aerodigestive tract</w:t>
      </w:r>
      <w:r w:rsidR="005572BF" w:rsidRPr="00060389">
        <w:rPr>
          <w:rFonts w:cstheme="minorHAnsi"/>
          <w:sz w:val="24"/>
        </w:rPr>
        <w:t xml:space="preserve"> has led to search the reliable parameters as prognostic predictors.</w:t>
      </w:r>
      <w:r w:rsidR="00771B1C" w:rsidRPr="00060389">
        <w:rPr>
          <w:rFonts w:cstheme="minorHAnsi"/>
          <w:sz w:val="24"/>
        </w:rPr>
        <w:t xml:space="preserve"> Histomorphological parameters including the tumor depth </w:t>
      </w:r>
      <w:r w:rsidR="00FC73F3" w:rsidRPr="00060389">
        <w:rPr>
          <w:rFonts w:cstheme="minorHAnsi"/>
          <w:sz w:val="24"/>
        </w:rPr>
        <w:t xml:space="preserve">or depth of invasion </w:t>
      </w:r>
      <w:r w:rsidR="00771B1C" w:rsidRPr="00060389">
        <w:rPr>
          <w:rFonts w:cstheme="minorHAnsi"/>
          <w:sz w:val="24"/>
        </w:rPr>
        <w:t>may be used as a prognosti</w:t>
      </w:r>
      <w:r w:rsidR="00B97433" w:rsidRPr="00060389">
        <w:rPr>
          <w:rFonts w:cstheme="minorHAnsi"/>
          <w:sz w:val="24"/>
        </w:rPr>
        <w:t>c</w:t>
      </w:r>
      <w:r w:rsidR="00771B1C" w:rsidRPr="00060389">
        <w:rPr>
          <w:rFonts w:cstheme="minorHAnsi"/>
          <w:sz w:val="24"/>
        </w:rPr>
        <w:t xml:space="preserve"> factor in patients with OSCC.</w:t>
      </w:r>
      <w:r w:rsidR="00920C86" w:rsidRPr="00060389">
        <w:rPr>
          <w:rFonts w:cstheme="minorHAnsi"/>
          <w:sz w:val="24"/>
        </w:rPr>
        <w:t xml:space="preserve"> </w:t>
      </w:r>
      <w:r w:rsidR="00E97B77" w:rsidRPr="00060389">
        <w:rPr>
          <w:rFonts w:cstheme="minorHAnsi"/>
          <w:sz w:val="24"/>
        </w:rPr>
        <w:t xml:space="preserve">It is determined microscopically by detecting the deepest invasive cells in the underlying tissues. </w:t>
      </w:r>
      <w:r w:rsidR="00B97433" w:rsidRPr="00060389">
        <w:rPr>
          <w:rFonts w:cstheme="minorHAnsi"/>
          <w:sz w:val="24"/>
        </w:rPr>
        <w:t xml:space="preserve">Measuring depth of invasion should be considered a part of routine histopathological examination. </w:t>
      </w:r>
      <w:r w:rsidR="00920C86" w:rsidRPr="00060389">
        <w:rPr>
          <w:rFonts w:cstheme="minorHAnsi"/>
          <w:sz w:val="24"/>
        </w:rPr>
        <w:t xml:space="preserve">In this paper, we attempt to review the importance of </w:t>
      </w:r>
      <w:r w:rsidR="00B97433" w:rsidRPr="00060389">
        <w:rPr>
          <w:rFonts w:cstheme="minorHAnsi"/>
          <w:sz w:val="24"/>
        </w:rPr>
        <w:t>tumor depth</w:t>
      </w:r>
      <w:r w:rsidR="00920C86" w:rsidRPr="00060389">
        <w:rPr>
          <w:rFonts w:cstheme="minorHAnsi"/>
          <w:sz w:val="24"/>
        </w:rPr>
        <w:t xml:space="preserve"> in the </w:t>
      </w:r>
      <w:r w:rsidR="00E97B77" w:rsidRPr="00060389">
        <w:rPr>
          <w:rFonts w:cstheme="minorHAnsi"/>
          <w:sz w:val="24"/>
        </w:rPr>
        <w:t xml:space="preserve">diagnosis and </w:t>
      </w:r>
      <w:r w:rsidR="00920C86" w:rsidRPr="00060389">
        <w:rPr>
          <w:rFonts w:cstheme="minorHAnsi"/>
          <w:sz w:val="24"/>
        </w:rPr>
        <w:t xml:space="preserve">prognosis of </w:t>
      </w:r>
      <w:r w:rsidR="00B97433" w:rsidRPr="00060389">
        <w:rPr>
          <w:rFonts w:cstheme="minorHAnsi"/>
          <w:sz w:val="24"/>
        </w:rPr>
        <w:t>OSCC</w:t>
      </w:r>
      <w:r w:rsidR="00E97B77" w:rsidRPr="00060389">
        <w:rPr>
          <w:rFonts w:cstheme="minorHAnsi"/>
          <w:sz w:val="24"/>
        </w:rPr>
        <w:t>.</w:t>
      </w:r>
    </w:p>
    <w:p w:rsidR="009E3898" w:rsidRPr="00060389" w:rsidRDefault="009E3898" w:rsidP="00060389">
      <w:pPr>
        <w:spacing w:line="240" w:lineRule="auto"/>
        <w:jc w:val="both"/>
        <w:rPr>
          <w:rFonts w:cstheme="minorHAnsi"/>
          <w:sz w:val="24"/>
        </w:rPr>
      </w:pPr>
      <w:r w:rsidRPr="00060389">
        <w:rPr>
          <w:rFonts w:cstheme="minorHAnsi"/>
          <w:sz w:val="24"/>
        </w:rPr>
        <w:t xml:space="preserve">Key words: </w:t>
      </w:r>
      <w:r w:rsidR="00B32F05" w:rsidRPr="00060389">
        <w:rPr>
          <w:rFonts w:cstheme="minorHAnsi"/>
          <w:sz w:val="24"/>
        </w:rPr>
        <w:t>R</w:t>
      </w:r>
      <w:r w:rsidR="00CB54E7" w:rsidRPr="00060389">
        <w:rPr>
          <w:rFonts w:cstheme="minorHAnsi"/>
          <w:sz w:val="24"/>
        </w:rPr>
        <w:t>egional nodes, metastasis, tumor thickness, depth of invasion</w:t>
      </w:r>
    </w:p>
    <w:p w:rsidR="00E55F9D" w:rsidRDefault="00E55F9D" w:rsidP="00060389">
      <w:pPr>
        <w:spacing w:line="240" w:lineRule="auto"/>
        <w:jc w:val="both"/>
        <w:rPr>
          <w:rFonts w:cstheme="minorHAnsi"/>
          <w:sz w:val="24"/>
        </w:rPr>
      </w:pPr>
    </w:p>
    <w:p w:rsidR="005B5462" w:rsidRPr="00060389" w:rsidRDefault="00CB54E7" w:rsidP="00060389">
      <w:pPr>
        <w:spacing w:line="240" w:lineRule="auto"/>
        <w:jc w:val="both"/>
        <w:rPr>
          <w:rFonts w:cstheme="minorHAnsi"/>
          <w:sz w:val="24"/>
        </w:rPr>
      </w:pPr>
      <w:r w:rsidRPr="00060389">
        <w:rPr>
          <w:rFonts w:cstheme="minorHAnsi"/>
          <w:sz w:val="24"/>
        </w:rPr>
        <w:t xml:space="preserve">Author: </w:t>
      </w:r>
    </w:p>
    <w:p w:rsidR="00ED3A27" w:rsidRDefault="00CB54E7" w:rsidP="00060389">
      <w:pPr>
        <w:spacing w:line="240" w:lineRule="auto"/>
        <w:jc w:val="both"/>
        <w:rPr>
          <w:rFonts w:cstheme="minorHAnsi"/>
          <w:sz w:val="24"/>
        </w:rPr>
      </w:pPr>
      <w:r w:rsidRPr="00060389">
        <w:rPr>
          <w:rFonts w:cstheme="minorHAnsi"/>
          <w:sz w:val="24"/>
        </w:rPr>
        <w:t>Dr Pradkhshana Vijay</w:t>
      </w:r>
    </w:p>
    <w:p w:rsidR="00CB54E7" w:rsidRDefault="00CB54E7" w:rsidP="00060389">
      <w:pPr>
        <w:spacing w:line="240" w:lineRule="auto"/>
        <w:jc w:val="both"/>
        <w:rPr>
          <w:rFonts w:cstheme="minorHAnsi"/>
          <w:sz w:val="24"/>
        </w:rPr>
      </w:pPr>
      <w:r w:rsidRPr="00060389">
        <w:rPr>
          <w:rFonts w:cstheme="minorHAnsi"/>
          <w:sz w:val="24"/>
        </w:rPr>
        <w:t>Senior Resident, Oral Pathology, FODS, KGMU, Lucknow</w:t>
      </w:r>
      <w:r w:rsidR="00ED3A27">
        <w:rPr>
          <w:rFonts w:cstheme="minorHAnsi"/>
          <w:sz w:val="24"/>
        </w:rPr>
        <w:t>,U.P. India -226003</w:t>
      </w:r>
    </w:p>
    <w:p w:rsidR="00ED3A27" w:rsidRDefault="00ED3A27" w:rsidP="00060389">
      <w:pPr>
        <w:spacing w:line="240" w:lineRule="auto"/>
        <w:jc w:val="both"/>
        <w:rPr>
          <w:rFonts w:cstheme="minorHAnsi"/>
          <w:sz w:val="24"/>
        </w:rPr>
      </w:pPr>
      <w:hyperlink r:id="rId4" w:history="1">
        <w:r w:rsidRPr="00023531">
          <w:rPr>
            <w:rStyle w:val="Hyperlink"/>
            <w:rFonts w:cstheme="minorHAnsi"/>
            <w:sz w:val="24"/>
          </w:rPr>
          <w:t>vijaydhar38@yahoo.in</w:t>
        </w:r>
      </w:hyperlink>
    </w:p>
    <w:p w:rsidR="00ED3A27" w:rsidRDefault="00ED3A27" w:rsidP="00060389">
      <w:pPr>
        <w:spacing w:line="24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>India : +91-9829493322</w:t>
      </w:r>
    </w:p>
    <w:p w:rsidR="00ED3A27" w:rsidRPr="00060389" w:rsidRDefault="00ED3A27" w:rsidP="00060389">
      <w:pPr>
        <w:spacing w:line="240" w:lineRule="auto"/>
        <w:jc w:val="both"/>
        <w:rPr>
          <w:rFonts w:cstheme="minorHAnsi"/>
          <w:sz w:val="24"/>
        </w:rPr>
      </w:pPr>
    </w:p>
    <w:p w:rsidR="00CB54E7" w:rsidRPr="00060389" w:rsidRDefault="00CB54E7" w:rsidP="00060389">
      <w:pPr>
        <w:spacing w:line="240" w:lineRule="auto"/>
        <w:jc w:val="both"/>
        <w:rPr>
          <w:rFonts w:cstheme="minorHAnsi"/>
          <w:sz w:val="24"/>
        </w:rPr>
      </w:pPr>
    </w:p>
    <w:p w:rsidR="00CB54E7" w:rsidRPr="00060389" w:rsidRDefault="00CB54E7" w:rsidP="00060389">
      <w:pPr>
        <w:spacing w:line="240" w:lineRule="auto"/>
        <w:jc w:val="both"/>
        <w:rPr>
          <w:rFonts w:cstheme="minorHAnsi"/>
          <w:sz w:val="24"/>
        </w:rPr>
      </w:pPr>
    </w:p>
    <w:p w:rsidR="00CB54E7" w:rsidRPr="00060389" w:rsidRDefault="00CB54E7" w:rsidP="00060389">
      <w:pPr>
        <w:spacing w:line="240" w:lineRule="auto"/>
        <w:jc w:val="both"/>
        <w:rPr>
          <w:rFonts w:cstheme="minorHAnsi"/>
          <w:sz w:val="24"/>
        </w:rPr>
      </w:pPr>
    </w:p>
    <w:p w:rsidR="00CB54E7" w:rsidRPr="00060389" w:rsidRDefault="00CB54E7" w:rsidP="00060389">
      <w:pPr>
        <w:spacing w:line="240" w:lineRule="auto"/>
        <w:jc w:val="both"/>
        <w:rPr>
          <w:rFonts w:cstheme="minorHAnsi"/>
          <w:sz w:val="24"/>
        </w:rPr>
      </w:pPr>
    </w:p>
    <w:sectPr w:rsidR="00CB54E7" w:rsidRPr="00060389" w:rsidSect="006D2E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compat/>
  <w:rsids>
    <w:rsidRoot w:val="005F60C8"/>
    <w:rsid w:val="00060389"/>
    <w:rsid w:val="00311A1B"/>
    <w:rsid w:val="00331486"/>
    <w:rsid w:val="003E14F1"/>
    <w:rsid w:val="0052753B"/>
    <w:rsid w:val="005572BF"/>
    <w:rsid w:val="0057795D"/>
    <w:rsid w:val="005B5462"/>
    <w:rsid w:val="005F60C8"/>
    <w:rsid w:val="00681778"/>
    <w:rsid w:val="006D2E95"/>
    <w:rsid w:val="00771B1C"/>
    <w:rsid w:val="00920C86"/>
    <w:rsid w:val="009E3898"/>
    <w:rsid w:val="00AD29F0"/>
    <w:rsid w:val="00B32F05"/>
    <w:rsid w:val="00B97433"/>
    <w:rsid w:val="00C61117"/>
    <w:rsid w:val="00C65BE9"/>
    <w:rsid w:val="00CB54E7"/>
    <w:rsid w:val="00E55F9D"/>
    <w:rsid w:val="00E97B77"/>
    <w:rsid w:val="00ED3A27"/>
    <w:rsid w:val="00FC7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E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3A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jaydhar38@yaho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20</cp:revision>
  <dcterms:created xsi:type="dcterms:W3CDTF">2018-08-19T10:37:00Z</dcterms:created>
  <dcterms:modified xsi:type="dcterms:W3CDTF">2018-10-09T09:07:00Z</dcterms:modified>
</cp:coreProperties>
</file>