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FE4" w:rsidRDefault="00D00FE4" w:rsidP="00D00FE4">
      <w:pPr>
        <w:jc w:val="both"/>
        <w:rPr>
          <w:rFonts w:ascii="Times New Roman" w:hAnsi="Times New Roman" w:cs="Times New Roman" w:hint="cs"/>
          <w:b/>
          <w:bCs/>
          <w:i/>
          <w:iCs/>
          <w:color w:val="000000"/>
          <w:sz w:val="32"/>
          <w:szCs w:val="32"/>
          <w:rtl/>
        </w:rPr>
      </w:pPr>
      <w:r w:rsidRPr="00487786">
        <w:rPr>
          <w:rFonts w:ascii="TimesNewRomanPS-BoldMT" w:hAnsi="TimesNewRomanPS-BoldMT"/>
          <w:noProof/>
          <w:color w:val="231F20"/>
          <w:sz w:val="28"/>
          <w:szCs w:val="32"/>
        </w:rPr>
        <w:drawing>
          <wp:inline distT="0" distB="0" distL="0" distR="0" wp14:anchorId="2294FBC7" wp14:editId="488BBEA9">
            <wp:extent cx="981075" cy="1333500"/>
            <wp:effectExtent l="0" t="0" r="9525" b="0"/>
            <wp:docPr id="1" name="Picture 1" descr="C:\Users\User\Scan10025.JPG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Scan10025.JPG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02798" w:rsidRPr="00C23844" w:rsidRDefault="00202798" w:rsidP="00C23844">
      <w:pPr>
        <w:bidi w:val="0"/>
        <w:jc w:val="both"/>
        <w:rPr>
          <w:rStyle w:val="fontstyle01"/>
          <w:sz w:val="28"/>
          <w:szCs w:val="28"/>
        </w:rPr>
      </w:pPr>
      <w:r w:rsidRPr="00C23844">
        <w:rPr>
          <w:rFonts w:ascii="Times New Roman" w:hAnsi="Times New Roman" w:cs="Times New Roman"/>
          <w:color w:val="000000"/>
          <w:sz w:val="28"/>
          <w:szCs w:val="28"/>
        </w:rPr>
        <w:t>An Investigation of the Relationship between PPP1R3 Gene</w:t>
      </w:r>
      <w:r w:rsidR="00C238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23844">
        <w:rPr>
          <w:rFonts w:ascii="Times New Roman" w:hAnsi="Times New Roman" w:cs="Times New Roman"/>
          <w:color w:val="000000"/>
          <w:sz w:val="28"/>
          <w:szCs w:val="28"/>
        </w:rPr>
        <w:t>Polymorphism and Type 2 Diabetes</w:t>
      </w:r>
      <w:r w:rsidR="00D00FE4" w:rsidRPr="00C23844">
        <w:rPr>
          <w:rStyle w:val="fontstyle01"/>
          <w:sz w:val="28"/>
          <w:szCs w:val="28"/>
        </w:rPr>
        <w:t xml:space="preserve"> </w:t>
      </w:r>
      <w:r w:rsidR="00D00FE4" w:rsidRPr="00797AD5">
        <w:rPr>
          <w:rStyle w:val="fontstyle01"/>
          <w:b w:val="0"/>
          <w:bCs w:val="0"/>
          <w:i w:val="0"/>
          <w:iCs w:val="0"/>
          <w:sz w:val="28"/>
          <w:szCs w:val="28"/>
        </w:rPr>
        <w:t>in</w:t>
      </w:r>
      <w:r w:rsidR="00D00FE4" w:rsidRPr="00C23844">
        <w:rPr>
          <w:rStyle w:val="fontstyle01"/>
          <w:sz w:val="28"/>
          <w:szCs w:val="28"/>
        </w:rPr>
        <w:t xml:space="preserve"> </w:t>
      </w:r>
      <w:r w:rsidR="00D00FE4" w:rsidRPr="00C23844">
        <w:rPr>
          <w:rStyle w:val="fontstyle31"/>
          <w:sz w:val="28"/>
          <w:szCs w:val="28"/>
        </w:rPr>
        <w:t>patient</w:t>
      </w:r>
      <w:r w:rsidR="00C238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0FE4" w:rsidRPr="00C23844">
        <w:rPr>
          <w:rStyle w:val="fontstyle31"/>
          <w:sz w:val="28"/>
          <w:szCs w:val="28"/>
        </w:rPr>
        <w:t>groups</w:t>
      </w:r>
      <w:r w:rsidR="00D00FE4" w:rsidRPr="00C23844">
        <w:rPr>
          <w:rStyle w:val="fontstyle01"/>
          <w:sz w:val="28"/>
          <w:szCs w:val="28"/>
        </w:rPr>
        <w:t xml:space="preserve"> </w:t>
      </w:r>
      <w:r w:rsidR="00D00FE4" w:rsidRPr="00C23844">
        <w:rPr>
          <w:rFonts w:ascii="Times New Roman" w:hAnsi="Times New Roman" w:cs="Times New Roman"/>
          <w:sz w:val="28"/>
          <w:szCs w:val="28"/>
        </w:rPr>
        <w:t>isolated from</w:t>
      </w:r>
      <w:r w:rsidR="00D00FE4" w:rsidRPr="00C23844">
        <w:rPr>
          <w:rStyle w:val="fontstyle01"/>
          <w:sz w:val="28"/>
          <w:szCs w:val="28"/>
        </w:rPr>
        <w:t xml:space="preserve"> </w:t>
      </w:r>
      <w:r w:rsidR="00D00FE4" w:rsidRPr="00C23844">
        <w:rPr>
          <w:rFonts w:ascii="Times New Roman" w:hAnsi="Times New Roman" w:cs="Times New Roman"/>
          <w:sz w:val="28"/>
          <w:szCs w:val="28"/>
        </w:rPr>
        <w:t>samples</w:t>
      </w:r>
      <w:r w:rsidR="00D00FE4" w:rsidRPr="00C23844">
        <w:rPr>
          <w:rStyle w:val="fontstyle01"/>
          <w:sz w:val="28"/>
          <w:szCs w:val="28"/>
        </w:rPr>
        <w:t xml:space="preserve"> </w:t>
      </w:r>
      <w:r w:rsidR="00D00FE4" w:rsidRPr="00C23844">
        <w:rPr>
          <w:rFonts w:ascii="Times New Roman" w:hAnsi="Times New Roman" w:cs="Times New Roman"/>
          <w:sz w:val="28"/>
          <w:szCs w:val="28"/>
        </w:rPr>
        <w:t xml:space="preserve">the East </w:t>
      </w:r>
      <w:proofErr w:type="spellStart"/>
      <w:r w:rsidR="00D00FE4" w:rsidRPr="00C23844">
        <w:rPr>
          <w:rFonts w:ascii="Times New Roman" w:hAnsi="Times New Roman" w:cs="Times New Roman"/>
          <w:sz w:val="28"/>
          <w:szCs w:val="28"/>
        </w:rPr>
        <w:t>Azarbaijan</w:t>
      </w:r>
      <w:proofErr w:type="spellEnd"/>
      <w:r w:rsidR="00C23844">
        <w:rPr>
          <w:rFonts w:ascii="Times New Roman" w:hAnsi="Times New Roman" w:cs="Times New Roman"/>
          <w:sz w:val="28"/>
          <w:szCs w:val="28"/>
        </w:rPr>
        <w:t xml:space="preserve"> </w:t>
      </w:r>
      <w:r w:rsidR="00D00FE4" w:rsidRPr="00C23844">
        <w:rPr>
          <w:rFonts w:ascii="Times New Roman" w:hAnsi="Times New Roman" w:cs="Times New Roman"/>
          <w:sz w:val="28"/>
          <w:szCs w:val="28"/>
        </w:rPr>
        <w:t>province</w:t>
      </w:r>
      <w:r w:rsidR="00D00FE4" w:rsidRPr="00C23844">
        <w:rPr>
          <w:rStyle w:val="fontstyle01"/>
          <w:sz w:val="28"/>
          <w:szCs w:val="28"/>
        </w:rPr>
        <w:t>.</w:t>
      </w:r>
    </w:p>
    <w:p w:rsidR="00D00FE4" w:rsidRDefault="00D00FE4" w:rsidP="00D00FE4">
      <w:pPr>
        <w:bidi w:val="0"/>
        <w:jc w:val="both"/>
        <w:rPr>
          <w:rStyle w:val="fontstyle01"/>
          <w:rFonts w:asciiTheme="majorBidi" w:hAnsiTheme="majorBidi" w:cstheme="majorBidi"/>
          <w:sz w:val="28"/>
          <w:szCs w:val="28"/>
        </w:rPr>
      </w:pPr>
    </w:p>
    <w:p w:rsidR="00D00FE4" w:rsidRPr="00487786" w:rsidRDefault="00D00FE4" w:rsidP="00D00FE4">
      <w:pPr>
        <w:bidi w:val="0"/>
        <w:jc w:val="center"/>
        <w:rPr>
          <w:rFonts w:ascii="TimesNewRomanPSMT" w:hAnsi="TimesNewRomanPSMT"/>
          <w:color w:val="231F20"/>
          <w:sz w:val="24"/>
          <w:szCs w:val="24"/>
        </w:rPr>
      </w:pPr>
      <w:proofErr w:type="spellStart"/>
      <w:proofErr w:type="gramStart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>Alireza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 xml:space="preserve"> 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>Abdolhossein</w:t>
      </w:r>
      <w:proofErr w:type="spellEnd"/>
      <w:proofErr w:type="gramEnd"/>
      <w:r w:rsidRPr="00487786">
        <w:rPr>
          <w:rFonts w:ascii="TimesNewRomanPSMT" w:hAnsi="TimesNewRomanPSMT"/>
          <w:color w:val="231F20"/>
          <w:sz w:val="24"/>
          <w:szCs w:val="24"/>
          <w:u w:val="single"/>
        </w:rPr>
        <w:t xml:space="preserve"> zadeh</w:t>
      </w:r>
      <w:r w:rsidRPr="00487786">
        <w:rPr>
          <w:rFonts w:ascii="TimesNewRomanPSMT" w:hAnsi="TimesNewRomanPSMT"/>
          <w:color w:val="231F20"/>
          <w:sz w:val="24"/>
          <w:szCs w:val="24"/>
          <w:vertAlign w:val="superscript"/>
        </w:rPr>
        <w:t>1*</w:t>
      </w:r>
      <w:r w:rsidRPr="00487786">
        <w:rPr>
          <w:rFonts w:ascii="TimesNewRomanPSMT" w:hAnsi="TimesNewRomanPSMT"/>
          <w:color w:val="231F20"/>
          <w:sz w:val="24"/>
          <w:szCs w:val="24"/>
        </w:rPr>
        <w:t>, Samira Rahimi</w:t>
      </w:r>
      <w:r w:rsidRPr="00487786">
        <w:rPr>
          <w:rFonts w:ascii="TimesNewRomanPSMT" w:hAnsi="TimesNewRomanPSMT"/>
          <w:color w:val="231F20"/>
          <w:sz w:val="24"/>
          <w:szCs w:val="24"/>
          <w:vertAlign w:val="superscript"/>
        </w:rPr>
        <w:t>2</w:t>
      </w:r>
    </w:p>
    <w:p w:rsidR="00D00FE4" w:rsidRPr="00487786" w:rsidRDefault="00D00FE4" w:rsidP="00D00FE4">
      <w:pPr>
        <w:bidi w:val="0"/>
        <w:jc w:val="center"/>
        <w:rPr>
          <w:rFonts w:ascii="TimesNewRomanPSMT" w:hAnsi="TimesNewRomanPSMT"/>
          <w:color w:val="231F20"/>
          <w:sz w:val="24"/>
          <w:szCs w:val="24"/>
        </w:rPr>
      </w:pPr>
      <w:r w:rsidRPr="00487786">
        <w:rPr>
          <w:rFonts w:ascii="TimesNewRomanPSMT" w:hAnsi="TimesNewRomanPSMT"/>
          <w:color w:val="231F20"/>
          <w:sz w:val="24"/>
          <w:szCs w:val="24"/>
        </w:rPr>
        <w:t xml:space="preserve">*1. Young Researchers and Elite Club,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Bonab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</w:rPr>
        <w:t xml:space="preserve"> Branch, Islamic Azad University,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Bonab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</w:rPr>
        <w:t>, Iran.</w:t>
      </w:r>
    </w:p>
    <w:p w:rsidR="00D00FE4" w:rsidRPr="00487786" w:rsidRDefault="00D00FE4" w:rsidP="00D00FE4">
      <w:pPr>
        <w:bidi w:val="0"/>
        <w:jc w:val="center"/>
        <w:rPr>
          <w:rFonts w:ascii="TimesNewRomanPSMT" w:hAnsi="TimesNewRomanPSMT"/>
          <w:color w:val="231F20"/>
          <w:sz w:val="24"/>
          <w:szCs w:val="24"/>
        </w:rPr>
      </w:pPr>
      <w:r w:rsidRPr="00487786">
        <w:rPr>
          <w:rFonts w:ascii="TimesNewRomanPSMT" w:hAnsi="TimesNewRomanPSMT"/>
          <w:color w:val="231F20"/>
          <w:sz w:val="24"/>
          <w:szCs w:val="24"/>
        </w:rPr>
        <w:t xml:space="preserve">2. Department of Microbiology,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Zanjan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</w:rPr>
        <w:t xml:space="preserve"> Branch, Islamic Azad University, </w:t>
      </w:r>
      <w:proofErr w:type="spellStart"/>
      <w:r w:rsidRPr="00487786">
        <w:rPr>
          <w:rFonts w:ascii="TimesNewRomanPSMT" w:hAnsi="TimesNewRomanPSMT"/>
          <w:color w:val="231F20"/>
          <w:sz w:val="24"/>
          <w:szCs w:val="24"/>
        </w:rPr>
        <w:t>Zanjan</w:t>
      </w:r>
      <w:proofErr w:type="spellEnd"/>
      <w:r w:rsidRPr="00487786">
        <w:rPr>
          <w:rFonts w:ascii="TimesNewRomanPSMT" w:hAnsi="TimesNewRomanPSMT"/>
          <w:color w:val="231F20"/>
          <w:sz w:val="24"/>
          <w:szCs w:val="24"/>
        </w:rPr>
        <w:t>, Iran.</w:t>
      </w:r>
    </w:p>
    <w:p w:rsidR="00D00FE4" w:rsidRPr="00D00FE4" w:rsidRDefault="00D00FE4" w:rsidP="00D00FE4">
      <w:pPr>
        <w:bidi w:val="0"/>
        <w:jc w:val="center"/>
        <w:rPr>
          <w:rStyle w:val="fontstyle01"/>
          <w:rFonts w:asciiTheme="majorBidi" w:hAnsiTheme="majorBidi" w:cstheme="majorBidi"/>
          <w:b w:val="0"/>
          <w:bCs w:val="0"/>
          <w:i w:val="0"/>
          <w:iCs w:val="0"/>
          <w:sz w:val="28"/>
          <w:szCs w:val="28"/>
        </w:rPr>
      </w:pPr>
    </w:p>
    <w:p w:rsidR="00C23844" w:rsidRDefault="00C23844" w:rsidP="00C23844">
      <w:pPr>
        <w:bidi w:val="0"/>
        <w:jc w:val="both"/>
        <w:rPr>
          <w:rFonts w:ascii="TimesNewRomanPSMT" w:hAnsi="TimesNewRomanPSMT"/>
          <w:color w:val="231F20"/>
          <w:sz w:val="20"/>
          <w:szCs w:val="20"/>
        </w:rPr>
      </w:pPr>
      <w:r w:rsidRPr="000E6C6F">
        <w:rPr>
          <w:rFonts w:asciiTheme="majorBidi" w:hAnsiTheme="majorBidi" w:cstheme="majorBidi"/>
          <w:b/>
          <w:bCs/>
          <w:color w:val="000000"/>
        </w:rPr>
        <w:t>ABSTRACT</w:t>
      </w:r>
    </w:p>
    <w:p w:rsidR="00202798" w:rsidRPr="00C23844" w:rsidRDefault="00202798" w:rsidP="00C23844">
      <w:pPr>
        <w:bidi w:val="0"/>
        <w:jc w:val="both"/>
        <w:rPr>
          <w:color w:val="000000"/>
          <w:sz w:val="20"/>
          <w:szCs w:val="20"/>
        </w:rPr>
      </w:pPr>
      <w:r w:rsidRPr="00C23844">
        <w:rPr>
          <w:b/>
          <w:bCs/>
          <w:i/>
          <w:iCs/>
          <w:color w:val="000000"/>
          <w:sz w:val="20"/>
          <w:szCs w:val="20"/>
        </w:rPr>
        <w:br/>
      </w:r>
      <w:r w:rsidRPr="00C23844">
        <w:rPr>
          <w:rStyle w:val="fontstyle01"/>
          <w:i w:val="0"/>
          <w:iCs w:val="0"/>
          <w:sz w:val="22"/>
          <w:szCs w:val="22"/>
        </w:rPr>
        <w:t xml:space="preserve">Background and Objectives: </w:t>
      </w:r>
      <w:r w:rsidRPr="00C23844">
        <w:rPr>
          <w:rStyle w:val="fontstyle21"/>
          <w:sz w:val="22"/>
          <w:szCs w:val="22"/>
        </w:rPr>
        <w:t xml:space="preserve">PPP1R3 </w:t>
      </w:r>
      <w:r w:rsidRPr="00C23844">
        <w:rPr>
          <w:rStyle w:val="fontstyle31"/>
          <w:sz w:val="22"/>
          <w:szCs w:val="22"/>
        </w:rPr>
        <w:t>is one of the genes confirmed to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be associated with type 2 diabetes. This gene is located on the long arm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of chromosome 7 and encodes protein phosphatase 1 (PP1), which has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serine/threonine phosphatase activity. There is a polymorphic region in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the 3'UTR region of this gene, which creates ARE1 and ARE2 alleles.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The aim of this study was to determine the relationship between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21"/>
          <w:sz w:val="22"/>
          <w:szCs w:val="22"/>
        </w:rPr>
        <w:t xml:space="preserve">PPP1R3 </w:t>
      </w:r>
      <w:r w:rsidRPr="00C23844">
        <w:rPr>
          <w:rStyle w:val="fontstyle31"/>
          <w:sz w:val="22"/>
          <w:szCs w:val="22"/>
        </w:rPr>
        <w:t>gene polymorphism and type 2 diabetes.</w:t>
      </w:r>
      <w:r w:rsidRPr="00C23844">
        <w:rPr>
          <w:color w:val="000000"/>
          <w:sz w:val="20"/>
          <w:szCs w:val="20"/>
        </w:rPr>
        <w:br/>
      </w:r>
      <w:r w:rsidRPr="00C23844">
        <w:rPr>
          <w:rStyle w:val="fontstyle01"/>
          <w:i w:val="0"/>
          <w:iCs w:val="0"/>
          <w:sz w:val="22"/>
          <w:szCs w:val="22"/>
        </w:rPr>
        <w:t>Methods:</w:t>
      </w:r>
      <w:r w:rsidRPr="00C23844">
        <w:rPr>
          <w:rStyle w:val="fontstyle01"/>
          <w:sz w:val="22"/>
          <w:szCs w:val="22"/>
        </w:rPr>
        <w:t xml:space="preserve"> </w:t>
      </w:r>
      <w:r w:rsidRPr="00C23844">
        <w:rPr>
          <w:rStyle w:val="fontstyle31"/>
          <w:sz w:val="22"/>
          <w:szCs w:val="22"/>
        </w:rPr>
        <w:t>In this case-control study, 100 patients with type 2 diabetes</w:t>
      </w:r>
      <w:r w:rsidR="00C23844">
        <w:rPr>
          <w:color w:val="000000"/>
          <w:sz w:val="20"/>
          <w:szCs w:val="20"/>
        </w:rPr>
        <w:t xml:space="preserve"> </w:t>
      </w:r>
      <w:r w:rsidR="00C23844">
        <w:rPr>
          <w:rStyle w:val="fontstyle31"/>
          <w:sz w:val="22"/>
          <w:szCs w:val="22"/>
        </w:rPr>
        <w:t xml:space="preserve">and 100 healthy individuals, </w:t>
      </w:r>
      <w:r w:rsidRPr="00C23844">
        <w:rPr>
          <w:rStyle w:val="fontstyle31"/>
          <w:sz w:val="22"/>
          <w:szCs w:val="22"/>
        </w:rPr>
        <w:t>were randomly selected from the study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 xml:space="preserve">population. </w:t>
      </w:r>
      <w:r w:rsidRPr="00C23844">
        <w:rPr>
          <w:rStyle w:val="fontstyle21"/>
          <w:sz w:val="22"/>
          <w:szCs w:val="22"/>
        </w:rPr>
        <w:t xml:space="preserve">PPP1R3 </w:t>
      </w:r>
      <w:r w:rsidRPr="00C23844">
        <w:rPr>
          <w:rStyle w:val="fontstyle31"/>
          <w:sz w:val="22"/>
          <w:szCs w:val="22"/>
        </w:rPr>
        <w:t>gene polymorphism was analyzed using PCRRFLP method. Comparison of variables between healthy and patient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groups, was performed by t-test, allele frequency by counting, and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calculation of their ratio by chi-square test, and the population was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confirmed to be in Hardy-Weinberg equilibrium. Distribution of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genot</w:t>
      </w:r>
      <w:r w:rsidR="00C23844">
        <w:rPr>
          <w:rStyle w:val="fontstyle31"/>
          <w:sz w:val="22"/>
          <w:szCs w:val="22"/>
        </w:rPr>
        <w:t xml:space="preserve">ypes and alleles was </w:t>
      </w:r>
      <w:r w:rsidRPr="00C23844">
        <w:rPr>
          <w:rStyle w:val="fontstyle31"/>
          <w:sz w:val="22"/>
          <w:szCs w:val="22"/>
        </w:rPr>
        <w:t>compared between healthy and patient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groups.</w:t>
      </w:r>
      <w:r w:rsidRPr="00C23844">
        <w:rPr>
          <w:color w:val="000000"/>
          <w:sz w:val="20"/>
          <w:szCs w:val="20"/>
        </w:rPr>
        <w:br/>
      </w:r>
      <w:r w:rsidRPr="00C23844">
        <w:rPr>
          <w:rStyle w:val="fontstyle01"/>
          <w:i w:val="0"/>
          <w:iCs w:val="0"/>
          <w:sz w:val="22"/>
          <w:szCs w:val="22"/>
        </w:rPr>
        <w:t>Results:</w:t>
      </w:r>
      <w:r w:rsidRPr="00C23844">
        <w:rPr>
          <w:rStyle w:val="fontstyle01"/>
          <w:sz w:val="22"/>
          <w:szCs w:val="22"/>
        </w:rPr>
        <w:t xml:space="preserve"> </w:t>
      </w:r>
      <w:r w:rsidRPr="00C23844">
        <w:rPr>
          <w:rStyle w:val="fontstyle31"/>
          <w:sz w:val="22"/>
          <w:szCs w:val="22"/>
        </w:rPr>
        <w:t>In this study, there was no significant difference between the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frequency of genotypes and frequency of alleles in subjects with type 2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diabetes and healthy control subjects.</w:t>
      </w:r>
      <w:r w:rsidRPr="00C23844">
        <w:rPr>
          <w:color w:val="000000"/>
          <w:sz w:val="20"/>
          <w:szCs w:val="20"/>
        </w:rPr>
        <w:br/>
      </w:r>
      <w:r w:rsidRPr="00C23844">
        <w:rPr>
          <w:rStyle w:val="fontstyle01"/>
          <w:i w:val="0"/>
          <w:iCs w:val="0"/>
          <w:sz w:val="22"/>
          <w:szCs w:val="22"/>
        </w:rPr>
        <w:t>Conclusion:</w:t>
      </w:r>
      <w:r w:rsidRPr="00C23844">
        <w:rPr>
          <w:rStyle w:val="fontstyle01"/>
          <w:sz w:val="22"/>
          <w:szCs w:val="22"/>
        </w:rPr>
        <w:t xml:space="preserve"> </w:t>
      </w:r>
      <w:r w:rsidRPr="00C23844">
        <w:rPr>
          <w:rStyle w:val="fontstyle31"/>
          <w:sz w:val="22"/>
          <w:szCs w:val="22"/>
        </w:rPr>
        <w:t>The findings of this study indicated that polymorphisms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 xml:space="preserve">in the 3'UTR region of </w:t>
      </w:r>
      <w:r w:rsidRPr="00C23844">
        <w:rPr>
          <w:rStyle w:val="fontstyle21"/>
          <w:sz w:val="22"/>
          <w:szCs w:val="22"/>
        </w:rPr>
        <w:t xml:space="preserve">PPP1R3 </w:t>
      </w:r>
      <w:r w:rsidRPr="00C23844">
        <w:rPr>
          <w:rStyle w:val="fontstyle31"/>
          <w:sz w:val="22"/>
          <w:szCs w:val="22"/>
        </w:rPr>
        <w:t>gene is not associated with type 2</w:t>
      </w:r>
      <w:r w:rsidR="00C23844">
        <w:rPr>
          <w:color w:val="000000"/>
          <w:sz w:val="20"/>
          <w:szCs w:val="20"/>
        </w:rPr>
        <w:t xml:space="preserve"> </w:t>
      </w:r>
      <w:r w:rsidRPr="00C23844">
        <w:rPr>
          <w:rStyle w:val="fontstyle31"/>
          <w:sz w:val="22"/>
          <w:szCs w:val="22"/>
        </w:rPr>
        <w:t>diabetes.</w:t>
      </w:r>
    </w:p>
    <w:p w:rsidR="003E68E5" w:rsidRDefault="00202798" w:rsidP="00C23844">
      <w:pPr>
        <w:bidi w:val="0"/>
        <w:jc w:val="both"/>
      </w:pPr>
      <w:r>
        <w:rPr>
          <w:color w:val="000000"/>
        </w:rPr>
        <w:br/>
      </w:r>
      <w:r w:rsidRPr="00C23844">
        <w:rPr>
          <w:rStyle w:val="fontstyle01"/>
          <w:i w:val="0"/>
          <w:iCs w:val="0"/>
        </w:rPr>
        <w:t>Keywords:</w:t>
      </w:r>
      <w:r>
        <w:rPr>
          <w:rStyle w:val="fontstyle01"/>
        </w:rPr>
        <w:t xml:space="preserve"> </w:t>
      </w:r>
      <w:r>
        <w:rPr>
          <w:rStyle w:val="fontstyle31"/>
        </w:rPr>
        <w:t>Polymorphism, Genetics; Diabetes mellitus; Type 2</w:t>
      </w:r>
      <w:proofErr w:type="gramStart"/>
      <w:r>
        <w:rPr>
          <w:rStyle w:val="fontstyle31"/>
        </w:rPr>
        <w:t>;</w:t>
      </w:r>
      <w:proofErr w:type="gramEnd"/>
      <w:r>
        <w:rPr>
          <w:color w:val="000000"/>
        </w:rPr>
        <w:br/>
      </w:r>
      <w:r>
        <w:rPr>
          <w:rStyle w:val="fontstyle31"/>
        </w:rPr>
        <w:t>Protein phosphatase 1</w:t>
      </w:r>
      <w:r w:rsidR="00C23844">
        <w:rPr>
          <w:rStyle w:val="fontstyle31"/>
        </w:rPr>
        <w:t xml:space="preserve">, </w:t>
      </w:r>
      <w:r w:rsidR="00C23844" w:rsidRPr="00C23844">
        <w:rPr>
          <w:rFonts w:ascii="Times New Roman" w:hAnsi="Times New Roman" w:cs="Times New Roman"/>
          <w:sz w:val="24"/>
          <w:szCs w:val="24"/>
        </w:rPr>
        <w:t xml:space="preserve">East </w:t>
      </w:r>
      <w:proofErr w:type="spellStart"/>
      <w:r w:rsidR="00C23844" w:rsidRPr="00C23844">
        <w:rPr>
          <w:rFonts w:ascii="Times New Roman" w:hAnsi="Times New Roman" w:cs="Times New Roman"/>
          <w:sz w:val="24"/>
          <w:szCs w:val="24"/>
        </w:rPr>
        <w:t>Azarbaijan</w:t>
      </w:r>
      <w:proofErr w:type="spellEnd"/>
      <w:r w:rsidR="00C23844">
        <w:rPr>
          <w:rFonts w:ascii="Times New Roman" w:hAnsi="Times New Roman" w:cs="Times New Roman"/>
          <w:sz w:val="24"/>
          <w:szCs w:val="24"/>
        </w:rPr>
        <w:t>.</w:t>
      </w:r>
    </w:p>
    <w:p w:rsidR="00C23844" w:rsidRDefault="00C23844" w:rsidP="00C23844">
      <w:pPr>
        <w:bidi w:val="0"/>
      </w:pPr>
    </w:p>
    <w:p w:rsidR="00C23844" w:rsidRPr="001C42B7" w:rsidRDefault="00C23844" w:rsidP="00C23844">
      <w:pPr>
        <w:bidi w:val="0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1C42B7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Presenting author </w:t>
      </w:r>
      <w:proofErr w:type="gramStart"/>
      <w:r w:rsidRPr="001C42B7">
        <w:rPr>
          <w:rFonts w:asciiTheme="majorBidi" w:hAnsiTheme="majorBidi" w:cstheme="majorBidi"/>
          <w:b/>
          <w:bCs/>
          <w:color w:val="000000"/>
          <w:sz w:val="24"/>
          <w:szCs w:val="24"/>
        </w:rPr>
        <w:t>details :</w:t>
      </w:r>
      <w:proofErr w:type="gramEnd"/>
    </w:p>
    <w:p w:rsidR="00C23844" w:rsidRDefault="00C23844" w:rsidP="00C23844">
      <w:pPr>
        <w:bidi w:val="0"/>
        <w:rPr>
          <w:rFonts w:asciiTheme="majorBidi" w:hAnsiTheme="majorBidi" w:cstheme="majorBidi"/>
          <w:b/>
          <w:bCs/>
          <w:color w:val="000000"/>
        </w:rPr>
      </w:pPr>
      <w:r w:rsidRPr="001C42B7">
        <w:rPr>
          <w:rFonts w:ascii="Times New Roman" w:eastAsia="Times New Roman" w:hAnsi="Times New Roman" w:cs="Times New Roman"/>
          <w:b/>
          <w:bCs/>
          <w:sz w:val="24"/>
          <w:szCs w:val="24"/>
          <w:lang w:val="en-NZ" w:eastAsia="it-IT" w:bidi="ar-SA"/>
        </w:rPr>
        <w:t>Full name:</w:t>
      </w:r>
      <w:r w:rsidRPr="001C42B7">
        <w:rPr>
          <w:rFonts w:ascii="Times New Roman" w:eastAsia="Times New Roman" w:hAnsi="Times New Roman" w:cs="Times New Roman"/>
          <w:sz w:val="24"/>
          <w:szCs w:val="24"/>
          <w:lang w:val="en-NZ" w:eastAsia="it-IT" w:bidi="ar-SA"/>
        </w:rPr>
        <w:t xml:space="preserve"> </w:t>
      </w:r>
      <w:proofErr w:type="spellStart"/>
      <w:proofErr w:type="gramStart"/>
      <w:r w:rsidRPr="000E6C6F">
        <w:rPr>
          <w:rFonts w:ascii="TimesNewRomanPSMT" w:hAnsi="TimesNewRomanPSMT"/>
          <w:b/>
          <w:bCs/>
          <w:color w:val="231F20"/>
        </w:rPr>
        <w:t>Alireza</w:t>
      </w:r>
      <w:proofErr w:type="spellEnd"/>
      <w:r w:rsidRPr="000E6C6F">
        <w:rPr>
          <w:rFonts w:ascii="TimesNewRomanPSMT" w:hAnsi="TimesNewRomanPSMT"/>
          <w:b/>
          <w:bCs/>
          <w:color w:val="231F20"/>
        </w:rPr>
        <w:t xml:space="preserve">  </w:t>
      </w:r>
      <w:proofErr w:type="spellStart"/>
      <w:r w:rsidRPr="000E6C6F">
        <w:rPr>
          <w:rFonts w:ascii="TimesNewRomanPSMT" w:hAnsi="TimesNewRomanPSMT"/>
          <w:b/>
          <w:bCs/>
          <w:color w:val="231F20"/>
        </w:rPr>
        <w:t>Abdolhossein</w:t>
      </w:r>
      <w:proofErr w:type="spellEnd"/>
      <w:proofErr w:type="gramEnd"/>
      <w:r w:rsidRPr="000E6C6F">
        <w:rPr>
          <w:rFonts w:ascii="TimesNewRomanPSMT" w:hAnsi="TimesNewRomanPSMT"/>
          <w:b/>
          <w:bCs/>
          <w:color w:val="231F20"/>
        </w:rPr>
        <w:t xml:space="preserve"> </w:t>
      </w:r>
      <w:proofErr w:type="spellStart"/>
      <w:r w:rsidRPr="000E6C6F">
        <w:rPr>
          <w:rFonts w:ascii="TimesNewRomanPSMT" w:hAnsi="TimesNewRomanPSMT"/>
          <w:b/>
          <w:bCs/>
          <w:color w:val="231F20"/>
        </w:rPr>
        <w:t>zadeh</w:t>
      </w:r>
      <w:proofErr w:type="spellEnd"/>
      <w:r w:rsidRPr="000E6C6F">
        <w:rPr>
          <w:rFonts w:asciiTheme="majorBidi" w:hAnsiTheme="majorBidi" w:cstheme="majorBidi"/>
          <w:b/>
          <w:bCs/>
          <w:color w:val="000000"/>
        </w:rPr>
        <w:br/>
      </w:r>
      <w:r>
        <w:rPr>
          <w:rFonts w:asciiTheme="majorBidi" w:hAnsiTheme="majorBidi" w:cstheme="majorBidi"/>
          <w:b/>
          <w:bCs/>
          <w:color w:val="000000"/>
        </w:rPr>
        <w:t>PhD Student</w:t>
      </w:r>
      <w:r w:rsidRPr="000E6C6F">
        <w:rPr>
          <w:rFonts w:asciiTheme="majorBidi" w:hAnsiTheme="majorBidi" w:cstheme="majorBidi"/>
          <w:b/>
          <w:bCs/>
          <w:color w:val="000000"/>
        </w:rPr>
        <w:t xml:space="preserve"> of </w:t>
      </w:r>
      <w:r>
        <w:rPr>
          <w:rFonts w:asciiTheme="majorBidi" w:hAnsiTheme="majorBidi" w:cstheme="majorBidi"/>
          <w:b/>
          <w:bCs/>
          <w:color w:val="000000"/>
        </w:rPr>
        <w:t>Microbi</w:t>
      </w:r>
      <w:r w:rsidRPr="000E6C6F">
        <w:rPr>
          <w:rFonts w:asciiTheme="majorBidi" w:hAnsiTheme="majorBidi" w:cstheme="majorBidi"/>
          <w:b/>
          <w:bCs/>
          <w:color w:val="000000"/>
        </w:rPr>
        <w:t>ology</w:t>
      </w:r>
      <w:r>
        <w:rPr>
          <w:rFonts w:asciiTheme="majorBidi" w:hAnsiTheme="majorBidi" w:cstheme="majorBidi"/>
          <w:b/>
          <w:bCs/>
          <w:color w:val="000000"/>
        </w:rPr>
        <w:t>.</w:t>
      </w:r>
      <w:r w:rsidRPr="000E6C6F">
        <w:rPr>
          <w:rFonts w:asciiTheme="majorBidi" w:hAnsiTheme="majorBidi" w:cstheme="majorBidi"/>
          <w:b/>
          <w:bCs/>
          <w:color w:val="000000"/>
        </w:rPr>
        <w:br/>
        <w:t xml:space="preserve">Department of </w:t>
      </w:r>
      <w:proofErr w:type="spellStart"/>
      <w:r>
        <w:rPr>
          <w:rFonts w:asciiTheme="majorBidi" w:hAnsiTheme="majorBidi" w:cstheme="majorBidi"/>
          <w:b/>
          <w:bCs/>
          <w:color w:val="000000"/>
        </w:rPr>
        <w:t>Microbology</w:t>
      </w:r>
      <w:proofErr w:type="spellEnd"/>
      <w:r>
        <w:rPr>
          <w:rFonts w:asciiTheme="majorBidi" w:hAnsiTheme="majorBidi" w:cstheme="majorBidi"/>
          <w:b/>
          <w:bCs/>
          <w:color w:val="000000"/>
        </w:rPr>
        <w:t xml:space="preserve">, </w:t>
      </w:r>
      <w:proofErr w:type="spellStart"/>
      <w:r w:rsidRPr="000E6C6F">
        <w:rPr>
          <w:rFonts w:asciiTheme="majorBidi" w:hAnsiTheme="majorBidi" w:cstheme="majorBidi"/>
          <w:b/>
          <w:bCs/>
          <w:color w:val="000000"/>
        </w:rPr>
        <w:t>Zanjan</w:t>
      </w:r>
      <w:proofErr w:type="spellEnd"/>
      <w:r w:rsidRPr="000E6C6F">
        <w:rPr>
          <w:rFonts w:asciiTheme="majorBidi" w:hAnsiTheme="majorBidi" w:cstheme="majorBidi"/>
          <w:b/>
          <w:bCs/>
          <w:color w:val="000000"/>
        </w:rPr>
        <w:t xml:space="preserve"> Branch, Islamic Azad University, </w:t>
      </w:r>
      <w:proofErr w:type="spellStart"/>
      <w:r w:rsidRPr="000E6C6F">
        <w:rPr>
          <w:rFonts w:asciiTheme="majorBidi" w:hAnsiTheme="majorBidi" w:cstheme="majorBidi"/>
          <w:b/>
          <w:bCs/>
          <w:color w:val="000000"/>
        </w:rPr>
        <w:t>Zanjan</w:t>
      </w:r>
      <w:proofErr w:type="spellEnd"/>
      <w:r w:rsidRPr="000E6C6F">
        <w:rPr>
          <w:rFonts w:asciiTheme="majorBidi" w:hAnsiTheme="majorBidi" w:cstheme="majorBidi"/>
          <w:b/>
          <w:bCs/>
          <w:color w:val="000000"/>
        </w:rPr>
        <w:t>, Iran.</w:t>
      </w:r>
      <w:r w:rsidRPr="000E6C6F">
        <w:rPr>
          <w:rFonts w:asciiTheme="majorBidi" w:hAnsiTheme="majorBidi" w:cstheme="majorBidi"/>
          <w:b/>
          <w:bCs/>
          <w:color w:val="000000"/>
        </w:rPr>
        <w:br/>
        <w:t xml:space="preserve">PO Box: </w:t>
      </w:r>
      <w:r>
        <w:rPr>
          <w:rFonts w:asciiTheme="majorBidi" w:hAnsiTheme="majorBidi" w:cstheme="majorBidi"/>
          <w:b/>
          <w:bCs/>
          <w:color w:val="000000"/>
        </w:rPr>
        <w:t>5551723197</w:t>
      </w:r>
      <w:proofErr w:type="gramStart"/>
      <w:r w:rsidRPr="000E6C6F">
        <w:rPr>
          <w:rFonts w:asciiTheme="majorBidi" w:hAnsiTheme="majorBidi" w:cstheme="majorBidi"/>
          <w:b/>
          <w:bCs/>
          <w:color w:val="000000"/>
        </w:rPr>
        <w:t>,</w:t>
      </w:r>
      <w:r>
        <w:rPr>
          <w:rFonts w:asciiTheme="majorBidi" w:hAnsiTheme="majorBidi" w:cstheme="majorBidi"/>
          <w:b/>
          <w:bCs/>
          <w:color w:val="000000"/>
        </w:rPr>
        <w:t>Bonab,</w:t>
      </w:r>
      <w:r w:rsidRPr="000E6C6F">
        <w:rPr>
          <w:rFonts w:asciiTheme="majorBidi" w:hAnsiTheme="majorBidi" w:cstheme="majorBidi"/>
          <w:b/>
          <w:bCs/>
          <w:color w:val="000000"/>
        </w:rPr>
        <w:t>Iran</w:t>
      </w:r>
      <w:proofErr w:type="gramEnd"/>
      <w:r w:rsidRPr="000E6C6F">
        <w:rPr>
          <w:rFonts w:asciiTheme="majorBidi" w:hAnsiTheme="majorBidi" w:cstheme="majorBidi"/>
          <w:b/>
          <w:bCs/>
          <w:color w:val="000000"/>
        </w:rPr>
        <w:br/>
        <w:t>Tel.: + 98/41</w:t>
      </w:r>
      <w:r>
        <w:rPr>
          <w:rFonts w:asciiTheme="majorBidi" w:hAnsiTheme="majorBidi" w:cstheme="majorBidi"/>
          <w:b/>
          <w:bCs/>
          <w:color w:val="000000"/>
        </w:rPr>
        <w:t>3</w:t>
      </w:r>
      <w:r w:rsidRPr="000E6C6F">
        <w:rPr>
          <w:rFonts w:asciiTheme="majorBidi" w:hAnsiTheme="majorBidi" w:cstheme="majorBidi"/>
          <w:b/>
          <w:bCs/>
          <w:color w:val="000000"/>
        </w:rPr>
        <w:t>/</w:t>
      </w:r>
      <w:r>
        <w:rPr>
          <w:rFonts w:asciiTheme="majorBidi" w:hAnsiTheme="majorBidi" w:cstheme="majorBidi"/>
          <w:b/>
          <w:bCs/>
          <w:color w:val="000000"/>
        </w:rPr>
        <w:t>7723282</w:t>
      </w:r>
      <w:r w:rsidRPr="000E6C6F">
        <w:rPr>
          <w:rFonts w:asciiTheme="majorBidi" w:hAnsiTheme="majorBidi" w:cstheme="majorBidi"/>
          <w:b/>
          <w:bCs/>
          <w:color w:val="000000"/>
        </w:rPr>
        <w:t xml:space="preserve">, </w:t>
      </w:r>
      <w:r>
        <w:rPr>
          <w:rFonts w:asciiTheme="majorBidi" w:hAnsiTheme="majorBidi" w:cstheme="majorBidi"/>
          <w:b/>
          <w:bCs/>
          <w:color w:val="000000"/>
        </w:rPr>
        <w:t>Mob</w:t>
      </w:r>
      <w:r w:rsidRPr="000E6C6F">
        <w:rPr>
          <w:rFonts w:asciiTheme="majorBidi" w:hAnsiTheme="majorBidi" w:cstheme="majorBidi"/>
          <w:b/>
          <w:bCs/>
          <w:color w:val="000000"/>
        </w:rPr>
        <w:t>: + 98/</w:t>
      </w:r>
      <w:r>
        <w:rPr>
          <w:rFonts w:asciiTheme="majorBidi" w:hAnsiTheme="majorBidi" w:cstheme="majorBidi"/>
          <w:b/>
          <w:bCs/>
          <w:color w:val="000000"/>
        </w:rPr>
        <w:t>914</w:t>
      </w:r>
      <w:r w:rsidRPr="000E6C6F">
        <w:rPr>
          <w:rFonts w:asciiTheme="majorBidi" w:hAnsiTheme="majorBidi" w:cstheme="majorBidi"/>
          <w:b/>
          <w:bCs/>
          <w:color w:val="000000"/>
        </w:rPr>
        <w:t>/</w:t>
      </w:r>
      <w:r>
        <w:rPr>
          <w:rFonts w:asciiTheme="majorBidi" w:hAnsiTheme="majorBidi" w:cstheme="majorBidi"/>
          <w:b/>
          <w:bCs/>
          <w:color w:val="000000"/>
        </w:rPr>
        <w:t>7555625</w:t>
      </w:r>
    </w:p>
    <w:p w:rsidR="00C23844" w:rsidRDefault="00C23844" w:rsidP="00C23844">
      <w:pPr>
        <w:bidi w:val="0"/>
      </w:pPr>
      <w:r>
        <w:rPr>
          <w:rFonts w:asciiTheme="majorBidi" w:hAnsiTheme="majorBidi" w:cstheme="majorBidi"/>
          <w:b/>
          <w:bCs/>
          <w:color w:val="000000"/>
          <w:lang w:val="en-NZ"/>
        </w:rPr>
        <w:t xml:space="preserve">Category: </w:t>
      </w:r>
      <w:r w:rsidRPr="00D90639">
        <w:rPr>
          <w:rFonts w:asciiTheme="majorBidi" w:hAnsiTheme="majorBidi" w:cstheme="majorBidi"/>
          <w:b/>
          <w:bCs/>
          <w:color w:val="000000"/>
          <w:lang w:val="en-NZ"/>
        </w:rPr>
        <w:t>(Poster presentation)</w:t>
      </w:r>
      <w:r>
        <w:rPr>
          <w:rFonts w:asciiTheme="majorBidi" w:hAnsiTheme="majorBidi" w:cstheme="majorBidi"/>
          <w:b/>
          <w:bCs/>
          <w:color w:val="000000"/>
        </w:rPr>
        <w:t xml:space="preserve"> – E-mail: Alirezaabd189</w:t>
      </w:r>
      <w:r w:rsidRPr="000E6C6F">
        <w:rPr>
          <w:rFonts w:asciiTheme="majorBidi" w:hAnsiTheme="majorBidi" w:cstheme="majorBidi"/>
          <w:b/>
          <w:bCs/>
          <w:color w:val="000000"/>
        </w:rPr>
        <w:t>@</w:t>
      </w:r>
      <w:r>
        <w:rPr>
          <w:rFonts w:asciiTheme="majorBidi" w:hAnsiTheme="majorBidi" w:cstheme="majorBidi"/>
          <w:b/>
          <w:bCs/>
          <w:color w:val="000000"/>
        </w:rPr>
        <w:t>gmail.com</w:t>
      </w:r>
      <w:r w:rsidRPr="000E6C6F">
        <w:rPr>
          <w:rFonts w:asciiTheme="majorBidi" w:hAnsiTheme="majorBidi" w:cstheme="majorBidi"/>
          <w:b/>
          <w:bCs/>
          <w:color w:val="000000"/>
        </w:rPr>
        <w:br/>
      </w:r>
    </w:p>
    <w:sectPr w:rsidR="00C23844" w:rsidSect="00C23844">
      <w:pgSz w:w="11906" w:h="16838"/>
      <w:pgMar w:top="709" w:right="1440" w:bottom="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98"/>
    <w:rsid w:val="00202798"/>
    <w:rsid w:val="003E68E5"/>
    <w:rsid w:val="00797AD5"/>
    <w:rsid w:val="00A428E8"/>
    <w:rsid w:val="00C23844"/>
    <w:rsid w:val="00D0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278042E-A6DA-4854-BDA2-135BFED9C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202798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202798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20279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2020-02-14T10:18:00Z</dcterms:created>
  <dcterms:modified xsi:type="dcterms:W3CDTF">2020-02-14T22:38:00Z</dcterms:modified>
</cp:coreProperties>
</file>