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835F0" w:rsidRPr="002835F0" w:rsidRDefault="002835F0" w:rsidP="002835F0">
      <w:pPr>
        <w:jc w:val="center"/>
        <w:rPr>
          <w:rFonts w:asciiTheme="majorBidi" w:hAnsiTheme="majorBidi" w:cstheme="majorBidi"/>
          <w:b/>
          <w:bCs/>
          <w:color w:val="FF0000"/>
          <w:sz w:val="52"/>
          <w:szCs w:val="52"/>
        </w:rPr>
      </w:pPr>
      <w:r w:rsidRPr="002835F0">
        <w:rPr>
          <w:rFonts w:asciiTheme="majorBidi" w:hAnsiTheme="majorBidi" w:cstheme="majorBidi"/>
          <w:b/>
          <w:bCs/>
          <w:color w:val="FF0000"/>
          <w:sz w:val="52"/>
          <w:szCs w:val="52"/>
        </w:rPr>
        <w:t xml:space="preserve">Syndrome </w:t>
      </w:r>
      <w:proofErr w:type="spellStart"/>
      <w:r w:rsidRPr="002835F0">
        <w:rPr>
          <w:rFonts w:asciiTheme="majorBidi" w:hAnsiTheme="majorBidi" w:cstheme="majorBidi"/>
          <w:b/>
          <w:bCs/>
          <w:color w:val="FF0000"/>
          <w:sz w:val="52"/>
          <w:szCs w:val="52"/>
        </w:rPr>
        <w:t>Raine</w:t>
      </w:r>
      <w:proofErr w:type="spellEnd"/>
      <w:r w:rsidRPr="002835F0">
        <w:rPr>
          <w:rFonts w:asciiTheme="majorBidi" w:hAnsiTheme="majorBidi" w:cstheme="majorBidi"/>
          <w:b/>
          <w:bCs/>
          <w:color w:val="FF0000"/>
          <w:sz w:val="52"/>
          <w:szCs w:val="52"/>
        </w:rPr>
        <w:t>, a rare autosomal recessive dysplasia sclerotic osteoarthritis, the first reports of a new mutation of Tabriz city in IRAN</w:t>
      </w:r>
    </w:p>
    <w:p w:rsidR="00B013C7" w:rsidRPr="006D7060" w:rsidRDefault="00B013C7">
      <w:pPr>
        <w:rPr>
          <w:rFonts w:asciiTheme="majorBidi" w:hAnsiTheme="majorBidi" w:cstheme="majorBidi"/>
          <w:sz w:val="32"/>
          <w:szCs w:val="32"/>
        </w:rPr>
      </w:pPr>
    </w:p>
    <w:p w:rsidR="00554FDA" w:rsidRDefault="006D7060" w:rsidP="006D7060">
      <w:pPr>
        <w:rPr>
          <w:rFonts w:asciiTheme="majorBidi" w:hAnsiTheme="majorBidi" w:cstheme="majorBidi"/>
          <w:b/>
          <w:bCs/>
          <w:color w:val="FF0000"/>
          <w:sz w:val="32"/>
          <w:szCs w:val="32"/>
        </w:rPr>
      </w:pPr>
      <w:r>
        <w:rPr>
          <w:rFonts w:asciiTheme="majorBidi" w:hAnsiTheme="majorBidi" w:cstheme="majorBidi"/>
          <w:b/>
          <w:bCs/>
          <w:color w:val="FF0000"/>
          <w:sz w:val="32"/>
          <w:szCs w:val="32"/>
        </w:rPr>
        <w:t>SHAHIN ASADI</w:t>
      </w:r>
      <w:r w:rsidR="001453A8">
        <w:rPr>
          <w:rFonts w:asciiTheme="majorBidi" w:hAnsiTheme="majorBidi" w:cstheme="majorBidi"/>
          <w:b/>
          <w:bCs/>
          <w:color w:val="FF0000"/>
          <w:sz w:val="32"/>
          <w:szCs w:val="32"/>
          <w:vertAlign w:val="superscript"/>
        </w:rPr>
        <w:t>*</w:t>
      </w:r>
      <w:r w:rsidR="00554FDA" w:rsidRPr="006D7060">
        <w:rPr>
          <w:rFonts w:asciiTheme="majorBidi" w:hAnsiTheme="majorBidi" w:cstheme="majorBidi"/>
          <w:b/>
          <w:bCs/>
          <w:color w:val="FF0000"/>
          <w:sz w:val="32"/>
          <w:szCs w:val="32"/>
        </w:rPr>
        <w:t xml:space="preserve"> </w:t>
      </w:r>
      <w:proofErr w:type="gramStart"/>
      <w:r w:rsidR="00554FDA" w:rsidRPr="006D7060">
        <w:rPr>
          <w:rFonts w:asciiTheme="majorBidi" w:hAnsiTheme="majorBidi" w:cstheme="majorBidi"/>
          <w:b/>
          <w:bCs/>
          <w:color w:val="FF0000"/>
          <w:sz w:val="32"/>
          <w:szCs w:val="32"/>
        </w:rPr>
        <w:t>( Student</w:t>
      </w:r>
      <w:proofErr w:type="gramEnd"/>
      <w:r w:rsidR="00554FDA" w:rsidRPr="006D7060">
        <w:rPr>
          <w:rFonts w:asciiTheme="majorBidi" w:hAnsiTheme="majorBidi" w:cstheme="majorBidi"/>
          <w:b/>
          <w:bCs/>
          <w:color w:val="FF0000"/>
          <w:sz w:val="32"/>
          <w:szCs w:val="32"/>
        </w:rPr>
        <w:t xml:space="preserve"> of Molecular Genetics )</w:t>
      </w:r>
    </w:p>
    <w:p w:rsidR="00A663C4" w:rsidRDefault="00A663C4" w:rsidP="006D7060">
      <w:pPr>
        <w:rPr>
          <w:rFonts w:asciiTheme="majorBidi" w:hAnsiTheme="majorBidi" w:cstheme="majorBidi"/>
          <w:b/>
          <w:bCs/>
          <w:color w:val="FF0000"/>
          <w:sz w:val="32"/>
          <w:szCs w:val="32"/>
        </w:rPr>
      </w:pPr>
      <w:r>
        <w:rPr>
          <w:rFonts w:asciiTheme="majorBidi" w:hAnsiTheme="majorBidi" w:cstheme="majorBidi"/>
          <w:b/>
          <w:bCs/>
          <w:color w:val="FF0000"/>
          <w:sz w:val="32"/>
          <w:szCs w:val="32"/>
        </w:rPr>
        <w:t>ALI NAZIRZADEH (</w:t>
      </w:r>
      <w:proofErr w:type="spellStart"/>
      <w:proofErr w:type="gramStart"/>
      <w:r>
        <w:rPr>
          <w:rFonts w:asciiTheme="majorBidi" w:hAnsiTheme="majorBidi" w:cstheme="majorBidi"/>
          <w:b/>
          <w:bCs/>
          <w:color w:val="FF0000"/>
          <w:sz w:val="32"/>
          <w:szCs w:val="32"/>
        </w:rPr>
        <w:t>phd</w:t>
      </w:r>
      <w:proofErr w:type="spellEnd"/>
      <w:proofErr w:type="gramEnd"/>
      <w:r>
        <w:rPr>
          <w:rFonts w:asciiTheme="majorBidi" w:hAnsiTheme="majorBidi" w:cstheme="majorBidi"/>
          <w:b/>
          <w:bCs/>
          <w:color w:val="FF0000"/>
          <w:sz w:val="32"/>
          <w:szCs w:val="32"/>
        </w:rPr>
        <w:t xml:space="preserve"> Biotechnology and Genetics)</w:t>
      </w:r>
    </w:p>
    <w:p w:rsidR="006C6A5C" w:rsidRDefault="006C6A5C" w:rsidP="006D7060">
      <w:pPr>
        <w:rPr>
          <w:rFonts w:asciiTheme="majorBidi" w:hAnsiTheme="majorBidi" w:cstheme="majorBidi"/>
          <w:b/>
          <w:bCs/>
          <w:color w:val="FF0000"/>
          <w:sz w:val="32"/>
          <w:szCs w:val="32"/>
        </w:rPr>
      </w:pPr>
      <w:r>
        <w:rPr>
          <w:rFonts w:asciiTheme="majorBidi" w:hAnsiTheme="majorBidi" w:cstheme="majorBidi"/>
          <w:b/>
          <w:bCs/>
          <w:color w:val="FF0000"/>
          <w:sz w:val="32"/>
          <w:szCs w:val="32"/>
        </w:rPr>
        <w:t xml:space="preserve">ELNAZ HEYDARI </w:t>
      </w:r>
      <w:proofErr w:type="gramStart"/>
      <w:r>
        <w:rPr>
          <w:rFonts w:asciiTheme="majorBidi" w:hAnsiTheme="majorBidi" w:cstheme="majorBidi"/>
          <w:b/>
          <w:bCs/>
          <w:color w:val="FF0000"/>
          <w:sz w:val="32"/>
          <w:szCs w:val="32"/>
        </w:rPr>
        <w:t>( student</w:t>
      </w:r>
      <w:proofErr w:type="gramEnd"/>
      <w:r>
        <w:rPr>
          <w:rFonts w:asciiTheme="majorBidi" w:hAnsiTheme="majorBidi" w:cstheme="majorBidi"/>
          <w:b/>
          <w:bCs/>
          <w:color w:val="FF0000"/>
          <w:sz w:val="32"/>
          <w:szCs w:val="32"/>
        </w:rPr>
        <w:t xml:space="preserve"> of Molecular Biology-</w:t>
      </w:r>
      <w:proofErr w:type="spellStart"/>
      <w:r>
        <w:rPr>
          <w:rFonts w:asciiTheme="majorBidi" w:hAnsiTheme="majorBidi" w:cstheme="majorBidi"/>
          <w:b/>
          <w:bCs/>
          <w:color w:val="FF0000"/>
          <w:sz w:val="32"/>
          <w:szCs w:val="32"/>
        </w:rPr>
        <w:t>Gemetic</w:t>
      </w:r>
      <w:proofErr w:type="spellEnd"/>
      <w:r>
        <w:rPr>
          <w:rFonts w:asciiTheme="majorBidi" w:hAnsiTheme="majorBidi" w:cstheme="majorBidi"/>
          <w:b/>
          <w:bCs/>
          <w:color w:val="FF0000"/>
          <w:sz w:val="32"/>
          <w:szCs w:val="32"/>
        </w:rPr>
        <w:t xml:space="preserve"> )</w:t>
      </w:r>
    </w:p>
    <w:p w:rsidR="00A663C4" w:rsidRDefault="00A663C4" w:rsidP="006D7060">
      <w:pPr>
        <w:rPr>
          <w:rFonts w:asciiTheme="majorBidi" w:hAnsiTheme="majorBidi" w:cstheme="majorBidi"/>
          <w:b/>
          <w:bCs/>
          <w:color w:val="FF0000"/>
          <w:sz w:val="32"/>
          <w:szCs w:val="32"/>
        </w:rPr>
      </w:pPr>
      <w:r>
        <w:rPr>
          <w:rFonts w:asciiTheme="majorBidi" w:hAnsiTheme="majorBidi" w:cstheme="majorBidi"/>
          <w:b/>
          <w:bCs/>
          <w:color w:val="FF0000"/>
          <w:sz w:val="32"/>
          <w:szCs w:val="32"/>
        </w:rPr>
        <w:t>SAEEDEH HABIBI (</w:t>
      </w:r>
      <w:proofErr w:type="spellStart"/>
      <w:r>
        <w:rPr>
          <w:rFonts w:asciiTheme="majorBidi" w:hAnsiTheme="majorBidi" w:cstheme="majorBidi"/>
          <w:b/>
          <w:bCs/>
          <w:color w:val="FF0000"/>
          <w:sz w:val="32"/>
          <w:szCs w:val="32"/>
        </w:rPr>
        <w:t>MS.c</w:t>
      </w:r>
      <w:proofErr w:type="spellEnd"/>
      <w:r>
        <w:rPr>
          <w:rFonts w:asciiTheme="majorBidi" w:hAnsiTheme="majorBidi" w:cstheme="majorBidi"/>
          <w:b/>
          <w:bCs/>
          <w:color w:val="FF0000"/>
          <w:sz w:val="32"/>
          <w:szCs w:val="32"/>
        </w:rPr>
        <w:t xml:space="preserve"> Molecular Biology-Genetics)</w:t>
      </w:r>
    </w:p>
    <w:p w:rsidR="000A3FCD" w:rsidRPr="000A3FCD" w:rsidRDefault="000A3FCD" w:rsidP="006D7060">
      <w:pPr>
        <w:rPr>
          <w:rFonts w:asciiTheme="majorBidi" w:hAnsiTheme="majorBidi" w:cstheme="majorBidi"/>
          <w:b/>
          <w:bCs/>
          <w:color w:val="0000FF"/>
          <w:sz w:val="28"/>
          <w:szCs w:val="28"/>
        </w:rPr>
      </w:pPr>
      <w:r w:rsidRPr="000A3FCD">
        <w:rPr>
          <w:rFonts w:asciiTheme="majorBidi" w:hAnsiTheme="majorBidi" w:cstheme="majorBidi"/>
          <w:b/>
          <w:bCs/>
          <w:color w:val="0000FF"/>
          <w:sz w:val="28"/>
          <w:szCs w:val="28"/>
          <w:lang w:val="en"/>
        </w:rPr>
        <w:t>Tabriz University of Medical Sciences and Research Institute of Hematology and Oncology Research Center of Stem Cells and Tabriz in Iran</w:t>
      </w:r>
    </w:p>
    <w:p w:rsidR="00554FDA" w:rsidRDefault="00554FDA" w:rsidP="00622556">
      <w:pPr>
        <w:rPr>
          <w:rFonts w:asciiTheme="majorBidi" w:hAnsiTheme="majorBidi" w:cstheme="majorBidi"/>
          <w:b/>
          <w:bCs/>
          <w:color w:val="0000FF"/>
          <w:sz w:val="28"/>
          <w:szCs w:val="28"/>
        </w:rPr>
      </w:pPr>
      <w:r w:rsidRPr="006D7060">
        <w:rPr>
          <w:rFonts w:asciiTheme="majorBidi" w:hAnsiTheme="majorBidi" w:cstheme="majorBidi"/>
          <w:b/>
          <w:bCs/>
          <w:color w:val="0000FF"/>
          <w:sz w:val="28"/>
          <w:szCs w:val="28"/>
        </w:rPr>
        <w:t xml:space="preserve">Young Researchers and Elite </w:t>
      </w:r>
      <w:proofErr w:type="spellStart"/>
      <w:r w:rsidRPr="006D7060">
        <w:rPr>
          <w:rFonts w:asciiTheme="majorBidi" w:hAnsiTheme="majorBidi" w:cstheme="majorBidi"/>
          <w:b/>
          <w:bCs/>
          <w:color w:val="0000FF"/>
          <w:sz w:val="28"/>
          <w:szCs w:val="28"/>
        </w:rPr>
        <w:t>Club</w:t>
      </w:r>
      <w:proofErr w:type="gramStart"/>
      <w:r w:rsidRPr="006D7060">
        <w:rPr>
          <w:rFonts w:asciiTheme="majorBidi" w:hAnsiTheme="majorBidi" w:cstheme="majorBidi"/>
          <w:b/>
          <w:bCs/>
          <w:color w:val="0000FF"/>
          <w:sz w:val="28"/>
          <w:szCs w:val="28"/>
        </w:rPr>
        <w:t>,</w:t>
      </w:r>
      <w:r w:rsidR="00622556">
        <w:rPr>
          <w:rFonts w:asciiTheme="majorBidi" w:hAnsiTheme="majorBidi" w:cstheme="majorBidi"/>
          <w:b/>
          <w:bCs/>
          <w:color w:val="0000FF"/>
          <w:sz w:val="28"/>
          <w:szCs w:val="28"/>
        </w:rPr>
        <w:t>Tabriz</w:t>
      </w:r>
      <w:proofErr w:type="spellEnd"/>
      <w:proofErr w:type="gramEnd"/>
      <w:r w:rsidRPr="006D7060">
        <w:rPr>
          <w:rFonts w:asciiTheme="majorBidi" w:hAnsiTheme="majorBidi" w:cstheme="majorBidi"/>
          <w:b/>
          <w:bCs/>
          <w:color w:val="0000FF"/>
          <w:sz w:val="28"/>
          <w:szCs w:val="28"/>
        </w:rPr>
        <w:t xml:space="preserve"> </w:t>
      </w:r>
      <w:proofErr w:type="spellStart"/>
      <w:r w:rsidRPr="006D7060">
        <w:rPr>
          <w:rFonts w:asciiTheme="majorBidi" w:hAnsiTheme="majorBidi" w:cstheme="majorBidi"/>
          <w:b/>
          <w:bCs/>
          <w:color w:val="0000FF"/>
          <w:sz w:val="28"/>
          <w:szCs w:val="28"/>
        </w:rPr>
        <w:t>Branch,Islamic</w:t>
      </w:r>
      <w:proofErr w:type="spellEnd"/>
      <w:r w:rsidRPr="006D7060">
        <w:rPr>
          <w:rFonts w:asciiTheme="majorBidi" w:hAnsiTheme="majorBidi" w:cstheme="majorBidi"/>
          <w:b/>
          <w:bCs/>
          <w:color w:val="0000FF"/>
          <w:sz w:val="28"/>
          <w:szCs w:val="28"/>
        </w:rPr>
        <w:t xml:space="preserve"> Azad </w:t>
      </w:r>
      <w:proofErr w:type="spellStart"/>
      <w:r w:rsidRPr="006D7060">
        <w:rPr>
          <w:rFonts w:asciiTheme="majorBidi" w:hAnsiTheme="majorBidi" w:cstheme="majorBidi"/>
          <w:b/>
          <w:bCs/>
          <w:color w:val="0000FF"/>
          <w:sz w:val="28"/>
          <w:szCs w:val="28"/>
        </w:rPr>
        <w:t>University,</w:t>
      </w:r>
      <w:r w:rsidR="00622556">
        <w:rPr>
          <w:rFonts w:asciiTheme="majorBidi" w:hAnsiTheme="majorBidi" w:cstheme="majorBidi"/>
          <w:b/>
          <w:bCs/>
          <w:color w:val="0000FF"/>
          <w:sz w:val="28"/>
          <w:szCs w:val="28"/>
        </w:rPr>
        <w:t>Tabriz</w:t>
      </w:r>
      <w:proofErr w:type="spellEnd"/>
      <w:r w:rsidRPr="006D7060">
        <w:rPr>
          <w:rFonts w:asciiTheme="majorBidi" w:hAnsiTheme="majorBidi" w:cstheme="majorBidi"/>
          <w:b/>
          <w:bCs/>
          <w:color w:val="0000FF"/>
          <w:sz w:val="28"/>
          <w:szCs w:val="28"/>
        </w:rPr>
        <w:t>,</w:t>
      </w:r>
      <w:r w:rsidR="001453A8">
        <w:rPr>
          <w:rFonts w:asciiTheme="majorBidi" w:hAnsiTheme="majorBidi" w:cstheme="majorBidi"/>
          <w:b/>
          <w:bCs/>
          <w:color w:val="0000FF"/>
          <w:sz w:val="28"/>
          <w:szCs w:val="28"/>
        </w:rPr>
        <w:t xml:space="preserve"> </w:t>
      </w:r>
      <w:proofErr w:type="spellStart"/>
      <w:r w:rsidR="001453A8">
        <w:rPr>
          <w:rFonts w:asciiTheme="majorBidi" w:hAnsiTheme="majorBidi" w:cstheme="majorBidi"/>
          <w:b/>
          <w:bCs/>
          <w:color w:val="0000FF"/>
          <w:sz w:val="28"/>
          <w:szCs w:val="28"/>
        </w:rPr>
        <w:t>Zanjan,</w:t>
      </w:r>
      <w:r w:rsidRPr="006D7060">
        <w:rPr>
          <w:rFonts w:asciiTheme="majorBidi" w:hAnsiTheme="majorBidi" w:cstheme="majorBidi"/>
          <w:b/>
          <w:bCs/>
          <w:color w:val="0000FF"/>
          <w:sz w:val="28"/>
          <w:szCs w:val="28"/>
        </w:rPr>
        <w:t>Iran</w:t>
      </w:r>
      <w:proofErr w:type="spellEnd"/>
      <w:r w:rsidRPr="006D7060">
        <w:rPr>
          <w:rFonts w:asciiTheme="majorBidi" w:hAnsiTheme="majorBidi" w:cstheme="majorBidi"/>
          <w:b/>
          <w:bCs/>
          <w:color w:val="0000FF"/>
          <w:sz w:val="28"/>
          <w:szCs w:val="28"/>
        </w:rPr>
        <w:t>.</w:t>
      </w:r>
      <w:bookmarkStart w:id="0" w:name="_GoBack"/>
      <w:bookmarkEnd w:id="0"/>
    </w:p>
    <w:p w:rsidR="002835F0" w:rsidRDefault="002835F0" w:rsidP="002835F0">
      <w:pPr>
        <w:rPr>
          <w:rStyle w:val="hps"/>
          <w:b/>
          <w:bCs/>
          <w:color w:val="0000FF"/>
          <w:sz w:val="28"/>
          <w:szCs w:val="28"/>
        </w:rPr>
      </w:pPr>
      <w:r w:rsidRPr="002835F0">
        <w:rPr>
          <w:rFonts w:asciiTheme="majorBidi" w:hAnsiTheme="majorBidi" w:cstheme="majorBidi"/>
          <w:b/>
          <w:bCs/>
          <w:noProof/>
          <w:color w:val="0000FF"/>
          <w:sz w:val="28"/>
          <w:szCs w:val="28"/>
          <w:lang w:bidi="fa-IR"/>
        </w:rPr>
        <w:drawing>
          <wp:inline distT="0" distB="0" distL="0" distR="0">
            <wp:extent cx="1176117" cy="1571625"/>
            <wp:effectExtent l="0" t="0" r="0" b="0"/>
            <wp:docPr id="4" name="Picture 1" descr="C:\Documents and Settings\s\Desktop\New Folder (2)\shahin asadi.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Desktop\New Folder (2)\shahin asadi.jpg"/>
                    <pic:cNvPicPr>
                      <a:picLocks noChangeAspect="1" noChangeArrowheads="1"/>
                    </pic:cNvPicPr>
                  </pic:nvPicPr>
                  <pic:blipFill>
                    <a:blip r:embed="rId4"/>
                    <a:srcRect/>
                    <a:stretch>
                      <a:fillRect/>
                    </a:stretch>
                  </pic:blipFill>
                  <pic:spPr bwMode="auto">
                    <a:xfrm>
                      <a:off x="0" y="0"/>
                      <a:ext cx="1182335" cy="1579933"/>
                    </a:xfrm>
                    <a:prstGeom prst="rect">
                      <a:avLst/>
                    </a:prstGeom>
                    <a:noFill/>
                    <a:ln w="9525">
                      <a:noFill/>
                      <a:miter lim="800000"/>
                      <a:headEnd/>
                      <a:tailEnd/>
                    </a:ln>
                  </pic:spPr>
                </pic:pic>
              </a:graphicData>
            </a:graphic>
          </wp:inline>
        </w:drawing>
      </w:r>
      <w:r w:rsidRPr="002835F0">
        <w:rPr>
          <w:b/>
          <w:bCs/>
          <w:color w:val="0000FF"/>
          <w:sz w:val="28"/>
          <w:szCs w:val="28"/>
        </w:rPr>
        <w:t xml:space="preserve"> </w:t>
      </w:r>
      <w:proofErr w:type="spellStart"/>
      <w:r w:rsidRPr="000B2760">
        <w:rPr>
          <w:b/>
          <w:bCs/>
          <w:color w:val="0000FF"/>
          <w:sz w:val="28"/>
          <w:szCs w:val="28"/>
        </w:rPr>
        <w:t>Shahin</w:t>
      </w:r>
      <w:proofErr w:type="spellEnd"/>
      <w:r w:rsidRPr="000B2760">
        <w:rPr>
          <w:b/>
          <w:bCs/>
          <w:color w:val="0000FF"/>
          <w:sz w:val="28"/>
          <w:szCs w:val="28"/>
        </w:rPr>
        <w:t xml:space="preserve"> </w:t>
      </w:r>
      <w:proofErr w:type="spellStart"/>
      <w:r w:rsidRPr="000B2760">
        <w:rPr>
          <w:b/>
          <w:bCs/>
          <w:color w:val="0000FF"/>
          <w:sz w:val="28"/>
          <w:szCs w:val="28"/>
        </w:rPr>
        <w:t>Asadi</w:t>
      </w:r>
      <w:proofErr w:type="spellEnd"/>
      <w:r w:rsidRPr="000B2760">
        <w:rPr>
          <w:b/>
          <w:bCs/>
          <w:color w:val="0000FF"/>
          <w:sz w:val="28"/>
          <w:szCs w:val="28"/>
        </w:rPr>
        <w:t>→</w:t>
      </w:r>
      <w:r w:rsidRPr="000B2760">
        <w:rPr>
          <w:rStyle w:val="hps"/>
          <w:b/>
          <w:bCs/>
          <w:color w:val="0000FF"/>
          <w:sz w:val="28"/>
          <w:szCs w:val="28"/>
        </w:rPr>
        <w:t xml:space="preserve"> Author</w:t>
      </w:r>
      <w:r w:rsidRPr="000B2760">
        <w:rPr>
          <w:rStyle w:val="shorttext"/>
          <w:b/>
          <w:bCs/>
          <w:color w:val="0000FF"/>
          <w:sz w:val="28"/>
          <w:szCs w:val="28"/>
        </w:rPr>
        <w:t xml:space="preserve"> </w:t>
      </w:r>
      <w:r w:rsidRPr="000B2760">
        <w:rPr>
          <w:rStyle w:val="hps"/>
          <w:b/>
          <w:bCs/>
          <w:color w:val="0000FF"/>
          <w:sz w:val="28"/>
          <w:szCs w:val="28"/>
        </w:rPr>
        <w:t>and</w:t>
      </w:r>
      <w:r w:rsidRPr="000B2760">
        <w:rPr>
          <w:rStyle w:val="shorttext"/>
          <w:b/>
          <w:bCs/>
          <w:color w:val="0000FF"/>
          <w:sz w:val="28"/>
          <w:szCs w:val="28"/>
        </w:rPr>
        <w:t xml:space="preserve"> </w:t>
      </w:r>
      <w:r w:rsidRPr="000B2760">
        <w:rPr>
          <w:rStyle w:val="hps"/>
          <w:b/>
          <w:bCs/>
          <w:color w:val="0000FF"/>
          <w:sz w:val="28"/>
          <w:szCs w:val="28"/>
        </w:rPr>
        <w:t>research projects,</w:t>
      </w:r>
      <w:r w:rsidRPr="000B2760">
        <w:rPr>
          <w:rStyle w:val="shorttext"/>
          <w:color w:val="0000FF"/>
          <w:sz w:val="28"/>
          <w:szCs w:val="28"/>
        </w:rPr>
        <w:t xml:space="preserve"> </w:t>
      </w:r>
      <w:r w:rsidRPr="000B2760">
        <w:rPr>
          <w:rStyle w:val="hps"/>
          <w:b/>
          <w:bCs/>
          <w:color w:val="0000FF"/>
          <w:sz w:val="28"/>
          <w:szCs w:val="28"/>
        </w:rPr>
        <w:t>Student of</w:t>
      </w:r>
      <w:r w:rsidRPr="000B2760">
        <w:rPr>
          <w:rStyle w:val="shorttext"/>
          <w:b/>
          <w:bCs/>
          <w:color w:val="0000FF"/>
          <w:sz w:val="28"/>
          <w:szCs w:val="28"/>
        </w:rPr>
        <w:t xml:space="preserve"> </w:t>
      </w:r>
      <w:r w:rsidRPr="000B2760">
        <w:rPr>
          <w:rStyle w:val="hps"/>
          <w:b/>
          <w:bCs/>
          <w:color w:val="0000FF"/>
          <w:sz w:val="28"/>
          <w:szCs w:val="28"/>
        </w:rPr>
        <w:t>Molecular Genetics,</w:t>
      </w:r>
    </w:p>
    <w:p w:rsidR="002835F0" w:rsidRDefault="002835F0" w:rsidP="00622556">
      <w:pPr>
        <w:rPr>
          <w:rFonts w:asciiTheme="majorBidi" w:hAnsiTheme="majorBidi" w:cstheme="majorBidi"/>
          <w:b/>
          <w:bCs/>
          <w:color w:val="0000FF"/>
          <w:sz w:val="28"/>
          <w:szCs w:val="28"/>
        </w:rPr>
      </w:pPr>
      <w:r>
        <w:rPr>
          <w:rFonts w:asciiTheme="majorBidi" w:hAnsiTheme="majorBidi" w:cstheme="majorBidi"/>
          <w:b/>
          <w:bCs/>
          <w:color w:val="0000FF"/>
          <w:sz w:val="28"/>
          <w:szCs w:val="28"/>
        </w:rPr>
        <w:t>Tell</w:t>
      </w:r>
      <w:proofErr w:type="gramStart"/>
      <w:r>
        <w:rPr>
          <w:rFonts w:asciiTheme="majorBidi" w:hAnsiTheme="majorBidi" w:cstheme="majorBidi"/>
          <w:b/>
          <w:bCs/>
          <w:color w:val="0000FF"/>
          <w:sz w:val="28"/>
          <w:szCs w:val="28"/>
        </w:rPr>
        <w:t>;+</w:t>
      </w:r>
      <w:proofErr w:type="gramEnd"/>
      <w:r>
        <w:rPr>
          <w:rFonts w:asciiTheme="majorBidi" w:hAnsiTheme="majorBidi" w:cstheme="majorBidi"/>
          <w:b/>
          <w:bCs/>
          <w:color w:val="0000FF"/>
          <w:sz w:val="28"/>
          <w:szCs w:val="28"/>
        </w:rPr>
        <w:t>989379923364</w:t>
      </w:r>
    </w:p>
    <w:p w:rsidR="002835F0" w:rsidRDefault="002835F0" w:rsidP="00622556">
      <w:pPr>
        <w:rPr>
          <w:rStyle w:val="hps"/>
          <w:b/>
          <w:bCs/>
          <w:color w:val="0000FF"/>
          <w:sz w:val="28"/>
          <w:szCs w:val="28"/>
        </w:rPr>
      </w:pPr>
      <w:r w:rsidRPr="000B2760">
        <w:rPr>
          <w:rStyle w:val="hps"/>
          <w:b/>
          <w:bCs/>
          <w:color w:val="0000FF"/>
          <w:sz w:val="28"/>
          <w:szCs w:val="28"/>
        </w:rPr>
        <w:t>Email;shahin.asadi1985@gmail.com</w:t>
      </w:r>
    </w:p>
    <w:p w:rsidR="002835F0" w:rsidRPr="001453A8" w:rsidRDefault="001453A8" w:rsidP="001453A8">
      <w:pPr>
        <w:rPr>
          <w:rStyle w:val="hps"/>
          <w:b/>
          <w:bCs/>
          <w:color w:val="FF0000"/>
          <w:sz w:val="28"/>
          <w:szCs w:val="28"/>
        </w:rPr>
      </w:pPr>
      <w:r>
        <w:rPr>
          <w:rStyle w:val="hps"/>
          <w:b/>
          <w:bCs/>
          <w:color w:val="FF0000"/>
          <w:sz w:val="28"/>
          <w:szCs w:val="28"/>
          <w:vertAlign w:val="superscript"/>
        </w:rPr>
        <w:t>*</w:t>
      </w:r>
      <w:r w:rsidRPr="001453A8">
        <w:rPr>
          <w:rStyle w:val="hps"/>
          <w:b/>
          <w:bCs/>
          <w:color w:val="FF0000"/>
          <w:sz w:val="28"/>
          <w:szCs w:val="28"/>
        </w:rPr>
        <w:t>Author;SHAHIN ASADI-Molecular Genetics-IRAN-TABRIZ</w:t>
      </w:r>
    </w:p>
    <w:p w:rsidR="00554FDA" w:rsidRPr="006D7060" w:rsidRDefault="00554FDA" w:rsidP="00554FDA">
      <w:pPr>
        <w:rPr>
          <w:rStyle w:val="hps"/>
          <w:rFonts w:asciiTheme="majorBidi" w:hAnsiTheme="majorBidi" w:cstheme="majorBidi"/>
          <w:b/>
          <w:bCs/>
          <w:color w:val="FF0000"/>
          <w:sz w:val="28"/>
          <w:szCs w:val="28"/>
        </w:rPr>
      </w:pPr>
      <w:r w:rsidRPr="006D7060">
        <w:rPr>
          <w:rStyle w:val="hps"/>
          <w:rFonts w:asciiTheme="majorBidi" w:hAnsiTheme="majorBidi" w:cstheme="majorBidi"/>
          <w:b/>
          <w:bCs/>
          <w:color w:val="FF0000"/>
          <w:sz w:val="28"/>
          <w:szCs w:val="28"/>
        </w:rPr>
        <w:lastRenderedPageBreak/>
        <w:t>Abstract</w:t>
      </w:r>
    </w:p>
    <w:p w:rsidR="002835F0" w:rsidRPr="00347642" w:rsidRDefault="002835F0" w:rsidP="002835F0">
      <w:pPr>
        <w:rPr>
          <w:rFonts w:asciiTheme="majorBidi" w:hAnsiTheme="majorBidi" w:cstheme="majorBidi"/>
          <w:sz w:val="24"/>
          <w:szCs w:val="24"/>
          <w:rtl/>
        </w:rPr>
      </w:pPr>
      <w:r w:rsidRPr="00347642">
        <w:rPr>
          <w:rFonts w:asciiTheme="majorBidi" w:hAnsiTheme="majorBidi" w:cstheme="majorBidi"/>
          <w:sz w:val="24"/>
          <w:szCs w:val="24"/>
        </w:rPr>
        <w:t xml:space="preserve">Syndrome </w:t>
      </w:r>
      <w:proofErr w:type="spellStart"/>
      <w:r w:rsidRPr="00347642">
        <w:rPr>
          <w:rFonts w:asciiTheme="majorBidi" w:hAnsiTheme="majorBidi" w:cstheme="majorBidi"/>
          <w:sz w:val="24"/>
          <w:szCs w:val="24"/>
        </w:rPr>
        <w:t>Raine</w:t>
      </w:r>
      <w:proofErr w:type="spellEnd"/>
      <w:r w:rsidRPr="00347642">
        <w:rPr>
          <w:rFonts w:asciiTheme="majorBidi" w:hAnsiTheme="majorBidi" w:cstheme="majorBidi"/>
          <w:sz w:val="24"/>
          <w:szCs w:val="24"/>
        </w:rPr>
        <w:t>, a severe skeletal dysplasia is usually caused the deaths of patients aged newborn. There are reports that patients with a milder form of the disease to live longer and have reached the age of a child. Radiological surveys show an increase in bone density generalized sclerosis and osteoarthritis.</w:t>
      </w:r>
    </w:p>
    <w:p w:rsidR="002835F0" w:rsidRPr="00347642" w:rsidRDefault="002835F0" w:rsidP="002835F0">
      <w:pPr>
        <w:rPr>
          <w:rFonts w:asciiTheme="majorBidi" w:eastAsia="Times New Roman" w:hAnsiTheme="majorBidi" w:cstheme="majorBidi"/>
          <w:sz w:val="24"/>
          <w:szCs w:val="24"/>
        </w:rPr>
      </w:pPr>
      <w:r w:rsidRPr="00347642">
        <w:rPr>
          <w:rFonts w:asciiTheme="majorBidi" w:hAnsiTheme="majorBidi" w:cstheme="majorBidi"/>
          <w:sz w:val="24"/>
          <w:szCs w:val="24"/>
        </w:rPr>
        <w:t xml:space="preserve">Bone density at the base of the skull, causing changes in the craniofacial skeleton, leading to specific </w:t>
      </w:r>
      <w:proofErr w:type="spellStart"/>
      <w:r w:rsidRPr="00347642">
        <w:rPr>
          <w:rFonts w:asciiTheme="majorBidi" w:hAnsiTheme="majorBidi" w:cstheme="majorBidi"/>
          <w:sz w:val="24"/>
          <w:szCs w:val="24"/>
        </w:rPr>
        <w:t>dysmorphic</w:t>
      </w:r>
      <w:proofErr w:type="spellEnd"/>
      <w:r w:rsidRPr="00347642">
        <w:rPr>
          <w:rFonts w:asciiTheme="majorBidi" w:hAnsiTheme="majorBidi" w:cstheme="majorBidi"/>
          <w:sz w:val="24"/>
          <w:szCs w:val="24"/>
        </w:rPr>
        <w:t xml:space="preserve"> signs in the figures. Symptoms of the disease include prominent forehead, </w:t>
      </w:r>
      <w:proofErr w:type="spellStart"/>
      <w:r w:rsidRPr="00347642">
        <w:rPr>
          <w:rFonts w:asciiTheme="majorBidi" w:hAnsiTheme="majorBidi" w:cstheme="majorBidi"/>
          <w:sz w:val="24"/>
          <w:szCs w:val="24"/>
        </w:rPr>
        <w:t>proptosis</w:t>
      </w:r>
      <w:proofErr w:type="spellEnd"/>
      <w:r w:rsidRPr="00347642">
        <w:rPr>
          <w:rFonts w:asciiTheme="majorBidi" w:hAnsiTheme="majorBidi" w:cstheme="majorBidi"/>
          <w:sz w:val="24"/>
          <w:szCs w:val="24"/>
        </w:rPr>
        <w:t xml:space="preserve">, nasal root sunk, </w:t>
      </w:r>
      <w:proofErr w:type="spellStart"/>
      <w:proofErr w:type="gramStart"/>
      <w:r w:rsidRPr="00347642">
        <w:rPr>
          <w:rFonts w:asciiTheme="majorBidi" w:hAnsiTheme="majorBidi" w:cstheme="majorBidi"/>
          <w:sz w:val="24"/>
          <w:szCs w:val="24"/>
        </w:rPr>
        <w:t>hypoplastic</w:t>
      </w:r>
      <w:proofErr w:type="spellEnd"/>
      <w:proofErr w:type="gramEnd"/>
      <w:r w:rsidRPr="00347642">
        <w:rPr>
          <w:rFonts w:asciiTheme="majorBidi" w:hAnsiTheme="majorBidi" w:cstheme="majorBidi"/>
          <w:sz w:val="24"/>
          <w:szCs w:val="24"/>
        </w:rPr>
        <w:t xml:space="preserve"> middle part of the face, </w:t>
      </w:r>
      <w:proofErr w:type="spellStart"/>
      <w:r w:rsidRPr="00347642">
        <w:rPr>
          <w:rFonts w:asciiTheme="majorBidi" w:hAnsiTheme="majorBidi" w:cstheme="majorBidi"/>
          <w:sz w:val="24"/>
          <w:szCs w:val="24"/>
        </w:rPr>
        <w:t>hypoplastic</w:t>
      </w:r>
      <w:proofErr w:type="spellEnd"/>
      <w:r w:rsidRPr="00347642">
        <w:rPr>
          <w:rFonts w:asciiTheme="majorBidi" w:hAnsiTheme="majorBidi" w:cstheme="majorBidi"/>
          <w:sz w:val="24"/>
          <w:szCs w:val="24"/>
        </w:rPr>
        <w:t xml:space="preserve"> nose, mouth, triangular, Atresia Cowan and intracranial calcification. Bone density in the disease so that the disease </w:t>
      </w:r>
      <w:proofErr w:type="spellStart"/>
      <w:r w:rsidRPr="00347642">
        <w:rPr>
          <w:rFonts w:asciiTheme="majorBidi" w:hAnsiTheme="majorBidi" w:cstheme="majorBidi"/>
          <w:sz w:val="24"/>
          <w:szCs w:val="24"/>
        </w:rPr>
        <w:t>osteopetrosis</w:t>
      </w:r>
      <w:proofErr w:type="spellEnd"/>
      <w:r w:rsidRPr="00347642">
        <w:rPr>
          <w:rFonts w:asciiTheme="majorBidi" w:hAnsiTheme="majorBidi" w:cstheme="majorBidi"/>
          <w:sz w:val="24"/>
          <w:szCs w:val="24"/>
        </w:rPr>
        <w:t xml:space="preserve"> is wrong. </w:t>
      </w:r>
      <w:proofErr w:type="spellStart"/>
      <w:r w:rsidRPr="00347642">
        <w:rPr>
          <w:rFonts w:asciiTheme="majorBidi" w:hAnsiTheme="majorBidi" w:cstheme="majorBidi"/>
          <w:sz w:val="24"/>
          <w:szCs w:val="24"/>
        </w:rPr>
        <w:t>Raine</w:t>
      </w:r>
      <w:proofErr w:type="spellEnd"/>
      <w:r w:rsidRPr="00347642">
        <w:rPr>
          <w:rFonts w:asciiTheme="majorBidi" w:hAnsiTheme="majorBidi" w:cstheme="majorBidi"/>
          <w:sz w:val="24"/>
          <w:szCs w:val="24"/>
        </w:rPr>
        <w:t xml:space="preserve"> syndrome is an autosomal recessive hereditary disease, which is caused by mutations in the gene is FAM20C. This gene encodes a protein that </w:t>
      </w:r>
      <w:proofErr w:type="spellStart"/>
      <w:r w:rsidRPr="00347642">
        <w:rPr>
          <w:rFonts w:asciiTheme="majorBidi" w:hAnsiTheme="majorBidi" w:cstheme="majorBidi"/>
          <w:sz w:val="24"/>
          <w:szCs w:val="24"/>
        </w:rPr>
        <w:t>phosphorylase</w:t>
      </w:r>
      <w:proofErr w:type="spellEnd"/>
      <w:r w:rsidRPr="00347642">
        <w:rPr>
          <w:rFonts w:asciiTheme="majorBidi" w:hAnsiTheme="majorBidi" w:cstheme="majorBidi"/>
          <w:sz w:val="24"/>
          <w:szCs w:val="24"/>
        </w:rPr>
        <w:t xml:space="preserve">-kinase activity has been implicated in bio-mineralization. </w:t>
      </w:r>
      <w:r w:rsidRPr="00347642">
        <w:rPr>
          <w:rFonts w:asciiTheme="majorBidi" w:eastAsia="Times New Roman" w:hAnsiTheme="majorBidi" w:cstheme="majorBidi"/>
          <w:sz w:val="24"/>
          <w:szCs w:val="24"/>
        </w:rPr>
        <w:t xml:space="preserve">In this study, a patient with </w:t>
      </w:r>
      <w:proofErr w:type="spellStart"/>
      <w:r w:rsidRPr="00347642">
        <w:rPr>
          <w:rFonts w:asciiTheme="majorBidi" w:eastAsia="Times New Roman" w:hAnsiTheme="majorBidi" w:cstheme="majorBidi"/>
          <w:sz w:val="24"/>
          <w:szCs w:val="24"/>
        </w:rPr>
        <w:t>Raine</w:t>
      </w:r>
      <w:proofErr w:type="spellEnd"/>
      <w:r w:rsidRPr="00347642">
        <w:rPr>
          <w:rFonts w:asciiTheme="majorBidi" w:eastAsia="Times New Roman" w:hAnsiTheme="majorBidi" w:cstheme="majorBidi"/>
          <w:sz w:val="24"/>
          <w:szCs w:val="24"/>
        </w:rPr>
        <w:t xml:space="preserve"> syndrome is introduced from Iran. Based on available information, this patient is the first known case in Iran reported. Molecular analysis of the patient, a homozygous mutation new were identified. Already known about the patient's seventeenth in the world.</w:t>
      </w:r>
    </w:p>
    <w:p w:rsidR="002835F0" w:rsidRDefault="00554FDA" w:rsidP="002835F0">
      <w:pPr>
        <w:rPr>
          <w:rtl/>
        </w:rPr>
      </w:pPr>
      <w:r w:rsidRPr="006D7060">
        <w:rPr>
          <w:rStyle w:val="hps"/>
          <w:rFonts w:asciiTheme="majorBidi" w:hAnsiTheme="majorBidi" w:cstheme="majorBidi"/>
          <w:b/>
          <w:bCs/>
          <w:color w:val="0000FF"/>
          <w:sz w:val="28"/>
          <w:szCs w:val="28"/>
        </w:rPr>
        <w:t>Key words</w:t>
      </w:r>
      <w:r w:rsidRPr="00554FDA">
        <w:rPr>
          <w:rStyle w:val="hps"/>
          <w:b/>
          <w:bCs/>
          <w:color w:val="0000FF"/>
          <w:sz w:val="28"/>
          <w:szCs w:val="28"/>
        </w:rPr>
        <w:t>:</w:t>
      </w:r>
      <w:r>
        <w:t xml:space="preserve"> </w:t>
      </w:r>
      <w:r w:rsidR="002835F0" w:rsidRPr="002835F0">
        <w:rPr>
          <w:rFonts w:asciiTheme="majorBidi" w:hAnsiTheme="majorBidi" w:cstheme="majorBidi"/>
          <w:sz w:val="24"/>
          <w:szCs w:val="24"/>
        </w:rPr>
        <w:t xml:space="preserve">syndrome </w:t>
      </w:r>
      <w:proofErr w:type="spellStart"/>
      <w:r w:rsidR="002835F0" w:rsidRPr="002835F0">
        <w:rPr>
          <w:rFonts w:asciiTheme="majorBidi" w:hAnsiTheme="majorBidi" w:cstheme="majorBidi"/>
          <w:sz w:val="24"/>
          <w:szCs w:val="24"/>
        </w:rPr>
        <w:t>Raine</w:t>
      </w:r>
      <w:proofErr w:type="spellEnd"/>
      <w:r w:rsidR="002835F0" w:rsidRPr="002835F0">
        <w:rPr>
          <w:rFonts w:asciiTheme="majorBidi" w:hAnsiTheme="majorBidi" w:cstheme="majorBidi"/>
          <w:sz w:val="24"/>
          <w:szCs w:val="24"/>
        </w:rPr>
        <w:t>, gene FAM20C, new mutations of Tabriz.</w:t>
      </w:r>
    </w:p>
    <w:p w:rsidR="00554FDA" w:rsidRPr="006D7060" w:rsidRDefault="00554FDA" w:rsidP="002835F0">
      <w:pPr>
        <w:rPr>
          <w:rStyle w:val="hps"/>
          <w:rFonts w:asciiTheme="majorBidi" w:hAnsiTheme="majorBidi" w:cstheme="majorBidi"/>
          <w:b/>
          <w:bCs/>
          <w:color w:val="FF0000"/>
          <w:sz w:val="28"/>
          <w:szCs w:val="28"/>
        </w:rPr>
      </w:pPr>
      <w:r w:rsidRPr="006D7060">
        <w:rPr>
          <w:rStyle w:val="hps"/>
          <w:rFonts w:asciiTheme="majorBidi" w:hAnsiTheme="majorBidi" w:cstheme="majorBidi"/>
          <w:b/>
          <w:bCs/>
          <w:color w:val="FF0000"/>
          <w:sz w:val="28"/>
          <w:szCs w:val="28"/>
        </w:rPr>
        <w:t>Introduction</w:t>
      </w:r>
    </w:p>
    <w:p w:rsidR="002835F0" w:rsidRDefault="002835F0" w:rsidP="002835F0">
      <w:pPr>
        <w:rPr>
          <w:rFonts w:asciiTheme="majorBidi" w:hAnsiTheme="majorBidi" w:cstheme="majorBidi"/>
          <w:sz w:val="24"/>
          <w:szCs w:val="24"/>
        </w:rPr>
      </w:pPr>
      <w:proofErr w:type="spellStart"/>
      <w:r w:rsidRPr="002835F0">
        <w:rPr>
          <w:rFonts w:asciiTheme="majorBidi" w:hAnsiTheme="majorBidi" w:cstheme="majorBidi"/>
          <w:sz w:val="24"/>
          <w:szCs w:val="24"/>
        </w:rPr>
        <w:t>Sclerosing</w:t>
      </w:r>
      <w:proofErr w:type="spellEnd"/>
      <w:r w:rsidRPr="002835F0">
        <w:rPr>
          <w:rFonts w:asciiTheme="majorBidi" w:hAnsiTheme="majorBidi" w:cstheme="majorBidi"/>
          <w:sz w:val="24"/>
          <w:szCs w:val="24"/>
        </w:rPr>
        <w:t xml:space="preserve"> bone dysplasia, a diverse group of hereditary diseases characterized by bone are included in their bone mass density and calcification is unusual. Among them, osteoarthritis dysplasia sclerotic because of severe and fatal, and the incidence of preterm infants have a special place. </w:t>
      </w:r>
      <w:proofErr w:type="gramStart"/>
      <w:r w:rsidRPr="002835F0">
        <w:rPr>
          <w:rFonts w:asciiTheme="majorBidi" w:hAnsiTheme="majorBidi" w:cstheme="majorBidi"/>
          <w:sz w:val="24"/>
          <w:szCs w:val="24"/>
        </w:rPr>
        <w:t>osteoarthritis</w:t>
      </w:r>
      <w:proofErr w:type="gramEnd"/>
      <w:r w:rsidRPr="002835F0">
        <w:rPr>
          <w:rFonts w:asciiTheme="majorBidi" w:hAnsiTheme="majorBidi" w:cstheme="majorBidi"/>
          <w:sz w:val="24"/>
          <w:szCs w:val="24"/>
        </w:rPr>
        <w:t xml:space="preserve"> dysplasia sclerotic baby </w:t>
      </w:r>
      <w:proofErr w:type="spellStart"/>
      <w:r w:rsidRPr="002835F0">
        <w:rPr>
          <w:rFonts w:asciiTheme="majorBidi" w:hAnsiTheme="majorBidi" w:cstheme="majorBidi"/>
          <w:sz w:val="24"/>
          <w:szCs w:val="24"/>
        </w:rPr>
        <w:t>Raine</w:t>
      </w:r>
      <w:proofErr w:type="spellEnd"/>
      <w:r w:rsidRPr="002835F0">
        <w:rPr>
          <w:rFonts w:asciiTheme="majorBidi" w:hAnsiTheme="majorBidi" w:cstheme="majorBidi"/>
          <w:sz w:val="24"/>
          <w:szCs w:val="24"/>
        </w:rPr>
        <w:t xml:space="preserve"> syndrome known about it first was reported in 1989 by </w:t>
      </w:r>
      <w:proofErr w:type="spellStart"/>
      <w:r w:rsidRPr="002835F0">
        <w:rPr>
          <w:rFonts w:asciiTheme="majorBidi" w:hAnsiTheme="majorBidi" w:cstheme="majorBidi"/>
          <w:sz w:val="24"/>
          <w:szCs w:val="24"/>
        </w:rPr>
        <w:t>Raine</w:t>
      </w:r>
      <w:proofErr w:type="spellEnd"/>
      <w:r w:rsidRPr="002835F0">
        <w:rPr>
          <w:rFonts w:asciiTheme="majorBidi" w:hAnsiTheme="majorBidi" w:cstheme="majorBidi"/>
          <w:sz w:val="24"/>
          <w:szCs w:val="24"/>
        </w:rPr>
        <w:t xml:space="preserve"> and Winter (OMIM 259775).</w:t>
      </w:r>
    </w:p>
    <w:p w:rsidR="00202AF9" w:rsidRDefault="00202AF9" w:rsidP="002835F0">
      <w:pPr>
        <w:rPr>
          <w:rFonts w:asciiTheme="majorBidi" w:hAnsiTheme="majorBidi" w:cstheme="majorBidi"/>
          <w:sz w:val="24"/>
          <w:szCs w:val="24"/>
        </w:rPr>
      </w:pPr>
      <w:r>
        <w:rPr>
          <w:rFonts w:asciiTheme="majorBidi" w:hAnsiTheme="majorBidi" w:cstheme="majorBidi"/>
          <w:noProof/>
          <w:sz w:val="24"/>
          <w:szCs w:val="24"/>
          <w:lang w:bidi="fa-IR"/>
        </w:rPr>
        <w:drawing>
          <wp:inline distT="0" distB="0" distL="0" distR="0">
            <wp:extent cx="3295650" cy="2574729"/>
            <wp:effectExtent l="0" t="0" r="0" b="0"/>
            <wp:docPr id="16" name="Picture 3" descr="C:\Documents and Settings\shahin\My Documents\My Music\structure-of-a-long-bon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shahin\My Documents\My Music\structure-of-a-long-bone.png"/>
                    <pic:cNvPicPr>
                      <a:picLocks noChangeAspect="1" noChangeArrowheads="1"/>
                    </pic:cNvPicPr>
                  </pic:nvPicPr>
                  <pic:blipFill>
                    <a:blip r:embed="rId5"/>
                    <a:srcRect/>
                    <a:stretch>
                      <a:fillRect/>
                    </a:stretch>
                  </pic:blipFill>
                  <pic:spPr bwMode="auto">
                    <a:xfrm>
                      <a:off x="0" y="0"/>
                      <a:ext cx="3337517" cy="2607438"/>
                    </a:xfrm>
                    <a:prstGeom prst="rect">
                      <a:avLst/>
                    </a:prstGeom>
                    <a:noFill/>
                    <a:ln w="9525">
                      <a:noFill/>
                      <a:miter lim="800000"/>
                      <a:headEnd/>
                      <a:tailEnd/>
                    </a:ln>
                  </pic:spPr>
                </pic:pic>
              </a:graphicData>
            </a:graphic>
          </wp:inline>
        </w:drawing>
      </w:r>
    </w:p>
    <w:p w:rsidR="00DC1AC3" w:rsidRPr="000A3FCD" w:rsidRDefault="00DC1AC3" w:rsidP="002835F0">
      <w:pPr>
        <w:rPr>
          <w:rFonts w:asciiTheme="majorBidi" w:hAnsiTheme="majorBidi" w:cstheme="majorBidi"/>
          <w:b/>
          <w:bCs/>
          <w:color w:val="0000FF"/>
          <w:sz w:val="24"/>
          <w:szCs w:val="24"/>
          <w:lang w:bidi="fa-IR"/>
        </w:rPr>
      </w:pPr>
      <w:r w:rsidRPr="000A3FCD">
        <w:rPr>
          <w:rFonts w:asciiTheme="majorBidi" w:hAnsiTheme="majorBidi" w:cstheme="majorBidi"/>
          <w:b/>
          <w:bCs/>
          <w:color w:val="0000FF"/>
          <w:sz w:val="24"/>
          <w:szCs w:val="24"/>
          <w:lang w:val="en"/>
        </w:rPr>
        <w:t>Figure 1: Schematic view of the structure of the bone marrow</w:t>
      </w:r>
    </w:p>
    <w:p w:rsidR="002835F0" w:rsidRPr="002835F0" w:rsidRDefault="002835F0" w:rsidP="002835F0">
      <w:pPr>
        <w:rPr>
          <w:rFonts w:asciiTheme="majorBidi" w:hAnsiTheme="majorBidi" w:cstheme="majorBidi"/>
          <w:sz w:val="24"/>
          <w:szCs w:val="24"/>
          <w:rtl/>
        </w:rPr>
      </w:pPr>
      <w:r w:rsidRPr="002835F0">
        <w:rPr>
          <w:rFonts w:asciiTheme="majorBidi" w:hAnsiTheme="majorBidi" w:cstheme="majorBidi"/>
          <w:sz w:val="24"/>
          <w:szCs w:val="24"/>
        </w:rPr>
        <w:lastRenderedPageBreak/>
        <w:t>The patient was referred to the baby girl born by vaginal delivery and 86 minutes later, he died due to respiratory failure. Most patients a few days to a few weeks after birth because of breathing problems die. Four of the patients were reported to suffer from a milder form of the disease and have a longer life</w:t>
      </w:r>
      <w:r w:rsidRPr="002835F0">
        <w:rPr>
          <w:rFonts w:asciiTheme="majorBidi" w:hAnsiTheme="majorBidi" w:cstheme="majorBidi"/>
          <w:sz w:val="24"/>
          <w:szCs w:val="24"/>
          <w:vertAlign w:val="superscript"/>
        </w:rPr>
        <w:t>1</w:t>
      </w:r>
      <w:r w:rsidRPr="002835F0">
        <w:rPr>
          <w:rFonts w:asciiTheme="majorBidi" w:hAnsiTheme="majorBidi" w:cstheme="majorBidi"/>
          <w:sz w:val="24"/>
          <w:szCs w:val="24"/>
        </w:rPr>
        <w:t xml:space="preserve">. One of them reached the age of 11, </w:t>
      </w:r>
      <w:r w:rsidRPr="002835F0">
        <w:rPr>
          <w:rFonts w:asciiTheme="majorBidi" w:hAnsiTheme="majorBidi" w:cstheme="majorBidi"/>
          <w:sz w:val="24"/>
          <w:szCs w:val="24"/>
          <w:vertAlign w:val="superscript"/>
        </w:rPr>
        <w:t>2-8</w:t>
      </w:r>
      <w:r w:rsidRPr="002835F0">
        <w:rPr>
          <w:rFonts w:asciiTheme="majorBidi" w:hAnsiTheme="majorBidi" w:cstheme="majorBidi"/>
          <w:sz w:val="24"/>
          <w:szCs w:val="24"/>
        </w:rPr>
        <w:t xml:space="preserve">. X-rays and bone mineral density in the bones indicate </w:t>
      </w:r>
      <w:r w:rsidRPr="002835F0">
        <w:rPr>
          <w:rStyle w:val="shorttext"/>
          <w:rFonts w:asciiTheme="majorBidi" w:hAnsiTheme="majorBidi" w:cstheme="majorBidi"/>
          <w:sz w:val="24"/>
          <w:szCs w:val="24"/>
        </w:rPr>
        <w:t>Osteoarthritis Fixation</w:t>
      </w:r>
      <w:r w:rsidRPr="002835F0">
        <w:rPr>
          <w:rFonts w:asciiTheme="majorBidi" w:hAnsiTheme="majorBidi" w:cstheme="majorBidi"/>
          <w:sz w:val="24"/>
          <w:szCs w:val="24"/>
        </w:rPr>
        <w:t xml:space="preserve"> too much is </w:t>
      </w:r>
      <w:proofErr w:type="spellStart"/>
      <w:r w:rsidRPr="002835F0">
        <w:rPr>
          <w:rStyle w:val="shorttext"/>
          <w:rFonts w:asciiTheme="majorBidi" w:hAnsiTheme="majorBidi" w:cstheme="majorBidi"/>
          <w:sz w:val="24"/>
          <w:szCs w:val="24"/>
        </w:rPr>
        <w:t>Osteopetrosis</w:t>
      </w:r>
      <w:proofErr w:type="spellEnd"/>
      <w:r w:rsidRPr="002835F0">
        <w:rPr>
          <w:rFonts w:asciiTheme="majorBidi" w:hAnsiTheme="majorBidi" w:cstheme="majorBidi"/>
          <w:sz w:val="24"/>
          <w:szCs w:val="24"/>
        </w:rPr>
        <w:t xml:space="preserve">. Bone mineral density in the bones of the skull base and facial </w:t>
      </w:r>
      <w:proofErr w:type="spellStart"/>
      <w:r w:rsidRPr="002835F0">
        <w:rPr>
          <w:rFonts w:asciiTheme="majorBidi" w:hAnsiTheme="majorBidi" w:cstheme="majorBidi"/>
          <w:sz w:val="24"/>
          <w:szCs w:val="24"/>
        </w:rPr>
        <w:t>dysmorphic</w:t>
      </w:r>
      <w:proofErr w:type="spellEnd"/>
      <w:r w:rsidRPr="002835F0">
        <w:rPr>
          <w:rFonts w:asciiTheme="majorBidi" w:hAnsiTheme="majorBidi" w:cstheme="majorBidi"/>
          <w:sz w:val="24"/>
          <w:szCs w:val="24"/>
        </w:rPr>
        <w:t xml:space="preserve"> signs, especially in the face of the patients. Major symptoms include: prominent forehead and narrow, </w:t>
      </w:r>
      <w:proofErr w:type="spellStart"/>
      <w:r w:rsidRPr="002835F0">
        <w:rPr>
          <w:rFonts w:asciiTheme="majorBidi" w:hAnsiTheme="majorBidi" w:cstheme="majorBidi"/>
          <w:sz w:val="24"/>
          <w:szCs w:val="24"/>
        </w:rPr>
        <w:t>Proptosis</w:t>
      </w:r>
      <w:proofErr w:type="spellEnd"/>
      <w:r w:rsidRPr="002835F0">
        <w:rPr>
          <w:rFonts w:asciiTheme="majorBidi" w:hAnsiTheme="majorBidi" w:cstheme="majorBidi"/>
          <w:sz w:val="24"/>
          <w:szCs w:val="24"/>
        </w:rPr>
        <w:t xml:space="preserve"> eyes, small nose, nasal root sunk, hypoplasia of the maxillary bone, the </w:t>
      </w:r>
      <w:proofErr w:type="spellStart"/>
      <w:r w:rsidRPr="002835F0">
        <w:rPr>
          <w:rFonts w:asciiTheme="majorBidi" w:hAnsiTheme="majorBidi" w:cstheme="majorBidi"/>
          <w:sz w:val="24"/>
          <w:szCs w:val="24"/>
        </w:rPr>
        <w:t>periosteum</w:t>
      </w:r>
      <w:proofErr w:type="spellEnd"/>
      <w:r w:rsidRPr="002835F0">
        <w:rPr>
          <w:rFonts w:asciiTheme="majorBidi" w:hAnsiTheme="majorBidi" w:cstheme="majorBidi"/>
          <w:sz w:val="24"/>
          <w:szCs w:val="24"/>
        </w:rPr>
        <w:t xml:space="preserve"> of </w:t>
      </w:r>
      <w:proofErr w:type="spellStart"/>
      <w:r w:rsidRPr="002835F0">
        <w:rPr>
          <w:rFonts w:asciiTheme="majorBidi" w:hAnsiTheme="majorBidi" w:cstheme="majorBidi"/>
          <w:sz w:val="24"/>
          <w:szCs w:val="24"/>
        </w:rPr>
        <w:t>diaphyseal</w:t>
      </w:r>
      <w:proofErr w:type="spellEnd"/>
      <w:r w:rsidRPr="002835F0">
        <w:rPr>
          <w:rFonts w:asciiTheme="majorBidi" w:hAnsiTheme="majorBidi" w:cstheme="majorBidi"/>
          <w:sz w:val="24"/>
          <w:szCs w:val="24"/>
        </w:rPr>
        <w:t xml:space="preserve"> bone additional. </w:t>
      </w:r>
      <w:proofErr w:type="spellStart"/>
      <w:r w:rsidRPr="002835F0">
        <w:rPr>
          <w:rFonts w:asciiTheme="majorBidi" w:hAnsiTheme="majorBidi" w:cstheme="majorBidi"/>
          <w:sz w:val="24"/>
          <w:szCs w:val="24"/>
        </w:rPr>
        <w:t>Raine</w:t>
      </w:r>
      <w:proofErr w:type="spellEnd"/>
      <w:r w:rsidRPr="002835F0">
        <w:rPr>
          <w:rFonts w:asciiTheme="majorBidi" w:hAnsiTheme="majorBidi" w:cstheme="majorBidi"/>
          <w:sz w:val="24"/>
          <w:szCs w:val="24"/>
        </w:rPr>
        <w:t xml:space="preserve"> syndrome of </w:t>
      </w:r>
      <w:proofErr w:type="spellStart"/>
      <w:r w:rsidRPr="002835F0">
        <w:rPr>
          <w:rFonts w:asciiTheme="majorBidi" w:hAnsiTheme="majorBidi" w:cstheme="majorBidi"/>
          <w:sz w:val="24"/>
          <w:szCs w:val="24"/>
        </w:rPr>
        <w:t>osteopetrosis</w:t>
      </w:r>
      <w:proofErr w:type="spellEnd"/>
      <w:r w:rsidRPr="002835F0">
        <w:rPr>
          <w:rFonts w:asciiTheme="majorBidi" w:hAnsiTheme="majorBidi" w:cstheme="majorBidi"/>
          <w:sz w:val="24"/>
          <w:szCs w:val="24"/>
        </w:rPr>
        <w:t xml:space="preserve"> can be caused by discrimination. This syndrome is autosomal recessive inheritance, since most patients including patients we obtained marriages and relationships are inbred. Simpson and colleagues in 2007 with studies of chromosome </w:t>
      </w:r>
      <w:r w:rsidRPr="002835F0">
        <w:rPr>
          <w:rFonts w:asciiTheme="majorBidi" w:hAnsiTheme="majorBidi" w:cstheme="majorBidi"/>
          <w:sz w:val="24"/>
          <w:szCs w:val="24"/>
          <w:vertAlign w:val="superscript"/>
        </w:rPr>
        <w:t>3</w:t>
      </w:r>
      <w:r w:rsidRPr="002835F0">
        <w:rPr>
          <w:rFonts w:asciiTheme="majorBidi" w:hAnsiTheme="majorBidi" w:cstheme="majorBidi"/>
          <w:sz w:val="24"/>
          <w:szCs w:val="24"/>
        </w:rPr>
        <w:t xml:space="preserve">, as well as </w:t>
      </w:r>
      <w:proofErr w:type="spellStart"/>
      <w:r w:rsidRPr="002835F0">
        <w:rPr>
          <w:rFonts w:asciiTheme="majorBidi" w:hAnsiTheme="majorBidi" w:cstheme="majorBidi"/>
          <w:sz w:val="24"/>
          <w:szCs w:val="24"/>
        </w:rPr>
        <w:t>telomeric</w:t>
      </w:r>
      <w:proofErr w:type="spellEnd"/>
      <w:r w:rsidRPr="002835F0">
        <w:rPr>
          <w:rFonts w:asciiTheme="majorBidi" w:hAnsiTheme="majorBidi" w:cstheme="majorBidi"/>
          <w:sz w:val="24"/>
          <w:szCs w:val="24"/>
        </w:rPr>
        <w:t xml:space="preserve"> and </w:t>
      </w:r>
      <w:proofErr w:type="spellStart"/>
      <w:r w:rsidRPr="002835F0">
        <w:rPr>
          <w:rFonts w:asciiTheme="majorBidi" w:hAnsiTheme="majorBidi" w:cstheme="majorBidi"/>
          <w:sz w:val="24"/>
          <w:szCs w:val="24"/>
        </w:rPr>
        <w:t>centromeric</w:t>
      </w:r>
      <w:proofErr w:type="spellEnd"/>
      <w:r w:rsidRPr="002835F0">
        <w:rPr>
          <w:rFonts w:asciiTheme="majorBidi" w:hAnsiTheme="majorBidi" w:cstheme="majorBidi"/>
          <w:sz w:val="24"/>
          <w:szCs w:val="24"/>
        </w:rPr>
        <w:t xml:space="preserve"> probes and the FISH technique, FA and </w:t>
      </w:r>
      <w:proofErr w:type="spellStart"/>
      <w:r w:rsidRPr="002835F0">
        <w:rPr>
          <w:rFonts w:asciiTheme="majorBidi" w:hAnsiTheme="majorBidi" w:cstheme="majorBidi"/>
          <w:sz w:val="24"/>
          <w:szCs w:val="24"/>
        </w:rPr>
        <w:t>telomeric</w:t>
      </w:r>
      <w:proofErr w:type="spellEnd"/>
      <w:r w:rsidRPr="002835F0">
        <w:rPr>
          <w:rFonts w:asciiTheme="majorBidi" w:hAnsiTheme="majorBidi" w:cstheme="majorBidi"/>
          <w:sz w:val="24"/>
          <w:szCs w:val="24"/>
        </w:rPr>
        <w:t xml:space="preserve"> distal short arm of chromosome 7 patients have discovered. Further studies in this area found that a single </w:t>
      </w:r>
      <w:proofErr w:type="gramStart"/>
      <w:r w:rsidRPr="002835F0">
        <w:rPr>
          <w:rFonts w:asciiTheme="majorBidi" w:hAnsiTheme="majorBidi" w:cstheme="majorBidi"/>
          <w:sz w:val="24"/>
          <w:szCs w:val="24"/>
        </w:rPr>
        <w:t>parent</w:t>
      </w:r>
      <w:r w:rsidRPr="002835F0">
        <w:rPr>
          <w:rFonts w:asciiTheme="majorBidi" w:hAnsiTheme="majorBidi" w:cstheme="majorBidi"/>
          <w:sz w:val="24"/>
          <w:szCs w:val="24"/>
          <w:rtl/>
        </w:rPr>
        <w:t xml:space="preserve"> </w:t>
      </w:r>
      <w:r w:rsidRPr="002835F0">
        <w:rPr>
          <w:rFonts w:asciiTheme="majorBidi" w:hAnsiTheme="majorBidi" w:cstheme="majorBidi"/>
          <w:sz w:val="24"/>
          <w:szCs w:val="24"/>
        </w:rPr>
        <w:t xml:space="preserve"> </w:t>
      </w:r>
      <w:proofErr w:type="spellStart"/>
      <w:r w:rsidRPr="002835F0">
        <w:rPr>
          <w:rStyle w:val="hps"/>
          <w:rFonts w:asciiTheme="majorBidi" w:hAnsiTheme="majorBidi" w:cstheme="majorBidi"/>
          <w:sz w:val="24"/>
          <w:szCs w:val="24"/>
        </w:rPr>
        <w:t>isodisomy</w:t>
      </w:r>
      <w:proofErr w:type="spellEnd"/>
      <w:proofErr w:type="gramEnd"/>
      <w:r w:rsidRPr="002835F0">
        <w:rPr>
          <w:rFonts w:asciiTheme="majorBidi" w:hAnsiTheme="majorBidi" w:cstheme="majorBidi"/>
          <w:sz w:val="24"/>
          <w:szCs w:val="24"/>
        </w:rPr>
        <w:t xml:space="preserve"> paternal origin occurred. SSR markers using the area finally became clear that the disease locus is distal to the marker D7S2563. One of the genes FAM20C this place that has 10 exons. Simpson has reported various mutations in their patients. One of the mutations, the same mutation found in our patient at the junction of intron 4 and exon 5 (Splice-Site) and at codon 957 as </w:t>
      </w:r>
      <w:r w:rsidRPr="002835F0">
        <w:rPr>
          <w:rFonts w:asciiTheme="majorBidi" w:hAnsiTheme="majorBidi" w:cstheme="majorBidi"/>
          <w:b/>
          <w:bCs/>
          <w:color w:val="FF0000"/>
          <w:sz w:val="24"/>
          <w:szCs w:val="24"/>
        </w:rPr>
        <w:t>(c.957-3C&gt; G)</w:t>
      </w:r>
      <w:r w:rsidRPr="002835F0">
        <w:rPr>
          <w:rFonts w:asciiTheme="majorBidi" w:hAnsiTheme="majorBidi" w:cstheme="majorBidi"/>
          <w:sz w:val="24"/>
          <w:szCs w:val="24"/>
        </w:rPr>
        <w:t xml:space="preserve">, respectively. FAM20C gene mutation in our patient </w:t>
      </w:r>
      <w:r w:rsidRPr="002835F0">
        <w:rPr>
          <w:rFonts w:asciiTheme="majorBidi" w:hAnsiTheme="majorBidi" w:cstheme="majorBidi"/>
          <w:b/>
          <w:bCs/>
          <w:color w:val="FF0000"/>
          <w:sz w:val="24"/>
          <w:szCs w:val="24"/>
        </w:rPr>
        <w:t>(c.957-1G&gt; A)</w:t>
      </w:r>
      <w:r w:rsidRPr="002835F0">
        <w:rPr>
          <w:rFonts w:asciiTheme="majorBidi" w:hAnsiTheme="majorBidi" w:cstheme="majorBidi"/>
          <w:sz w:val="24"/>
          <w:szCs w:val="24"/>
        </w:rPr>
        <w:t xml:space="preserve"> is.</w:t>
      </w:r>
    </w:p>
    <w:p w:rsidR="00554FDA" w:rsidRDefault="00554FDA" w:rsidP="00DC1AC3">
      <w:pPr>
        <w:rPr>
          <w:rFonts w:ascii="Times New Roman" w:eastAsia="Times New Roman" w:hAnsi="Times New Roman" w:cs="Times New Roman"/>
          <w:snapToGrid w:val="0"/>
          <w:color w:val="000000"/>
          <w:w w:val="0"/>
          <w:sz w:val="0"/>
          <w:szCs w:val="0"/>
          <w:u w:color="000000"/>
          <w:bdr w:val="none" w:sz="0" w:space="0" w:color="000000"/>
          <w:shd w:val="clear" w:color="000000" w:fill="000000"/>
        </w:rPr>
      </w:pPr>
      <w:r>
        <w:rPr>
          <w:noProof/>
          <w:sz w:val="24"/>
          <w:szCs w:val="24"/>
          <w:lang w:bidi="fa-IR"/>
        </w:rPr>
        <w:drawing>
          <wp:inline distT="0" distB="0" distL="0" distR="0">
            <wp:extent cx="3990975" cy="1724025"/>
            <wp:effectExtent l="19050" t="0" r="9525" b="0"/>
            <wp:docPr id="1" name="Picture 1" descr="C:\Documents and Settings\shahin\Desktop\Call_Of_Duty_Roads_To_Victory\New Folder\FAM20C.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hahin\Desktop\Call_Of_Duty_Roads_To_Victory\New Folder\FAM20C.jpeg"/>
                    <pic:cNvPicPr>
                      <a:picLocks noChangeAspect="1" noChangeArrowheads="1"/>
                    </pic:cNvPicPr>
                  </pic:nvPicPr>
                  <pic:blipFill>
                    <a:blip r:embed="rId6"/>
                    <a:srcRect/>
                    <a:stretch>
                      <a:fillRect/>
                    </a:stretch>
                  </pic:blipFill>
                  <pic:spPr bwMode="auto">
                    <a:xfrm>
                      <a:off x="0" y="0"/>
                      <a:ext cx="3990975" cy="1724025"/>
                    </a:xfrm>
                    <a:prstGeom prst="rect">
                      <a:avLst/>
                    </a:prstGeom>
                    <a:noFill/>
                    <a:ln w="9525">
                      <a:noFill/>
                      <a:miter lim="800000"/>
                      <a:headEnd/>
                      <a:tailEnd/>
                    </a:ln>
                  </pic:spPr>
                </pic:pic>
              </a:graphicData>
            </a:graphic>
          </wp:inline>
        </w:drawing>
      </w:r>
      <w:r w:rsidRPr="00554FDA">
        <w:rPr>
          <w:rFonts w:ascii="Times New Roman" w:eastAsia="Times New Roman" w:hAnsi="Times New Roman" w:cs="Times New Roman"/>
          <w:snapToGrid w:val="0"/>
          <w:color w:val="000000"/>
          <w:w w:val="0"/>
          <w:sz w:val="0"/>
          <w:szCs w:val="0"/>
          <w:u w:color="000000"/>
          <w:bdr w:val="none" w:sz="0" w:space="0" w:color="000000"/>
          <w:shd w:val="clear" w:color="000000" w:fill="000000"/>
        </w:rPr>
        <w:t xml:space="preserve"> </w:t>
      </w:r>
      <w:r>
        <w:rPr>
          <w:noProof/>
          <w:sz w:val="24"/>
          <w:szCs w:val="24"/>
          <w:lang w:bidi="fa-IR"/>
        </w:rPr>
        <w:drawing>
          <wp:inline distT="0" distB="0" distL="0" distR="0">
            <wp:extent cx="4876800" cy="2352675"/>
            <wp:effectExtent l="19050" t="0" r="0" b="0"/>
            <wp:docPr id="2" name="Picture 2" descr="C:\Documents and Settings\shahin\Desktop\Call_Of_Duty_Roads_To_Victory\New Folder\3355082_pgen.1002708.g01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shahin\Desktop\Call_Of_Duty_Roads_To_Victory\New Folder\3355082_pgen.1002708.g012.png"/>
                    <pic:cNvPicPr>
                      <a:picLocks noChangeAspect="1" noChangeArrowheads="1"/>
                    </pic:cNvPicPr>
                  </pic:nvPicPr>
                  <pic:blipFill>
                    <a:blip r:embed="rId7"/>
                    <a:srcRect/>
                    <a:stretch>
                      <a:fillRect/>
                    </a:stretch>
                  </pic:blipFill>
                  <pic:spPr bwMode="auto">
                    <a:xfrm>
                      <a:off x="0" y="0"/>
                      <a:ext cx="4876800" cy="2352675"/>
                    </a:xfrm>
                    <a:prstGeom prst="rect">
                      <a:avLst/>
                    </a:prstGeom>
                    <a:noFill/>
                    <a:ln w="9525">
                      <a:noFill/>
                      <a:miter lim="800000"/>
                      <a:headEnd/>
                      <a:tailEnd/>
                    </a:ln>
                  </pic:spPr>
                </pic:pic>
              </a:graphicData>
            </a:graphic>
          </wp:inline>
        </w:drawing>
      </w:r>
    </w:p>
    <w:p w:rsidR="00202AF9" w:rsidRPr="00DC1AC3" w:rsidRDefault="00DC1AC3" w:rsidP="00554FDA">
      <w:pPr>
        <w:rPr>
          <w:rStyle w:val="hps"/>
          <w:rFonts w:asciiTheme="majorBidi" w:hAnsiTheme="majorBidi" w:cstheme="majorBidi"/>
          <w:b/>
          <w:bCs/>
          <w:color w:val="0000FF"/>
          <w:sz w:val="24"/>
          <w:szCs w:val="24"/>
        </w:rPr>
      </w:pPr>
      <w:r w:rsidRPr="00DC1AC3">
        <w:rPr>
          <w:rFonts w:asciiTheme="majorBidi" w:hAnsiTheme="majorBidi" w:cstheme="majorBidi"/>
          <w:b/>
          <w:bCs/>
          <w:color w:val="0000FF"/>
          <w:sz w:val="24"/>
          <w:szCs w:val="24"/>
          <w:lang w:val="en"/>
        </w:rPr>
        <w:t>Figure 2: Schematic view of the structure of the gene FAM20C</w:t>
      </w:r>
    </w:p>
    <w:p w:rsidR="00554FDA" w:rsidRPr="006D7060" w:rsidRDefault="00554FDA" w:rsidP="00554FDA">
      <w:pPr>
        <w:rPr>
          <w:rStyle w:val="hps"/>
          <w:rFonts w:asciiTheme="majorBidi" w:hAnsiTheme="majorBidi" w:cstheme="majorBidi"/>
          <w:b/>
          <w:bCs/>
          <w:color w:val="FF0000"/>
          <w:sz w:val="28"/>
          <w:szCs w:val="28"/>
        </w:rPr>
      </w:pPr>
      <w:r w:rsidRPr="006D7060">
        <w:rPr>
          <w:rStyle w:val="hps"/>
          <w:rFonts w:asciiTheme="majorBidi" w:hAnsiTheme="majorBidi" w:cstheme="majorBidi"/>
          <w:b/>
          <w:bCs/>
          <w:color w:val="FF0000"/>
          <w:sz w:val="28"/>
          <w:szCs w:val="28"/>
        </w:rPr>
        <w:lastRenderedPageBreak/>
        <w:t>Case Reports</w:t>
      </w:r>
    </w:p>
    <w:p w:rsidR="002835F0" w:rsidRPr="002835F0" w:rsidRDefault="002835F0" w:rsidP="002835F0">
      <w:pPr>
        <w:rPr>
          <w:rFonts w:asciiTheme="majorBidi" w:hAnsiTheme="majorBidi" w:cstheme="majorBidi"/>
          <w:sz w:val="24"/>
          <w:szCs w:val="24"/>
        </w:rPr>
      </w:pPr>
      <w:r w:rsidRPr="002835F0">
        <w:rPr>
          <w:rFonts w:asciiTheme="majorBidi" w:hAnsiTheme="majorBidi" w:cstheme="majorBidi"/>
          <w:sz w:val="24"/>
          <w:szCs w:val="24"/>
        </w:rPr>
        <w:t xml:space="preserve">Baby girl, the mother's first pregnancy. Controls and screening during pregnancy was normal. Healthy couples and third degree relative (cousin-cousin) are. </w:t>
      </w:r>
      <w:proofErr w:type="spellStart"/>
      <w:r w:rsidRPr="002835F0">
        <w:rPr>
          <w:rFonts w:asciiTheme="majorBidi" w:hAnsiTheme="majorBidi" w:cstheme="majorBidi"/>
          <w:sz w:val="24"/>
          <w:szCs w:val="24"/>
        </w:rPr>
        <w:t>Polyhydramnius</w:t>
      </w:r>
      <w:proofErr w:type="spellEnd"/>
      <w:r w:rsidRPr="002835F0">
        <w:rPr>
          <w:rFonts w:asciiTheme="majorBidi" w:hAnsiTheme="majorBidi" w:cstheme="majorBidi"/>
          <w:sz w:val="24"/>
          <w:szCs w:val="24"/>
        </w:rPr>
        <w:t xml:space="preserve"> have cravings during pregnancy and fairly dramatically. The end of the eighth month of pregnancy bleeding that a doctor because of the lack of progress termination of pregnancy delivery C / S is. Children 4 to 5 minutes after birth due to cardiac arrest - respiratory dies. Because of the apparent anomalies, </w:t>
      </w:r>
      <w:proofErr w:type="spellStart"/>
      <w:r w:rsidRPr="002835F0">
        <w:rPr>
          <w:rFonts w:asciiTheme="majorBidi" w:hAnsiTheme="majorBidi" w:cstheme="majorBidi"/>
          <w:sz w:val="24"/>
          <w:szCs w:val="24"/>
        </w:rPr>
        <w:t>dysmorphic</w:t>
      </w:r>
      <w:proofErr w:type="spellEnd"/>
      <w:r w:rsidRPr="002835F0">
        <w:rPr>
          <w:rFonts w:asciiTheme="majorBidi" w:hAnsiTheme="majorBidi" w:cstheme="majorBidi"/>
          <w:sz w:val="24"/>
          <w:szCs w:val="24"/>
        </w:rPr>
        <w:t xml:space="preserve"> and premature death, to identify the genetic referred to the hospital. On examination, the patient was severely </w:t>
      </w:r>
      <w:proofErr w:type="spellStart"/>
      <w:r w:rsidRPr="002835F0">
        <w:rPr>
          <w:rFonts w:asciiTheme="majorBidi" w:hAnsiTheme="majorBidi" w:cstheme="majorBidi"/>
          <w:sz w:val="24"/>
          <w:szCs w:val="24"/>
        </w:rPr>
        <w:t>dysmorphic</w:t>
      </w:r>
      <w:proofErr w:type="spellEnd"/>
      <w:r w:rsidRPr="002835F0">
        <w:rPr>
          <w:rFonts w:asciiTheme="majorBidi" w:hAnsiTheme="majorBidi" w:cstheme="majorBidi"/>
          <w:sz w:val="24"/>
          <w:szCs w:val="24"/>
        </w:rPr>
        <w:t xml:space="preserve">. Symptoms include prominent forehead and narrow, extremely open </w:t>
      </w:r>
      <w:proofErr w:type="spellStart"/>
      <w:r w:rsidRPr="002835F0">
        <w:rPr>
          <w:rFonts w:asciiTheme="majorBidi" w:hAnsiTheme="majorBidi" w:cstheme="majorBidi"/>
          <w:sz w:val="24"/>
          <w:szCs w:val="24"/>
        </w:rPr>
        <w:t>fontanelle</w:t>
      </w:r>
      <w:proofErr w:type="spellEnd"/>
      <w:r w:rsidRPr="002835F0">
        <w:rPr>
          <w:rFonts w:asciiTheme="majorBidi" w:hAnsiTheme="majorBidi" w:cstheme="majorBidi"/>
          <w:sz w:val="24"/>
          <w:szCs w:val="24"/>
        </w:rPr>
        <w:t xml:space="preserve"> and sutures. In the middle part of the face hypoplasia, hypoplasia in the nose, sunken bridge of the nose, nose tilted forward, </w:t>
      </w:r>
      <w:proofErr w:type="spellStart"/>
      <w:r w:rsidRPr="002835F0">
        <w:rPr>
          <w:rFonts w:asciiTheme="majorBidi" w:hAnsiTheme="majorBidi" w:cstheme="majorBidi"/>
          <w:sz w:val="24"/>
          <w:szCs w:val="24"/>
        </w:rPr>
        <w:t>micrognatia</w:t>
      </w:r>
      <w:proofErr w:type="spellEnd"/>
      <w:r w:rsidRPr="002835F0">
        <w:rPr>
          <w:rFonts w:asciiTheme="majorBidi" w:hAnsiTheme="majorBidi" w:cstheme="majorBidi"/>
          <w:sz w:val="24"/>
          <w:szCs w:val="24"/>
        </w:rPr>
        <w:t xml:space="preserve">, severe </w:t>
      </w:r>
      <w:proofErr w:type="spellStart"/>
      <w:r w:rsidRPr="002835F0">
        <w:rPr>
          <w:rFonts w:asciiTheme="majorBidi" w:hAnsiTheme="majorBidi" w:cstheme="majorBidi"/>
          <w:sz w:val="24"/>
          <w:szCs w:val="24"/>
        </w:rPr>
        <w:t>proptosis</w:t>
      </w:r>
      <w:proofErr w:type="spellEnd"/>
      <w:r w:rsidRPr="002835F0">
        <w:rPr>
          <w:rFonts w:asciiTheme="majorBidi" w:hAnsiTheme="majorBidi" w:cstheme="majorBidi"/>
          <w:sz w:val="24"/>
          <w:szCs w:val="24"/>
        </w:rPr>
        <w:t xml:space="preserve"> in the eyes, swelling of the gums and mouth was triangular. X-ray skeletal bones and severe and generalized seizures </w:t>
      </w:r>
      <w:proofErr w:type="spellStart"/>
      <w:r w:rsidRPr="002835F0">
        <w:rPr>
          <w:rFonts w:asciiTheme="majorBidi" w:hAnsiTheme="majorBidi" w:cstheme="majorBidi"/>
          <w:sz w:val="24"/>
          <w:szCs w:val="24"/>
        </w:rPr>
        <w:t>osteosclerosis</w:t>
      </w:r>
      <w:proofErr w:type="spellEnd"/>
      <w:r w:rsidRPr="002835F0">
        <w:rPr>
          <w:rFonts w:asciiTheme="majorBidi" w:hAnsiTheme="majorBidi" w:cstheme="majorBidi"/>
          <w:sz w:val="24"/>
          <w:szCs w:val="24"/>
        </w:rPr>
        <w:t xml:space="preserve"> with severe thickening of the </w:t>
      </w:r>
      <w:proofErr w:type="spellStart"/>
      <w:r w:rsidRPr="002835F0">
        <w:rPr>
          <w:rFonts w:asciiTheme="majorBidi" w:hAnsiTheme="majorBidi" w:cstheme="majorBidi"/>
          <w:sz w:val="24"/>
          <w:szCs w:val="24"/>
        </w:rPr>
        <w:t>periosteum</w:t>
      </w:r>
      <w:proofErr w:type="spellEnd"/>
      <w:r w:rsidRPr="002835F0">
        <w:rPr>
          <w:rFonts w:asciiTheme="majorBidi" w:hAnsiTheme="majorBidi" w:cstheme="majorBidi"/>
          <w:sz w:val="24"/>
          <w:szCs w:val="24"/>
        </w:rPr>
        <w:t xml:space="preserve"> of the long bones and skull base showed diaphysis area. Skin biopsy was performed and cell culture. Culture and chromosomal karyotype was normal. DNA was extracted from cultured cells exons and intron 1 to 10 FAM20C adjacent gene was amplified by PCR. PCR products were sequenced in both directions by Sanger method and a homozygous mutation (c.957-1G&gt; A) were identified. Simpson also almost the same mutation in one of the patients listed. We have a new mutation is a mutation in patient </w:t>
      </w:r>
      <w:r w:rsidRPr="002835F0">
        <w:rPr>
          <w:rFonts w:asciiTheme="majorBidi" w:hAnsiTheme="majorBidi" w:cstheme="majorBidi"/>
          <w:sz w:val="24"/>
          <w:szCs w:val="24"/>
          <w:vertAlign w:val="superscript"/>
        </w:rPr>
        <w:t>5</w:t>
      </w:r>
      <w:r w:rsidRPr="002835F0">
        <w:rPr>
          <w:rFonts w:asciiTheme="majorBidi" w:hAnsiTheme="majorBidi" w:cstheme="majorBidi"/>
          <w:sz w:val="24"/>
          <w:szCs w:val="24"/>
        </w:rPr>
        <w:t>, which in previous cases have been reported. Due to detect genetic mutations in patients, pregnant mothers, prenatal diagnosis by molecular methods were tested. Fortunately for homozygous embryos were normal and examinations after birth that the baby was healthy.</w:t>
      </w:r>
    </w:p>
    <w:p w:rsidR="00554FDA" w:rsidRDefault="00554FDA" w:rsidP="00554FDA">
      <w:pPr>
        <w:rPr>
          <w:rStyle w:val="shorttext"/>
          <w:sz w:val="24"/>
          <w:szCs w:val="24"/>
        </w:rPr>
      </w:pPr>
      <w:r>
        <w:rPr>
          <w:noProof/>
          <w:sz w:val="24"/>
          <w:szCs w:val="24"/>
          <w:lang w:bidi="fa-IR"/>
        </w:rPr>
        <w:drawing>
          <wp:inline distT="0" distB="0" distL="0" distR="0">
            <wp:extent cx="4991100" cy="2667119"/>
            <wp:effectExtent l="19050" t="0" r="0" b="0"/>
            <wp:docPr id="3" name="Picture 3" descr="C:\Documents and Settings\shahin\Desktop\Call_Of_Duty_Roads_To_Victory\New Folder\jpg_short-rib_polydatyly_08_a-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Documents and Settings\shahin\Desktop\Call_Of_Duty_Roads_To_Victory\New Folder\jpg_short-rib_polydatyly_08_a-5.jpg"/>
                    <pic:cNvPicPr>
                      <a:picLocks noChangeAspect="1" noChangeArrowheads="1"/>
                    </pic:cNvPicPr>
                  </pic:nvPicPr>
                  <pic:blipFill>
                    <a:blip r:embed="rId8"/>
                    <a:srcRect/>
                    <a:stretch>
                      <a:fillRect/>
                    </a:stretch>
                  </pic:blipFill>
                  <pic:spPr bwMode="auto">
                    <a:xfrm>
                      <a:off x="0" y="0"/>
                      <a:ext cx="4991100" cy="2667119"/>
                    </a:xfrm>
                    <a:prstGeom prst="rect">
                      <a:avLst/>
                    </a:prstGeom>
                    <a:noFill/>
                    <a:ln w="9525">
                      <a:noFill/>
                      <a:miter lim="800000"/>
                      <a:headEnd/>
                      <a:tailEnd/>
                    </a:ln>
                  </pic:spPr>
                </pic:pic>
              </a:graphicData>
            </a:graphic>
          </wp:inline>
        </w:drawing>
      </w:r>
    </w:p>
    <w:p w:rsidR="00DC1AC3" w:rsidRPr="00DC1AC3" w:rsidRDefault="00DC1AC3" w:rsidP="00554FDA">
      <w:pPr>
        <w:rPr>
          <w:rStyle w:val="shorttext"/>
          <w:rFonts w:asciiTheme="majorBidi" w:hAnsiTheme="majorBidi" w:cstheme="majorBidi"/>
          <w:b/>
          <w:bCs/>
          <w:color w:val="0000FF"/>
          <w:sz w:val="24"/>
          <w:szCs w:val="24"/>
          <w:lang w:bidi="fa-IR"/>
        </w:rPr>
      </w:pPr>
      <w:r w:rsidRPr="00DC1AC3">
        <w:rPr>
          <w:rFonts w:asciiTheme="majorBidi" w:hAnsiTheme="majorBidi" w:cstheme="majorBidi"/>
          <w:b/>
          <w:bCs/>
          <w:color w:val="0000FF"/>
          <w:sz w:val="24"/>
          <w:szCs w:val="24"/>
          <w:lang w:val="en"/>
        </w:rPr>
        <w:t>Figure 3: Schematic view of the fetal syndrome Rain</w:t>
      </w:r>
      <w:r w:rsidR="000A3FCD">
        <w:rPr>
          <w:rStyle w:val="shorttext"/>
          <w:rFonts w:asciiTheme="majorBidi" w:hAnsiTheme="majorBidi" w:cstheme="majorBidi"/>
          <w:b/>
          <w:bCs/>
          <w:color w:val="0000FF"/>
          <w:sz w:val="24"/>
          <w:szCs w:val="24"/>
          <w:lang w:bidi="fa-IR"/>
        </w:rPr>
        <w:t>e</w:t>
      </w:r>
    </w:p>
    <w:p w:rsidR="00202AF9" w:rsidRDefault="00202AF9" w:rsidP="00554FDA">
      <w:pPr>
        <w:rPr>
          <w:rStyle w:val="shorttext"/>
          <w:sz w:val="24"/>
          <w:szCs w:val="24"/>
        </w:rPr>
      </w:pPr>
      <w:r>
        <w:rPr>
          <w:noProof/>
          <w:sz w:val="24"/>
          <w:szCs w:val="24"/>
          <w:lang w:bidi="fa-IR"/>
        </w:rPr>
        <w:lastRenderedPageBreak/>
        <w:drawing>
          <wp:inline distT="0" distB="0" distL="0" distR="0">
            <wp:extent cx="5105400" cy="3466566"/>
            <wp:effectExtent l="0" t="0" r="0" b="0"/>
            <wp:docPr id="7" name="Picture 1" descr="C:\Documents and Settings\shahin\My Documents\My Music\2000px-Human_skull_side_suturas_right.sv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Documents and Settings\shahin\My Documents\My Music\2000px-Human_skull_side_suturas_right.svg.png"/>
                    <pic:cNvPicPr>
                      <a:picLocks noChangeAspect="1" noChangeArrowheads="1"/>
                    </pic:cNvPicPr>
                  </pic:nvPicPr>
                  <pic:blipFill>
                    <a:blip r:embed="rId9" cstate="print"/>
                    <a:srcRect/>
                    <a:stretch>
                      <a:fillRect/>
                    </a:stretch>
                  </pic:blipFill>
                  <pic:spPr bwMode="auto">
                    <a:xfrm>
                      <a:off x="0" y="0"/>
                      <a:ext cx="5110503" cy="3470031"/>
                    </a:xfrm>
                    <a:prstGeom prst="rect">
                      <a:avLst/>
                    </a:prstGeom>
                    <a:noFill/>
                    <a:ln w="9525">
                      <a:noFill/>
                      <a:miter lim="800000"/>
                      <a:headEnd/>
                      <a:tailEnd/>
                    </a:ln>
                  </pic:spPr>
                </pic:pic>
              </a:graphicData>
            </a:graphic>
          </wp:inline>
        </w:drawing>
      </w:r>
    </w:p>
    <w:p w:rsidR="00554FDA" w:rsidRDefault="00326EED" w:rsidP="00554FDA">
      <w:pPr>
        <w:rPr>
          <w:sz w:val="24"/>
          <w:szCs w:val="24"/>
        </w:rPr>
      </w:pPr>
      <w:r>
        <w:rPr>
          <w:noProof/>
          <w:sz w:val="24"/>
          <w:szCs w:val="24"/>
          <w:lang w:bidi="fa-IR"/>
        </w:rPr>
        <w:drawing>
          <wp:inline distT="0" distB="0" distL="0" distR="0">
            <wp:extent cx="6076950" cy="3982799"/>
            <wp:effectExtent l="0" t="0" r="0" b="0"/>
            <wp:docPr id="10" name="Picture 10" descr="D:\syndroms\New Folder (6)\Figure-1-Pedigrees-of-11-families-affected-by-the-Kindler-syndrome-with-homozygous.png.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D:\syndroms\New Folder (6)\Figure-1-Pedigrees-of-11-families-affected-by-the-Kindler-syndrome-with-homozygous.png.jpeg"/>
                    <pic:cNvPicPr>
                      <a:picLocks noChangeAspect="1" noChangeArrowheads="1"/>
                    </pic:cNvPicPr>
                  </pic:nvPicPr>
                  <pic:blipFill>
                    <a:blip r:embed="rId10"/>
                    <a:srcRect/>
                    <a:stretch>
                      <a:fillRect/>
                    </a:stretch>
                  </pic:blipFill>
                  <pic:spPr bwMode="auto">
                    <a:xfrm>
                      <a:off x="0" y="0"/>
                      <a:ext cx="6079867" cy="3984711"/>
                    </a:xfrm>
                    <a:prstGeom prst="rect">
                      <a:avLst/>
                    </a:prstGeom>
                    <a:noFill/>
                    <a:ln w="9525">
                      <a:noFill/>
                      <a:miter lim="800000"/>
                      <a:headEnd/>
                      <a:tailEnd/>
                    </a:ln>
                  </pic:spPr>
                </pic:pic>
              </a:graphicData>
            </a:graphic>
          </wp:inline>
        </w:drawing>
      </w:r>
    </w:p>
    <w:p w:rsidR="00DC1AC3" w:rsidRPr="00DC1AC3" w:rsidRDefault="00DC1AC3" w:rsidP="00554FDA">
      <w:pPr>
        <w:rPr>
          <w:rFonts w:asciiTheme="majorBidi" w:hAnsiTheme="majorBidi" w:cstheme="majorBidi"/>
          <w:b/>
          <w:bCs/>
          <w:color w:val="0000FF"/>
          <w:sz w:val="24"/>
          <w:szCs w:val="24"/>
          <w:lang w:bidi="fa-IR"/>
        </w:rPr>
      </w:pPr>
      <w:r w:rsidRPr="00DC1AC3">
        <w:rPr>
          <w:rFonts w:asciiTheme="majorBidi" w:hAnsiTheme="majorBidi" w:cstheme="majorBidi"/>
          <w:b/>
          <w:bCs/>
          <w:color w:val="0000FF"/>
          <w:sz w:val="24"/>
          <w:szCs w:val="24"/>
          <w:lang w:val="en"/>
        </w:rPr>
        <w:t>Figure 4: Schematic view of human skull sutures and nucleotide sequences of the genes mutated in patients Rain</w:t>
      </w:r>
      <w:r w:rsidR="000A3FCD">
        <w:rPr>
          <w:rFonts w:asciiTheme="majorBidi" w:hAnsiTheme="majorBidi" w:cstheme="majorBidi"/>
          <w:b/>
          <w:bCs/>
          <w:color w:val="0000FF"/>
          <w:sz w:val="24"/>
          <w:szCs w:val="24"/>
          <w:lang w:bidi="fa-IR"/>
        </w:rPr>
        <w:t>e</w:t>
      </w:r>
    </w:p>
    <w:p w:rsidR="00554FDA" w:rsidRDefault="00554FDA" w:rsidP="00554FDA">
      <w:pPr>
        <w:rPr>
          <w:rStyle w:val="shorttext"/>
          <w:sz w:val="24"/>
          <w:szCs w:val="24"/>
        </w:rPr>
      </w:pPr>
      <w:r w:rsidRPr="00554FDA">
        <w:rPr>
          <w:rStyle w:val="shorttext"/>
          <w:rFonts w:hint="cs"/>
          <w:noProof/>
          <w:sz w:val="24"/>
          <w:szCs w:val="24"/>
          <w:lang w:bidi="fa-IR"/>
        </w:rPr>
        <w:lastRenderedPageBreak/>
        <w:drawing>
          <wp:inline distT="0" distB="0" distL="0" distR="0">
            <wp:extent cx="4762832" cy="2162175"/>
            <wp:effectExtent l="1905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srcRect/>
                    <a:stretch>
                      <a:fillRect/>
                    </a:stretch>
                  </pic:blipFill>
                  <pic:spPr bwMode="auto">
                    <a:xfrm>
                      <a:off x="0" y="0"/>
                      <a:ext cx="4762832" cy="2162175"/>
                    </a:xfrm>
                    <a:prstGeom prst="rect">
                      <a:avLst/>
                    </a:prstGeom>
                    <a:noFill/>
                    <a:ln w="9525">
                      <a:noFill/>
                      <a:miter lim="800000"/>
                      <a:headEnd/>
                      <a:tailEnd/>
                    </a:ln>
                  </pic:spPr>
                </pic:pic>
              </a:graphicData>
            </a:graphic>
          </wp:inline>
        </w:drawing>
      </w:r>
    </w:p>
    <w:p w:rsidR="00DC1AC3" w:rsidRPr="00DC1AC3" w:rsidRDefault="00DC1AC3" w:rsidP="000A3FCD">
      <w:pPr>
        <w:rPr>
          <w:rStyle w:val="shorttext"/>
          <w:rFonts w:asciiTheme="majorBidi" w:hAnsiTheme="majorBidi" w:cstheme="majorBidi"/>
          <w:b/>
          <w:bCs/>
          <w:color w:val="0000FF"/>
          <w:sz w:val="24"/>
          <w:szCs w:val="24"/>
          <w:lang w:bidi="fa-IR"/>
        </w:rPr>
      </w:pPr>
      <w:r w:rsidRPr="00DC1AC3">
        <w:rPr>
          <w:rFonts w:asciiTheme="majorBidi" w:hAnsiTheme="majorBidi" w:cstheme="majorBidi"/>
          <w:b/>
          <w:bCs/>
          <w:color w:val="0000FF"/>
          <w:sz w:val="24"/>
          <w:szCs w:val="24"/>
          <w:lang w:val="en"/>
        </w:rPr>
        <w:t xml:space="preserve">Figure 5: Schematic view of the fetal syndrome </w:t>
      </w:r>
      <w:proofErr w:type="spellStart"/>
      <w:r w:rsidR="000A3FCD" w:rsidRPr="00DC1AC3">
        <w:rPr>
          <w:rFonts w:asciiTheme="majorBidi" w:hAnsiTheme="majorBidi" w:cstheme="majorBidi"/>
          <w:b/>
          <w:bCs/>
          <w:color w:val="0000FF"/>
          <w:sz w:val="24"/>
          <w:szCs w:val="24"/>
          <w:lang w:val="en"/>
        </w:rPr>
        <w:t>R</w:t>
      </w:r>
      <w:r w:rsidR="000A3FCD">
        <w:rPr>
          <w:rFonts w:asciiTheme="majorBidi" w:hAnsiTheme="majorBidi" w:cstheme="majorBidi"/>
          <w:b/>
          <w:bCs/>
          <w:color w:val="0000FF"/>
          <w:sz w:val="24"/>
          <w:szCs w:val="24"/>
          <w:lang w:val="en"/>
        </w:rPr>
        <w:t>a</w:t>
      </w:r>
      <w:r w:rsidR="000A3FCD" w:rsidRPr="00DC1AC3">
        <w:rPr>
          <w:rFonts w:asciiTheme="majorBidi" w:hAnsiTheme="majorBidi" w:cstheme="majorBidi"/>
          <w:b/>
          <w:bCs/>
          <w:color w:val="0000FF"/>
          <w:sz w:val="24"/>
          <w:szCs w:val="24"/>
          <w:lang w:val="en"/>
        </w:rPr>
        <w:t>in</w:t>
      </w:r>
      <w:r w:rsidR="000A3FCD">
        <w:rPr>
          <w:rFonts w:asciiTheme="majorBidi" w:hAnsiTheme="majorBidi" w:cstheme="majorBidi"/>
          <w:b/>
          <w:bCs/>
          <w:color w:val="0000FF"/>
          <w:sz w:val="24"/>
          <w:szCs w:val="24"/>
          <w:lang w:val="en"/>
        </w:rPr>
        <w:t>e</w:t>
      </w:r>
      <w:proofErr w:type="spellEnd"/>
      <w:r w:rsidR="000A3FCD" w:rsidRPr="00DC1AC3">
        <w:rPr>
          <w:rFonts w:asciiTheme="majorBidi" w:hAnsiTheme="majorBidi" w:cstheme="majorBidi"/>
          <w:b/>
          <w:bCs/>
          <w:color w:val="0000FF"/>
          <w:sz w:val="24"/>
          <w:szCs w:val="24"/>
          <w:lang w:val="en"/>
        </w:rPr>
        <w:t xml:space="preserve"> </w:t>
      </w:r>
      <w:r w:rsidRPr="00DC1AC3">
        <w:rPr>
          <w:rFonts w:asciiTheme="majorBidi" w:hAnsiTheme="majorBidi" w:cstheme="majorBidi"/>
          <w:b/>
          <w:bCs/>
          <w:color w:val="0000FF"/>
          <w:sz w:val="24"/>
          <w:szCs w:val="24"/>
          <w:lang w:val="en"/>
        </w:rPr>
        <w:t>that was born dead</w:t>
      </w:r>
    </w:p>
    <w:p w:rsidR="00554FDA" w:rsidRPr="006D7060" w:rsidRDefault="00554FDA" w:rsidP="00554FDA">
      <w:pPr>
        <w:rPr>
          <w:rStyle w:val="hps"/>
          <w:rFonts w:asciiTheme="majorBidi" w:hAnsiTheme="majorBidi" w:cstheme="majorBidi"/>
          <w:b/>
          <w:bCs/>
          <w:color w:val="FF0000"/>
          <w:sz w:val="28"/>
          <w:szCs w:val="28"/>
        </w:rPr>
      </w:pPr>
      <w:r w:rsidRPr="006D7060">
        <w:rPr>
          <w:rStyle w:val="hps"/>
          <w:rFonts w:asciiTheme="majorBidi" w:hAnsiTheme="majorBidi" w:cstheme="majorBidi"/>
          <w:b/>
          <w:bCs/>
          <w:color w:val="FF0000"/>
          <w:sz w:val="28"/>
          <w:szCs w:val="28"/>
        </w:rPr>
        <w:t>Discussion</w:t>
      </w:r>
    </w:p>
    <w:p w:rsidR="00202AF9" w:rsidRDefault="00202AF9" w:rsidP="00202AF9">
      <w:pPr>
        <w:rPr>
          <w:rFonts w:asciiTheme="majorBidi" w:hAnsiTheme="majorBidi" w:cstheme="majorBidi"/>
          <w:sz w:val="24"/>
          <w:szCs w:val="24"/>
        </w:rPr>
      </w:pPr>
      <w:r w:rsidRPr="00494EAE">
        <w:rPr>
          <w:rFonts w:asciiTheme="majorBidi" w:hAnsiTheme="majorBidi" w:cstheme="majorBidi"/>
          <w:sz w:val="24"/>
          <w:szCs w:val="24"/>
        </w:rPr>
        <w:t xml:space="preserve">From 1989 to date, 16 patients with </w:t>
      </w:r>
      <w:proofErr w:type="spellStart"/>
      <w:r w:rsidRPr="00494EAE">
        <w:rPr>
          <w:rFonts w:asciiTheme="majorBidi" w:hAnsiTheme="majorBidi" w:cstheme="majorBidi"/>
          <w:sz w:val="24"/>
          <w:szCs w:val="24"/>
        </w:rPr>
        <w:t>Raine</w:t>
      </w:r>
      <w:proofErr w:type="spellEnd"/>
      <w:r w:rsidRPr="00494EAE">
        <w:rPr>
          <w:rFonts w:asciiTheme="majorBidi" w:hAnsiTheme="majorBidi" w:cstheme="majorBidi"/>
          <w:sz w:val="24"/>
          <w:szCs w:val="24"/>
        </w:rPr>
        <w:t xml:space="preserve"> syndrome has been reported in the literature </w:t>
      </w:r>
      <w:r w:rsidRPr="00494EAE">
        <w:rPr>
          <w:rFonts w:asciiTheme="majorBidi" w:hAnsiTheme="majorBidi" w:cstheme="majorBidi"/>
          <w:sz w:val="24"/>
          <w:szCs w:val="24"/>
          <w:vertAlign w:val="superscript"/>
        </w:rPr>
        <w:t>3-12</w:t>
      </w:r>
      <w:r w:rsidRPr="00494EAE">
        <w:rPr>
          <w:rFonts w:asciiTheme="majorBidi" w:hAnsiTheme="majorBidi" w:cstheme="majorBidi"/>
          <w:sz w:val="24"/>
          <w:szCs w:val="24"/>
        </w:rPr>
        <w:t xml:space="preserve">. Our patient seventeenth Iran is confirmed by molecular testing. This syndrome is very rare and its characteristics are: severe </w:t>
      </w:r>
      <w:proofErr w:type="spellStart"/>
      <w:r w:rsidRPr="00494EAE">
        <w:rPr>
          <w:rFonts w:asciiTheme="majorBidi" w:hAnsiTheme="majorBidi" w:cstheme="majorBidi"/>
          <w:sz w:val="24"/>
          <w:szCs w:val="24"/>
        </w:rPr>
        <w:t>dysmorphic</w:t>
      </w:r>
      <w:proofErr w:type="spellEnd"/>
      <w:r w:rsidRPr="00494EAE">
        <w:rPr>
          <w:rFonts w:asciiTheme="majorBidi" w:hAnsiTheme="majorBidi" w:cstheme="majorBidi"/>
          <w:sz w:val="24"/>
          <w:szCs w:val="24"/>
        </w:rPr>
        <w:t xml:space="preserve"> face and head with generalized </w:t>
      </w:r>
      <w:proofErr w:type="spellStart"/>
      <w:r w:rsidRPr="00494EAE">
        <w:rPr>
          <w:rFonts w:asciiTheme="majorBidi" w:hAnsiTheme="majorBidi" w:cstheme="majorBidi"/>
          <w:sz w:val="24"/>
          <w:szCs w:val="24"/>
        </w:rPr>
        <w:t>osteosclerosis</w:t>
      </w:r>
      <w:proofErr w:type="spellEnd"/>
      <w:r w:rsidRPr="00494EAE">
        <w:rPr>
          <w:rFonts w:asciiTheme="majorBidi" w:hAnsiTheme="majorBidi" w:cstheme="majorBidi"/>
          <w:sz w:val="24"/>
          <w:szCs w:val="24"/>
        </w:rPr>
        <w:t xml:space="preserve"> </w:t>
      </w:r>
      <w:proofErr w:type="gramStart"/>
      <w:r w:rsidRPr="00494EAE">
        <w:rPr>
          <w:rFonts w:asciiTheme="majorBidi" w:hAnsiTheme="majorBidi" w:cstheme="majorBidi"/>
          <w:sz w:val="24"/>
          <w:szCs w:val="24"/>
        </w:rPr>
        <w:t>And</w:t>
      </w:r>
      <w:proofErr w:type="gramEnd"/>
      <w:r w:rsidRPr="00494EAE">
        <w:rPr>
          <w:rFonts w:asciiTheme="majorBidi" w:hAnsiTheme="majorBidi" w:cstheme="majorBidi"/>
          <w:sz w:val="24"/>
          <w:szCs w:val="24"/>
        </w:rPr>
        <w:t xml:space="preserve"> bone </w:t>
      </w:r>
      <w:proofErr w:type="spellStart"/>
      <w:r w:rsidRPr="00494EAE">
        <w:rPr>
          <w:rFonts w:asciiTheme="majorBidi" w:hAnsiTheme="majorBidi" w:cstheme="majorBidi"/>
          <w:sz w:val="24"/>
          <w:szCs w:val="24"/>
        </w:rPr>
        <w:t>periosteum</w:t>
      </w:r>
      <w:proofErr w:type="spellEnd"/>
      <w:r w:rsidRPr="00494EAE">
        <w:rPr>
          <w:rFonts w:asciiTheme="majorBidi" w:hAnsiTheme="majorBidi" w:cstheme="majorBidi"/>
          <w:sz w:val="24"/>
          <w:szCs w:val="24"/>
        </w:rPr>
        <w:t xml:space="preserve"> in the area, especially at the base of the skull and </w:t>
      </w:r>
      <w:proofErr w:type="spellStart"/>
      <w:r w:rsidRPr="00494EAE">
        <w:rPr>
          <w:rFonts w:asciiTheme="majorBidi" w:hAnsiTheme="majorBidi" w:cstheme="majorBidi"/>
          <w:sz w:val="24"/>
          <w:szCs w:val="24"/>
        </w:rPr>
        <w:t>diaphyseal</w:t>
      </w:r>
      <w:proofErr w:type="spellEnd"/>
      <w:r w:rsidRPr="00494EAE">
        <w:rPr>
          <w:rFonts w:asciiTheme="majorBidi" w:hAnsiTheme="majorBidi" w:cstheme="majorBidi"/>
          <w:sz w:val="24"/>
          <w:szCs w:val="24"/>
        </w:rPr>
        <w:t xml:space="preserve"> long bones and gums. Most patients have died in the early neonatal respiratory failure. In 4 patients the symptoms are milder and have a longer life. Iran's recent illness of 4-5 minutes after birth died. Most patients were relatives of marriage. Autosomal recessive transmission follows the pattern of heritability.</w:t>
      </w:r>
    </w:p>
    <w:p w:rsidR="00202AF9" w:rsidRDefault="002A708D" w:rsidP="00202AF9">
      <w:pPr>
        <w:rPr>
          <w:rFonts w:asciiTheme="majorBidi" w:hAnsiTheme="majorBidi" w:cstheme="majorBidi"/>
          <w:sz w:val="24"/>
          <w:szCs w:val="24"/>
        </w:rPr>
      </w:pPr>
      <w:r>
        <w:rPr>
          <w:rFonts w:asciiTheme="majorBidi" w:hAnsiTheme="majorBidi" w:cstheme="majorBidi"/>
          <w:noProof/>
          <w:sz w:val="24"/>
          <w:szCs w:val="24"/>
          <w:lang w:bidi="fa-IR"/>
        </w:rPr>
        <w:drawing>
          <wp:inline distT="0" distB="0" distL="0" distR="0">
            <wp:extent cx="5153025" cy="3220642"/>
            <wp:effectExtent l="0" t="0" r="0" b="0"/>
            <wp:docPr id="18" name="Picture 5" descr="C:\Documents and Settings\shahin\My Documents\My Music\12864_2004_Article_212_Fig11_HTM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Documents and Settings\shahin\My Documents\My Music\12864_2004_Article_212_Fig11_HTML.jpg"/>
                    <pic:cNvPicPr>
                      <a:picLocks noChangeAspect="1" noChangeArrowheads="1"/>
                    </pic:cNvPicPr>
                  </pic:nvPicPr>
                  <pic:blipFill>
                    <a:blip r:embed="rId12"/>
                    <a:srcRect/>
                    <a:stretch>
                      <a:fillRect/>
                    </a:stretch>
                  </pic:blipFill>
                  <pic:spPr bwMode="auto">
                    <a:xfrm>
                      <a:off x="0" y="0"/>
                      <a:ext cx="5162156" cy="3226349"/>
                    </a:xfrm>
                    <a:prstGeom prst="rect">
                      <a:avLst/>
                    </a:prstGeom>
                    <a:noFill/>
                    <a:ln w="9525">
                      <a:noFill/>
                      <a:miter lim="800000"/>
                      <a:headEnd/>
                      <a:tailEnd/>
                    </a:ln>
                  </pic:spPr>
                </pic:pic>
              </a:graphicData>
            </a:graphic>
          </wp:inline>
        </w:drawing>
      </w:r>
    </w:p>
    <w:p w:rsidR="00DC1AC3" w:rsidRPr="00786C22" w:rsidRDefault="00786C22" w:rsidP="00786C22">
      <w:pPr>
        <w:rPr>
          <w:rFonts w:asciiTheme="majorBidi" w:hAnsiTheme="majorBidi" w:cstheme="majorBidi"/>
          <w:b/>
          <w:bCs/>
          <w:color w:val="0000FF"/>
          <w:sz w:val="24"/>
          <w:szCs w:val="24"/>
          <w:lang w:bidi="fa-IR"/>
        </w:rPr>
      </w:pPr>
      <w:r w:rsidRPr="00786C22">
        <w:rPr>
          <w:rFonts w:asciiTheme="majorBidi" w:hAnsiTheme="majorBidi" w:cstheme="majorBidi"/>
          <w:b/>
          <w:bCs/>
          <w:color w:val="0000FF"/>
          <w:sz w:val="24"/>
          <w:szCs w:val="24"/>
          <w:lang w:val="en"/>
        </w:rPr>
        <w:t>Figure 6: Schematic view of the bands in the reaction product PCR for the gene FAM20C</w:t>
      </w:r>
    </w:p>
    <w:p w:rsidR="00554FDA" w:rsidRDefault="00554FDA" w:rsidP="00554FDA">
      <w:pPr>
        <w:rPr>
          <w:sz w:val="24"/>
          <w:szCs w:val="24"/>
        </w:rPr>
      </w:pPr>
      <w:r w:rsidRPr="00554FDA">
        <w:rPr>
          <w:rFonts w:hint="cs"/>
          <w:noProof/>
          <w:sz w:val="24"/>
          <w:szCs w:val="24"/>
          <w:lang w:bidi="fa-IR"/>
        </w:rPr>
        <w:lastRenderedPageBreak/>
        <w:drawing>
          <wp:inline distT="0" distB="0" distL="0" distR="0">
            <wp:extent cx="3358753" cy="2066925"/>
            <wp:effectExtent l="19050" t="0" r="0" b="0"/>
            <wp:docPr id="1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a:srcRect/>
                    <a:stretch>
                      <a:fillRect/>
                    </a:stretch>
                  </pic:blipFill>
                  <pic:spPr bwMode="auto">
                    <a:xfrm>
                      <a:off x="0" y="0"/>
                      <a:ext cx="3358753" cy="2066925"/>
                    </a:xfrm>
                    <a:prstGeom prst="rect">
                      <a:avLst/>
                    </a:prstGeom>
                    <a:noFill/>
                    <a:ln w="9525">
                      <a:noFill/>
                      <a:miter lim="800000"/>
                      <a:headEnd/>
                      <a:tailEnd/>
                    </a:ln>
                  </pic:spPr>
                </pic:pic>
              </a:graphicData>
            </a:graphic>
          </wp:inline>
        </w:drawing>
      </w:r>
      <w:r w:rsidRPr="00554FDA">
        <w:rPr>
          <w:rFonts w:hint="cs"/>
          <w:noProof/>
          <w:sz w:val="24"/>
          <w:szCs w:val="24"/>
          <w:lang w:bidi="fa-IR"/>
        </w:rPr>
        <w:drawing>
          <wp:inline distT="0" distB="0" distL="0" distR="0">
            <wp:extent cx="3000375" cy="2066925"/>
            <wp:effectExtent l="19050" t="0" r="9525" b="0"/>
            <wp:docPr id="1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srcRect/>
                    <a:stretch>
                      <a:fillRect/>
                    </a:stretch>
                  </pic:blipFill>
                  <pic:spPr bwMode="auto">
                    <a:xfrm>
                      <a:off x="0" y="0"/>
                      <a:ext cx="3000375" cy="2066925"/>
                    </a:xfrm>
                    <a:prstGeom prst="rect">
                      <a:avLst/>
                    </a:prstGeom>
                    <a:noFill/>
                    <a:ln w="9525">
                      <a:noFill/>
                      <a:miter lim="800000"/>
                      <a:headEnd/>
                      <a:tailEnd/>
                    </a:ln>
                  </pic:spPr>
                </pic:pic>
              </a:graphicData>
            </a:graphic>
          </wp:inline>
        </w:drawing>
      </w:r>
    </w:p>
    <w:p w:rsidR="00786C22" w:rsidRPr="00786C22" w:rsidRDefault="00786C22" w:rsidP="000A3FCD">
      <w:pPr>
        <w:rPr>
          <w:rFonts w:asciiTheme="majorBidi" w:hAnsiTheme="majorBidi" w:cstheme="majorBidi"/>
          <w:b/>
          <w:bCs/>
          <w:color w:val="0000FF"/>
          <w:sz w:val="24"/>
          <w:szCs w:val="24"/>
          <w:lang w:bidi="fa-IR"/>
        </w:rPr>
      </w:pPr>
      <w:r w:rsidRPr="00786C22">
        <w:rPr>
          <w:rStyle w:val="shorttext"/>
          <w:rFonts w:asciiTheme="majorBidi" w:hAnsiTheme="majorBidi" w:cstheme="majorBidi"/>
          <w:b/>
          <w:bCs/>
          <w:color w:val="0000FF"/>
          <w:sz w:val="24"/>
          <w:szCs w:val="24"/>
          <w:lang w:val="en"/>
        </w:rPr>
        <w:t xml:space="preserve">Figure 7: Image </w:t>
      </w:r>
      <w:r w:rsidR="000A3FCD" w:rsidRPr="00786C22">
        <w:rPr>
          <w:rStyle w:val="shorttext"/>
          <w:rFonts w:asciiTheme="majorBidi" w:hAnsiTheme="majorBidi" w:cstheme="majorBidi"/>
          <w:b/>
          <w:bCs/>
          <w:color w:val="0000FF"/>
          <w:sz w:val="24"/>
          <w:szCs w:val="24"/>
          <w:lang w:val="en"/>
        </w:rPr>
        <w:t xml:space="preserve">syndrome </w:t>
      </w:r>
      <w:proofErr w:type="spellStart"/>
      <w:r w:rsidRPr="00786C22">
        <w:rPr>
          <w:rStyle w:val="shorttext"/>
          <w:rFonts w:asciiTheme="majorBidi" w:hAnsiTheme="majorBidi" w:cstheme="majorBidi"/>
          <w:b/>
          <w:bCs/>
          <w:color w:val="0000FF"/>
          <w:sz w:val="24"/>
          <w:szCs w:val="24"/>
          <w:lang w:val="en"/>
        </w:rPr>
        <w:t>Rain</w:t>
      </w:r>
      <w:r w:rsidR="000A3FCD">
        <w:rPr>
          <w:rStyle w:val="shorttext"/>
          <w:rFonts w:asciiTheme="majorBidi" w:hAnsiTheme="majorBidi" w:cstheme="majorBidi"/>
          <w:b/>
          <w:bCs/>
          <w:color w:val="0000FF"/>
          <w:sz w:val="24"/>
          <w:szCs w:val="24"/>
          <w:lang w:val="en"/>
        </w:rPr>
        <w:t>e</w:t>
      </w:r>
      <w:proofErr w:type="spellEnd"/>
      <w:r w:rsidRPr="00786C22">
        <w:rPr>
          <w:rStyle w:val="shorttext"/>
          <w:rFonts w:asciiTheme="majorBidi" w:hAnsiTheme="majorBidi" w:cstheme="majorBidi"/>
          <w:b/>
          <w:bCs/>
          <w:color w:val="0000FF"/>
          <w:sz w:val="24"/>
          <w:szCs w:val="24"/>
          <w:lang w:val="en"/>
        </w:rPr>
        <w:t xml:space="preserve"> who was born dead</w:t>
      </w:r>
    </w:p>
    <w:p w:rsidR="00554FDA" w:rsidRPr="006D7060" w:rsidRDefault="00554FDA" w:rsidP="00554FDA">
      <w:pPr>
        <w:rPr>
          <w:rStyle w:val="hps"/>
          <w:rFonts w:asciiTheme="majorBidi" w:hAnsiTheme="majorBidi" w:cstheme="majorBidi"/>
          <w:b/>
          <w:bCs/>
          <w:color w:val="FF0000"/>
          <w:sz w:val="28"/>
          <w:szCs w:val="28"/>
        </w:rPr>
      </w:pPr>
      <w:r w:rsidRPr="006D7060">
        <w:rPr>
          <w:rStyle w:val="hps"/>
          <w:rFonts w:asciiTheme="majorBidi" w:hAnsiTheme="majorBidi" w:cstheme="majorBidi"/>
          <w:b/>
          <w:bCs/>
          <w:color w:val="FF0000"/>
          <w:sz w:val="28"/>
          <w:szCs w:val="28"/>
        </w:rPr>
        <w:t>Molecular</w:t>
      </w:r>
      <w:r w:rsidRPr="006D7060">
        <w:rPr>
          <w:rStyle w:val="shorttext"/>
          <w:rFonts w:asciiTheme="majorBidi" w:hAnsiTheme="majorBidi" w:cstheme="majorBidi"/>
          <w:b/>
          <w:bCs/>
          <w:color w:val="FF0000"/>
          <w:sz w:val="28"/>
          <w:szCs w:val="28"/>
        </w:rPr>
        <w:t xml:space="preserve"> </w:t>
      </w:r>
      <w:r w:rsidRPr="006D7060">
        <w:rPr>
          <w:rStyle w:val="hps"/>
          <w:rFonts w:asciiTheme="majorBidi" w:hAnsiTheme="majorBidi" w:cstheme="majorBidi"/>
          <w:b/>
          <w:bCs/>
          <w:color w:val="FF0000"/>
          <w:sz w:val="28"/>
          <w:szCs w:val="28"/>
        </w:rPr>
        <w:t>pathways</w:t>
      </w:r>
      <w:r w:rsidRPr="006D7060">
        <w:rPr>
          <w:rStyle w:val="shorttext"/>
          <w:rFonts w:asciiTheme="majorBidi" w:hAnsiTheme="majorBidi" w:cstheme="majorBidi"/>
          <w:b/>
          <w:bCs/>
          <w:color w:val="FF0000"/>
          <w:sz w:val="28"/>
          <w:szCs w:val="28"/>
        </w:rPr>
        <w:t xml:space="preserve"> </w:t>
      </w:r>
      <w:proofErr w:type="spellStart"/>
      <w:r w:rsidRPr="006D7060">
        <w:rPr>
          <w:rStyle w:val="hps"/>
          <w:rFonts w:asciiTheme="majorBidi" w:hAnsiTheme="majorBidi" w:cstheme="majorBidi"/>
          <w:b/>
          <w:bCs/>
          <w:color w:val="FF0000"/>
          <w:sz w:val="28"/>
          <w:szCs w:val="28"/>
        </w:rPr>
        <w:t>Raine</w:t>
      </w:r>
      <w:proofErr w:type="spellEnd"/>
      <w:r w:rsidRPr="006D7060">
        <w:rPr>
          <w:rStyle w:val="shorttext"/>
          <w:rFonts w:asciiTheme="majorBidi" w:hAnsiTheme="majorBidi" w:cstheme="majorBidi"/>
          <w:b/>
          <w:bCs/>
          <w:color w:val="FF0000"/>
          <w:sz w:val="28"/>
          <w:szCs w:val="28"/>
        </w:rPr>
        <w:t xml:space="preserve"> </w:t>
      </w:r>
      <w:r w:rsidRPr="006D7060">
        <w:rPr>
          <w:rStyle w:val="hps"/>
          <w:rFonts w:asciiTheme="majorBidi" w:hAnsiTheme="majorBidi" w:cstheme="majorBidi"/>
          <w:b/>
          <w:bCs/>
          <w:color w:val="FF0000"/>
          <w:sz w:val="28"/>
          <w:szCs w:val="28"/>
        </w:rPr>
        <w:t>syndrome</w:t>
      </w:r>
    </w:p>
    <w:p w:rsidR="00202AF9" w:rsidRDefault="00202AF9" w:rsidP="00202AF9">
      <w:pPr>
        <w:rPr>
          <w:rFonts w:asciiTheme="majorBidi" w:hAnsiTheme="majorBidi" w:cstheme="majorBidi"/>
          <w:sz w:val="24"/>
          <w:szCs w:val="24"/>
        </w:rPr>
      </w:pPr>
      <w:r w:rsidRPr="00202AF9">
        <w:rPr>
          <w:rFonts w:asciiTheme="majorBidi" w:hAnsiTheme="majorBidi" w:cstheme="majorBidi"/>
          <w:sz w:val="24"/>
          <w:szCs w:val="24"/>
        </w:rPr>
        <w:t xml:space="preserve">The gene responsible for </w:t>
      </w:r>
      <w:proofErr w:type="spellStart"/>
      <w:r w:rsidRPr="00202AF9">
        <w:rPr>
          <w:rFonts w:asciiTheme="majorBidi" w:hAnsiTheme="majorBidi" w:cstheme="majorBidi"/>
          <w:sz w:val="24"/>
          <w:szCs w:val="24"/>
        </w:rPr>
        <w:t>Raine</w:t>
      </w:r>
      <w:proofErr w:type="spellEnd"/>
      <w:r w:rsidRPr="00202AF9">
        <w:rPr>
          <w:rFonts w:asciiTheme="majorBidi" w:hAnsiTheme="majorBidi" w:cstheme="majorBidi"/>
          <w:sz w:val="24"/>
          <w:szCs w:val="24"/>
        </w:rPr>
        <w:t xml:space="preserve"> syndrome at the end of the short arm of chromosome 7</w:t>
      </w:r>
      <w:r>
        <w:rPr>
          <w:rFonts w:asciiTheme="majorBidi" w:hAnsiTheme="majorBidi" w:cstheme="majorBidi"/>
          <w:sz w:val="24"/>
          <w:szCs w:val="24"/>
        </w:rPr>
        <w:t>p22.3</w:t>
      </w:r>
      <w:r w:rsidRPr="00202AF9">
        <w:rPr>
          <w:rFonts w:asciiTheme="majorBidi" w:hAnsiTheme="majorBidi" w:cstheme="majorBidi"/>
          <w:sz w:val="24"/>
          <w:szCs w:val="24"/>
        </w:rPr>
        <w:t xml:space="preserve"> is detected</w:t>
      </w:r>
      <w:r w:rsidRPr="00202AF9">
        <w:rPr>
          <w:rFonts w:asciiTheme="majorBidi" w:hAnsiTheme="majorBidi" w:cstheme="majorBidi"/>
          <w:sz w:val="24"/>
          <w:szCs w:val="24"/>
          <w:vertAlign w:val="superscript"/>
        </w:rPr>
        <w:t xml:space="preserve"> 3</w:t>
      </w:r>
      <w:r w:rsidRPr="00202AF9">
        <w:rPr>
          <w:rFonts w:asciiTheme="majorBidi" w:hAnsiTheme="majorBidi" w:cstheme="majorBidi"/>
          <w:sz w:val="24"/>
          <w:szCs w:val="24"/>
        </w:rPr>
        <w:t>. This gene is FAM20C. FAM20C gene belongs to a gene family that has three members, two other members of FAM20A and FAM20B names. Various mutations of missense, splice-site, homozygous and heterozygous compound has been reported in patients.</w:t>
      </w:r>
    </w:p>
    <w:p w:rsidR="00202AF9" w:rsidRDefault="00202AF9" w:rsidP="00202AF9">
      <w:pPr>
        <w:rPr>
          <w:rFonts w:asciiTheme="majorBidi" w:hAnsiTheme="majorBidi" w:cstheme="majorBidi"/>
          <w:sz w:val="24"/>
          <w:szCs w:val="24"/>
        </w:rPr>
      </w:pPr>
      <w:r>
        <w:rPr>
          <w:rFonts w:asciiTheme="majorBidi" w:hAnsiTheme="majorBidi" w:cstheme="majorBidi"/>
          <w:noProof/>
          <w:sz w:val="24"/>
          <w:szCs w:val="24"/>
          <w:lang w:bidi="fa-IR"/>
        </w:rPr>
        <w:drawing>
          <wp:inline distT="0" distB="0" distL="0" distR="0">
            <wp:extent cx="5819775" cy="1847850"/>
            <wp:effectExtent l="0" t="0" r="0" b="0"/>
            <wp:docPr id="14" name="Picture 2" descr="C:\Documents and Settings\shahin\My Documents\My Music\locati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shahin\My Documents\My Music\location.png"/>
                    <pic:cNvPicPr>
                      <a:picLocks noChangeAspect="1" noChangeArrowheads="1"/>
                    </pic:cNvPicPr>
                  </pic:nvPicPr>
                  <pic:blipFill>
                    <a:blip r:embed="rId15"/>
                    <a:srcRect/>
                    <a:stretch>
                      <a:fillRect/>
                    </a:stretch>
                  </pic:blipFill>
                  <pic:spPr bwMode="auto">
                    <a:xfrm>
                      <a:off x="0" y="0"/>
                      <a:ext cx="5819775" cy="1847850"/>
                    </a:xfrm>
                    <a:prstGeom prst="rect">
                      <a:avLst/>
                    </a:prstGeom>
                    <a:noFill/>
                    <a:ln w="9525">
                      <a:noFill/>
                      <a:miter lim="800000"/>
                      <a:headEnd/>
                      <a:tailEnd/>
                    </a:ln>
                  </pic:spPr>
                </pic:pic>
              </a:graphicData>
            </a:graphic>
          </wp:inline>
        </w:drawing>
      </w:r>
    </w:p>
    <w:p w:rsidR="00786C22" w:rsidRPr="00786C22" w:rsidRDefault="00786C22" w:rsidP="00786C22">
      <w:pPr>
        <w:rPr>
          <w:rFonts w:asciiTheme="majorBidi" w:hAnsiTheme="majorBidi" w:cstheme="majorBidi"/>
          <w:b/>
          <w:bCs/>
          <w:color w:val="0000FF"/>
          <w:sz w:val="24"/>
          <w:szCs w:val="24"/>
        </w:rPr>
      </w:pPr>
      <w:r w:rsidRPr="00786C22">
        <w:rPr>
          <w:rFonts w:asciiTheme="majorBidi" w:hAnsiTheme="majorBidi" w:cstheme="majorBidi"/>
          <w:b/>
          <w:bCs/>
          <w:color w:val="0000FF"/>
          <w:sz w:val="24"/>
          <w:szCs w:val="24"/>
          <w:lang w:val="en"/>
        </w:rPr>
        <w:t xml:space="preserve">Figure 8: Schematic view of the FAM20C gene on chromosome 7 </w:t>
      </w:r>
      <w:r>
        <w:rPr>
          <w:rFonts w:asciiTheme="majorBidi" w:hAnsiTheme="majorBidi" w:cstheme="majorBidi"/>
          <w:b/>
          <w:bCs/>
          <w:color w:val="0000FF"/>
          <w:sz w:val="24"/>
          <w:szCs w:val="24"/>
          <w:lang w:val="en"/>
        </w:rPr>
        <w:t>human</w:t>
      </w:r>
    </w:p>
    <w:p w:rsidR="00202AF9" w:rsidRDefault="00202AF9" w:rsidP="00202AF9">
      <w:pPr>
        <w:spacing w:before="100" w:beforeAutospacing="1" w:after="100" w:afterAutospacing="1" w:line="240" w:lineRule="auto"/>
        <w:outlineLvl w:val="0"/>
        <w:rPr>
          <w:rFonts w:ascii="Times New Roman" w:eastAsia="Times New Roman" w:hAnsi="Times New Roman" w:cs="Times New Roman"/>
          <w:b/>
          <w:bCs/>
          <w:color w:val="FF0000"/>
          <w:kern w:val="36"/>
          <w:sz w:val="48"/>
          <w:szCs w:val="48"/>
        </w:rPr>
      </w:pPr>
    </w:p>
    <w:p w:rsidR="00202AF9" w:rsidRPr="00202AF9" w:rsidRDefault="00202AF9" w:rsidP="00202AF9">
      <w:pPr>
        <w:spacing w:before="100" w:beforeAutospacing="1" w:after="100" w:afterAutospacing="1" w:line="240" w:lineRule="auto"/>
        <w:outlineLvl w:val="0"/>
        <w:rPr>
          <w:rFonts w:ascii="Times New Roman" w:eastAsia="Times New Roman" w:hAnsi="Times New Roman" w:cs="Times New Roman"/>
          <w:b/>
          <w:bCs/>
          <w:color w:val="FF0000"/>
          <w:kern w:val="36"/>
          <w:sz w:val="48"/>
          <w:szCs w:val="48"/>
        </w:rPr>
      </w:pPr>
      <w:r w:rsidRPr="00202AF9">
        <w:rPr>
          <w:rFonts w:ascii="Times New Roman" w:eastAsia="Times New Roman" w:hAnsi="Times New Roman" w:cs="Times New Roman"/>
          <w:b/>
          <w:bCs/>
          <w:color w:val="FF0000"/>
          <w:kern w:val="36"/>
          <w:sz w:val="48"/>
          <w:szCs w:val="48"/>
        </w:rPr>
        <w:t>FAM20C</w:t>
      </w:r>
    </w:p>
    <w:p w:rsidR="00202AF9" w:rsidRDefault="00202AF9" w:rsidP="00202AF9">
      <w:pPr>
        <w:pStyle w:val="NormalWeb"/>
      </w:pPr>
      <w:r>
        <w:rPr>
          <w:b/>
          <w:bCs/>
        </w:rPr>
        <w:t>Family with sequence similarity 20, member C</w:t>
      </w:r>
      <w:r>
        <w:t xml:space="preserve"> also known as </w:t>
      </w:r>
      <w:r>
        <w:rPr>
          <w:b/>
          <w:bCs/>
        </w:rPr>
        <w:t>FAM20C</w:t>
      </w:r>
      <w:r>
        <w:t xml:space="preserve"> or </w:t>
      </w:r>
      <w:r>
        <w:rPr>
          <w:b/>
          <w:bCs/>
        </w:rPr>
        <w:t>DMP4</w:t>
      </w:r>
      <w:r>
        <w:t xml:space="preserve"> is a </w:t>
      </w:r>
      <w:hyperlink r:id="rId16" w:tooltip="Protein" w:history="1">
        <w:r>
          <w:rPr>
            <w:rStyle w:val="Hyperlink"/>
          </w:rPr>
          <w:t>protein</w:t>
        </w:r>
      </w:hyperlink>
      <w:r>
        <w:t xml:space="preserve"> which in humans is encoded by the </w:t>
      </w:r>
      <w:r>
        <w:rPr>
          <w:i/>
          <w:iCs/>
        </w:rPr>
        <w:t>FAM20C</w:t>
      </w:r>
      <w:r>
        <w:t xml:space="preserve"> </w:t>
      </w:r>
      <w:hyperlink r:id="rId17" w:tooltip="Gene" w:history="1">
        <w:r>
          <w:rPr>
            <w:rStyle w:val="Hyperlink"/>
          </w:rPr>
          <w:t>gene</w:t>
        </w:r>
      </w:hyperlink>
      <w:r>
        <w:t>.</w:t>
      </w:r>
      <w:hyperlink r:id="rId18" w:anchor="cite_note-pmid15676076-1" w:history="1">
        <w:r>
          <w:rPr>
            <w:rStyle w:val="Hyperlink"/>
            <w:vertAlign w:val="superscript"/>
          </w:rPr>
          <w:t>[1]</w:t>
        </w:r>
      </w:hyperlink>
      <w:hyperlink r:id="rId19" w:anchor="cite_note-pmid17369251-2" w:history="1">
        <w:r>
          <w:rPr>
            <w:rStyle w:val="Hyperlink"/>
            <w:vertAlign w:val="superscript"/>
          </w:rPr>
          <w:t>[2]</w:t>
        </w:r>
      </w:hyperlink>
      <w:hyperlink r:id="rId20" w:anchor="cite_note-Simpson_2007-3" w:history="1">
        <w:r>
          <w:rPr>
            <w:rStyle w:val="Hyperlink"/>
            <w:vertAlign w:val="superscript"/>
          </w:rPr>
          <w:t>[3]</w:t>
        </w:r>
      </w:hyperlink>
      <w:r>
        <w:t xml:space="preserve"> Fam20C, a Golgi localized protein kinase, is a serine kinase that phosphorylates both casein and other highly acidic proteins and members of the small integrin-binding ligand, the N-linked glycoproteins (SIBLING) family at the target motif </w:t>
      </w:r>
      <w:proofErr w:type="spellStart"/>
      <w:r>
        <w:t>SerXGlu</w:t>
      </w:r>
      <w:proofErr w:type="spellEnd"/>
      <w:r>
        <w:t>.</w:t>
      </w:r>
      <w:hyperlink r:id="rId21" w:anchor="cite_note-Tagliabracci_2012-4" w:history="1">
        <w:r>
          <w:rPr>
            <w:rStyle w:val="Hyperlink"/>
            <w:vertAlign w:val="superscript"/>
          </w:rPr>
          <w:t>[4]</w:t>
        </w:r>
      </w:hyperlink>
    </w:p>
    <w:p w:rsidR="002A708D" w:rsidRDefault="002A708D" w:rsidP="00202AF9">
      <w:pPr>
        <w:pStyle w:val="NormalWeb"/>
      </w:pPr>
      <w:r>
        <w:rPr>
          <w:noProof/>
          <w:lang w:bidi="fa-IR"/>
        </w:rPr>
        <w:drawing>
          <wp:inline distT="0" distB="0" distL="0" distR="0">
            <wp:extent cx="5400675" cy="5553075"/>
            <wp:effectExtent l="19050" t="0" r="9525" b="0"/>
            <wp:docPr id="19" name="Picture 6" descr="C:\Documents and Settings\shahin\My Documents\My Music\12881_2015_154_Fig1_HTML.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Documents and Settings\shahin\My Documents\My Music\12881_2015_154_Fig1_HTML.gif"/>
                    <pic:cNvPicPr>
                      <a:picLocks noChangeAspect="1" noChangeArrowheads="1"/>
                    </pic:cNvPicPr>
                  </pic:nvPicPr>
                  <pic:blipFill>
                    <a:blip r:embed="rId22"/>
                    <a:srcRect/>
                    <a:stretch>
                      <a:fillRect/>
                    </a:stretch>
                  </pic:blipFill>
                  <pic:spPr bwMode="auto">
                    <a:xfrm>
                      <a:off x="0" y="0"/>
                      <a:ext cx="5400675" cy="5553075"/>
                    </a:xfrm>
                    <a:prstGeom prst="rect">
                      <a:avLst/>
                    </a:prstGeom>
                    <a:noFill/>
                    <a:ln w="9525">
                      <a:noFill/>
                      <a:miter lim="800000"/>
                      <a:headEnd/>
                      <a:tailEnd/>
                    </a:ln>
                  </pic:spPr>
                </pic:pic>
              </a:graphicData>
            </a:graphic>
          </wp:inline>
        </w:drawing>
      </w:r>
    </w:p>
    <w:p w:rsidR="00786C22" w:rsidRPr="00786C22" w:rsidRDefault="00786C22" w:rsidP="00786C22">
      <w:pPr>
        <w:pStyle w:val="NormalWeb"/>
        <w:rPr>
          <w:b/>
          <w:bCs/>
          <w:color w:val="0000FF"/>
          <w:lang w:bidi="fa-IR"/>
        </w:rPr>
      </w:pPr>
      <w:r w:rsidRPr="00786C22">
        <w:rPr>
          <w:b/>
          <w:bCs/>
          <w:color w:val="0000FF"/>
          <w:lang w:val="en"/>
        </w:rPr>
        <w:t xml:space="preserve">Figure 9: Schematic view of the nucleotide sequence FAM20C a syndrome </w:t>
      </w:r>
      <w:proofErr w:type="spellStart"/>
      <w:r w:rsidRPr="00786C22">
        <w:rPr>
          <w:b/>
          <w:bCs/>
          <w:color w:val="0000FF"/>
          <w:lang w:val="en"/>
        </w:rPr>
        <w:t>Rain</w:t>
      </w:r>
      <w:r w:rsidR="000A3FCD">
        <w:rPr>
          <w:b/>
          <w:bCs/>
          <w:color w:val="0000FF"/>
          <w:lang w:val="en"/>
        </w:rPr>
        <w:t>e</w:t>
      </w:r>
      <w:proofErr w:type="spellEnd"/>
      <w:r w:rsidRPr="00786C22">
        <w:rPr>
          <w:b/>
          <w:bCs/>
          <w:color w:val="0000FF"/>
          <w:lang w:val="en"/>
        </w:rPr>
        <w:t xml:space="preserve"> in fetuses with normal human</w:t>
      </w:r>
    </w:p>
    <w:p w:rsidR="00202AF9" w:rsidRPr="00202AF9" w:rsidRDefault="00202AF9" w:rsidP="00202AF9">
      <w:pPr>
        <w:pStyle w:val="Heading2"/>
        <w:rPr>
          <w:rFonts w:asciiTheme="majorBidi" w:hAnsiTheme="majorBidi" w:cstheme="majorBidi"/>
          <w:color w:val="0000FF"/>
          <w:sz w:val="24"/>
          <w:szCs w:val="24"/>
        </w:rPr>
      </w:pPr>
      <w:r w:rsidRPr="00202AF9">
        <w:rPr>
          <w:rStyle w:val="mw-headline"/>
          <w:rFonts w:asciiTheme="majorBidi" w:hAnsiTheme="majorBidi" w:cstheme="majorBidi"/>
          <w:color w:val="0000FF"/>
          <w:sz w:val="24"/>
          <w:szCs w:val="24"/>
        </w:rPr>
        <w:lastRenderedPageBreak/>
        <w:t>Function</w:t>
      </w:r>
    </w:p>
    <w:p w:rsidR="00202AF9" w:rsidRDefault="00202AF9" w:rsidP="00202AF9">
      <w:pPr>
        <w:pStyle w:val="NormalWeb"/>
      </w:pPr>
      <w:r>
        <w:t xml:space="preserve">Dmp4 causes differentiation of </w:t>
      </w:r>
      <w:hyperlink r:id="rId23" w:tooltip="Mesenchymal stem cell" w:history="1">
        <w:proofErr w:type="spellStart"/>
        <w:r>
          <w:rPr>
            <w:rStyle w:val="Hyperlink"/>
          </w:rPr>
          <w:t>mesenchymal</w:t>
        </w:r>
        <w:proofErr w:type="spellEnd"/>
        <w:r>
          <w:rPr>
            <w:rStyle w:val="Hyperlink"/>
          </w:rPr>
          <w:t xml:space="preserve"> stem cells</w:t>
        </w:r>
      </w:hyperlink>
      <w:r>
        <w:t xml:space="preserve"> into functional </w:t>
      </w:r>
      <w:hyperlink r:id="rId24" w:tooltip="Odontoblast" w:history="1">
        <w:proofErr w:type="spellStart"/>
        <w:r>
          <w:rPr>
            <w:rStyle w:val="Hyperlink"/>
          </w:rPr>
          <w:t>odontoblast</w:t>
        </w:r>
        <w:proofErr w:type="spellEnd"/>
      </w:hyperlink>
      <w:r>
        <w:t xml:space="preserve"> cells and is likely to function as a regulator of </w:t>
      </w:r>
      <w:hyperlink r:id="rId25" w:tooltip="Dentin" w:history="1">
        <w:r>
          <w:rPr>
            <w:rStyle w:val="Hyperlink"/>
          </w:rPr>
          <w:t>dentin</w:t>
        </w:r>
      </w:hyperlink>
      <w:r>
        <w:t xml:space="preserve"> mineralization.</w:t>
      </w:r>
      <w:hyperlink r:id="rId26" w:anchor="cite_note-pmid17369251-2" w:history="1">
        <w:r>
          <w:rPr>
            <w:rStyle w:val="Hyperlink"/>
            <w:vertAlign w:val="superscript"/>
          </w:rPr>
          <w:t>[2</w:t>
        </w:r>
        <w:proofErr w:type="gramStart"/>
        <w:r>
          <w:rPr>
            <w:rStyle w:val="Hyperlink"/>
            <w:vertAlign w:val="superscript"/>
          </w:rPr>
          <w:t>]</w:t>
        </w:r>
        <w:proofErr w:type="gramEnd"/>
      </w:hyperlink>
      <w:hyperlink r:id="rId27" w:anchor="cite_note-X_Wang_2010-5" w:history="1">
        <w:r>
          <w:rPr>
            <w:rStyle w:val="Hyperlink"/>
            <w:vertAlign w:val="superscript"/>
          </w:rPr>
          <w:t>[5]</w:t>
        </w:r>
      </w:hyperlink>
      <w:r>
        <w:t xml:space="preserve"> FAM20C is a secretory kinase, responsible for the phosphorylation of all secreted proteins, from milk to bone proteins.</w:t>
      </w:r>
      <w:hyperlink r:id="rId28" w:anchor="cite_note-Tagliabracci_2012-4" w:history="1">
        <w:r>
          <w:rPr>
            <w:rStyle w:val="Hyperlink"/>
            <w:vertAlign w:val="superscript"/>
          </w:rPr>
          <w:t>[4]</w:t>
        </w:r>
      </w:hyperlink>
      <w:r>
        <w:t xml:space="preserve"> Phosphorylation by Fam20C in the secretory pathway is essential for proper </w:t>
      </w:r>
      <w:proofErr w:type="spellStart"/>
      <w:r>
        <w:t>biomineralization</w:t>
      </w:r>
      <w:proofErr w:type="spellEnd"/>
      <w:r>
        <w:t xml:space="preserve"> of bone. The substrate specificity of FAM20C indicates, however, that it is not likely to account for the tyrosine phosphorylation of the secreted protein. The characterization of FAM20C as an active serine kinase in the Golgi apparatus provides a clear precedent that ATP dependent protein phosphorylation can take place in the secretory apparatus.</w:t>
      </w:r>
      <w:hyperlink r:id="rId29" w:anchor="cite_note-Tagliabracci_2012-4" w:history="1">
        <w:r>
          <w:rPr>
            <w:rStyle w:val="Hyperlink"/>
            <w:vertAlign w:val="superscript"/>
          </w:rPr>
          <w:t>[4]</w:t>
        </w:r>
      </w:hyperlink>
      <w:hyperlink r:id="rId30" w:anchor="cite_note-Yalak_Vogel_2012-6" w:history="1">
        <w:r>
          <w:rPr>
            <w:rStyle w:val="Hyperlink"/>
            <w:vertAlign w:val="superscript"/>
          </w:rPr>
          <w:t>[6]</w:t>
        </w:r>
      </w:hyperlink>
      <w:hyperlink r:id="rId31" w:anchor="cite_note-Tagliabracci_2013-7" w:history="1">
        <w:r>
          <w:rPr>
            <w:rStyle w:val="Hyperlink"/>
            <w:vertAlign w:val="superscript"/>
          </w:rPr>
          <w:t>[7]</w:t>
        </w:r>
      </w:hyperlink>
      <w:r>
        <w:t xml:space="preserve"> Fam20C knockout mice develop severe </w:t>
      </w:r>
      <w:proofErr w:type="spellStart"/>
      <w:r>
        <w:t>hypophosphatemic</w:t>
      </w:r>
      <w:proofErr w:type="spellEnd"/>
      <w:r>
        <w:t xml:space="preserve"> rickets due to an increased renal phosphate wasting that is likely attributed to the remarkable elevation of serum FGF23,</w:t>
      </w:r>
      <w:hyperlink r:id="rId32" w:anchor="cite_note-X_Wang_2012b-8" w:history="1">
        <w:r>
          <w:rPr>
            <w:rStyle w:val="Hyperlink"/>
            <w:vertAlign w:val="superscript"/>
          </w:rPr>
          <w:t>[8]</w:t>
        </w:r>
      </w:hyperlink>
      <w:r>
        <w:t xml:space="preserve"> while their dentin and enamel defects are largely independent from the hypophosphatemia and appear to be a local effects of phosphorylation failure in the SCPP proteins</w:t>
      </w:r>
      <w:hyperlink r:id="rId33" w:anchor="cite_note-X_Wang_2012b-8" w:history="1">
        <w:r>
          <w:rPr>
            <w:rStyle w:val="Hyperlink"/>
            <w:vertAlign w:val="superscript"/>
          </w:rPr>
          <w:t>[8]</w:t>
        </w:r>
      </w:hyperlink>
      <w:hyperlink r:id="rId34" w:anchor="cite_note-X_Wang_2013-9" w:history="1">
        <w:r>
          <w:rPr>
            <w:rStyle w:val="Hyperlink"/>
            <w:vertAlign w:val="superscript"/>
          </w:rPr>
          <w:t>[9]</w:t>
        </w:r>
      </w:hyperlink>
      <w:hyperlink r:id="rId35" w:anchor="cite_note-X_Wang_2015-10" w:history="1">
        <w:r>
          <w:rPr>
            <w:rStyle w:val="Hyperlink"/>
            <w:vertAlign w:val="superscript"/>
          </w:rPr>
          <w:t>[10]</w:t>
        </w:r>
      </w:hyperlink>
    </w:p>
    <w:p w:rsidR="00202AF9" w:rsidRPr="00202AF9" w:rsidRDefault="00202AF9" w:rsidP="00202AF9">
      <w:pPr>
        <w:pStyle w:val="Heading2"/>
        <w:rPr>
          <w:rFonts w:asciiTheme="majorBidi" w:hAnsiTheme="majorBidi" w:cstheme="majorBidi"/>
          <w:color w:val="0000FF"/>
          <w:sz w:val="24"/>
          <w:szCs w:val="24"/>
        </w:rPr>
      </w:pPr>
      <w:r w:rsidRPr="00202AF9">
        <w:rPr>
          <w:rStyle w:val="mw-headline"/>
          <w:rFonts w:asciiTheme="majorBidi" w:hAnsiTheme="majorBidi" w:cstheme="majorBidi"/>
          <w:color w:val="0000FF"/>
          <w:sz w:val="24"/>
          <w:szCs w:val="24"/>
        </w:rPr>
        <w:t>Clinical significance</w:t>
      </w:r>
    </w:p>
    <w:p w:rsidR="00202AF9" w:rsidRDefault="00202AF9" w:rsidP="00202AF9">
      <w:pPr>
        <w:pStyle w:val="NormalWeb"/>
      </w:pPr>
      <w:r>
        <w:t xml:space="preserve">Mutations in the FAM20C gene are associated with </w:t>
      </w:r>
      <w:hyperlink r:id="rId36" w:tooltip="Raine syndrome" w:history="1">
        <w:proofErr w:type="spellStart"/>
        <w:r>
          <w:rPr>
            <w:rStyle w:val="Hyperlink"/>
          </w:rPr>
          <w:t>Raine</w:t>
        </w:r>
        <w:proofErr w:type="spellEnd"/>
        <w:r>
          <w:rPr>
            <w:rStyle w:val="Hyperlink"/>
          </w:rPr>
          <w:t xml:space="preserve"> syndrome</w:t>
        </w:r>
      </w:hyperlink>
      <w:r>
        <w:t>.</w:t>
      </w:r>
      <w:hyperlink r:id="rId37" w:anchor="cite_note-Simpson_2007-3" w:history="1">
        <w:r>
          <w:rPr>
            <w:rStyle w:val="Hyperlink"/>
            <w:vertAlign w:val="superscript"/>
          </w:rPr>
          <w:t>[3]</w:t>
        </w:r>
      </w:hyperlink>
    </w:p>
    <w:p w:rsidR="00202AF9" w:rsidRPr="00202AF9" w:rsidRDefault="00202AF9" w:rsidP="00202AF9">
      <w:pPr>
        <w:pStyle w:val="Heading1"/>
        <w:rPr>
          <w:color w:val="FF0000"/>
        </w:rPr>
      </w:pPr>
      <w:r w:rsidRPr="00202AF9">
        <w:rPr>
          <w:color w:val="FF0000"/>
        </w:rPr>
        <w:t>FAM20A</w:t>
      </w:r>
    </w:p>
    <w:p w:rsidR="00202AF9" w:rsidRDefault="00202AF9" w:rsidP="00202AF9">
      <w:pPr>
        <w:pStyle w:val="NormalWeb"/>
      </w:pPr>
      <w:r>
        <w:rPr>
          <w:b/>
          <w:bCs/>
        </w:rPr>
        <w:t>FAM20A</w:t>
      </w:r>
      <w:r>
        <w:t xml:space="preserve"> is a </w:t>
      </w:r>
      <w:hyperlink r:id="rId38" w:tooltip="Protein" w:history="1">
        <w:r>
          <w:rPr>
            <w:rStyle w:val="Hyperlink"/>
          </w:rPr>
          <w:t>protein</w:t>
        </w:r>
      </w:hyperlink>
      <w:r>
        <w:t xml:space="preserve"> that in humans is encoded by the </w:t>
      </w:r>
      <w:r>
        <w:rPr>
          <w:i/>
          <w:iCs/>
        </w:rPr>
        <w:t>FAM20A</w:t>
      </w:r>
      <w:r>
        <w:t xml:space="preserve"> </w:t>
      </w:r>
      <w:hyperlink r:id="rId39" w:tooltip="Gene" w:history="1">
        <w:r>
          <w:rPr>
            <w:rStyle w:val="Hyperlink"/>
          </w:rPr>
          <w:t>gene</w:t>
        </w:r>
      </w:hyperlink>
      <w:r>
        <w:t>.</w:t>
      </w:r>
      <w:hyperlink r:id="rId40" w:anchor="cite_note-entrez-1" w:history="1">
        <w:r>
          <w:rPr>
            <w:rStyle w:val="Hyperlink"/>
            <w:vertAlign w:val="superscript"/>
          </w:rPr>
          <w:t>[1]</w:t>
        </w:r>
      </w:hyperlink>
    </w:p>
    <w:p w:rsidR="00202AF9" w:rsidRPr="00202AF9" w:rsidRDefault="00202AF9" w:rsidP="00202AF9">
      <w:pPr>
        <w:pStyle w:val="Heading2"/>
        <w:rPr>
          <w:rFonts w:asciiTheme="majorBidi" w:hAnsiTheme="majorBidi" w:cstheme="majorBidi"/>
          <w:color w:val="0000FF"/>
          <w:sz w:val="24"/>
          <w:szCs w:val="24"/>
        </w:rPr>
      </w:pPr>
      <w:r w:rsidRPr="00202AF9">
        <w:rPr>
          <w:rStyle w:val="mw-headline"/>
          <w:rFonts w:asciiTheme="majorBidi" w:hAnsiTheme="majorBidi" w:cstheme="majorBidi"/>
          <w:color w:val="0000FF"/>
          <w:sz w:val="24"/>
          <w:szCs w:val="24"/>
        </w:rPr>
        <w:t>Function</w:t>
      </w:r>
    </w:p>
    <w:p w:rsidR="00202AF9" w:rsidRDefault="00202AF9" w:rsidP="00202AF9">
      <w:pPr>
        <w:pStyle w:val="NormalWeb"/>
      </w:pPr>
      <w:r>
        <w:t xml:space="preserve">FAM20A belongs to an </w:t>
      </w:r>
      <w:hyperlink r:id="rId41" w:tooltip="Evolutionarily conserved" w:history="1">
        <w:r>
          <w:rPr>
            <w:rStyle w:val="Hyperlink"/>
          </w:rPr>
          <w:t>evolutionarily conserved</w:t>
        </w:r>
      </w:hyperlink>
      <w:r>
        <w:t xml:space="preserve"> family of </w:t>
      </w:r>
      <w:hyperlink r:id="rId42" w:tooltip="Secreted protein" w:history="1">
        <w:r>
          <w:rPr>
            <w:rStyle w:val="Hyperlink"/>
          </w:rPr>
          <w:t>secreted proteins</w:t>
        </w:r>
      </w:hyperlink>
      <w:r>
        <w:t xml:space="preserve"> expressed in many tissues. This locus encodes a protein that may function in </w:t>
      </w:r>
      <w:hyperlink r:id="rId43" w:tooltip="Hematopoiesis" w:history="1">
        <w:r>
          <w:rPr>
            <w:rStyle w:val="Hyperlink"/>
          </w:rPr>
          <w:t>hematopoiesis</w:t>
        </w:r>
      </w:hyperlink>
      <w:r>
        <w:t>.</w:t>
      </w:r>
      <w:hyperlink r:id="rId44" w:anchor="cite_note-pmid15676076-2" w:history="1">
        <w:r>
          <w:rPr>
            <w:rStyle w:val="Hyperlink"/>
            <w:vertAlign w:val="superscript"/>
          </w:rPr>
          <w:t>[2]</w:t>
        </w:r>
      </w:hyperlink>
      <w:r>
        <w:t xml:space="preserve"> This locus encodes a protein that is likely secreted and may function in hematopoiesis. A mutation at this locus has been associated with </w:t>
      </w:r>
      <w:proofErr w:type="spellStart"/>
      <w:r>
        <w:t>amelogenesis</w:t>
      </w:r>
      <w:proofErr w:type="spellEnd"/>
      <w:r>
        <w:t xml:space="preserve"> </w:t>
      </w:r>
      <w:proofErr w:type="spellStart"/>
      <w:r>
        <w:t>imperfecta</w:t>
      </w:r>
      <w:proofErr w:type="spellEnd"/>
      <w:r>
        <w:t xml:space="preserve"> and gingival hyperplasia syndrome. Alternatively spliced transcript variants have been identified. [</w:t>
      </w:r>
      <w:proofErr w:type="gramStart"/>
      <w:r>
        <w:t>provided</w:t>
      </w:r>
      <w:proofErr w:type="gramEnd"/>
      <w:r>
        <w:t xml:space="preserve"> by </w:t>
      </w:r>
      <w:proofErr w:type="spellStart"/>
      <w:r>
        <w:t>RefSeq</w:t>
      </w:r>
      <w:proofErr w:type="spellEnd"/>
      <w:r>
        <w:t>, Aug 2011]</w:t>
      </w:r>
    </w:p>
    <w:p w:rsidR="00202AF9" w:rsidRPr="00202AF9" w:rsidRDefault="00202AF9" w:rsidP="00202AF9">
      <w:pPr>
        <w:pStyle w:val="Heading2"/>
        <w:rPr>
          <w:rFonts w:asciiTheme="majorBidi" w:hAnsiTheme="majorBidi" w:cstheme="majorBidi"/>
          <w:color w:val="0000FF"/>
          <w:sz w:val="24"/>
          <w:szCs w:val="24"/>
        </w:rPr>
      </w:pPr>
      <w:r w:rsidRPr="00202AF9">
        <w:rPr>
          <w:rStyle w:val="mw-headline"/>
          <w:rFonts w:asciiTheme="majorBidi" w:hAnsiTheme="majorBidi" w:cstheme="majorBidi"/>
          <w:color w:val="0000FF"/>
          <w:sz w:val="24"/>
          <w:szCs w:val="24"/>
        </w:rPr>
        <w:t>Clinical significance</w:t>
      </w:r>
    </w:p>
    <w:p w:rsidR="00202AF9" w:rsidRPr="00202AF9" w:rsidRDefault="00202AF9" w:rsidP="00202AF9">
      <w:pPr>
        <w:pStyle w:val="NormalWeb"/>
        <w:rPr>
          <w:rFonts w:asciiTheme="majorBidi" w:hAnsiTheme="majorBidi" w:cstheme="majorBidi"/>
        </w:rPr>
      </w:pPr>
      <w:r w:rsidRPr="00202AF9">
        <w:rPr>
          <w:rFonts w:asciiTheme="majorBidi" w:hAnsiTheme="majorBidi" w:cstheme="majorBidi"/>
        </w:rPr>
        <w:t xml:space="preserve">A mutation in FAM20A was reported to be associated with </w:t>
      </w:r>
      <w:hyperlink r:id="rId45" w:tooltip="Amelogenesis imperfecta" w:history="1">
        <w:proofErr w:type="spellStart"/>
        <w:r w:rsidRPr="00202AF9">
          <w:rPr>
            <w:rStyle w:val="Hyperlink"/>
            <w:rFonts w:asciiTheme="majorBidi" w:hAnsiTheme="majorBidi" w:cstheme="majorBidi"/>
          </w:rPr>
          <w:t>amelogenesis</w:t>
        </w:r>
        <w:proofErr w:type="spellEnd"/>
        <w:r w:rsidRPr="00202AF9">
          <w:rPr>
            <w:rStyle w:val="Hyperlink"/>
            <w:rFonts w:asciiTheme="majorBidi" w:hAnsiTheme="majorBidi" w:cstheme="majorBidi"/>
          </w:rPr>
          <w:t xml:space="preserve"> </w:t>
        </w:r>
        <w:proofErr w:type="spellStart"/>
        <w:r w:rsidRPr="00202AF9">
          <w:rPr>
            <w:rStyle w:val="Hyperlink"/>
            <w:rFonts w:asciiTheme="majorBidi" w:hAnsiTheme="majorBidi" w:cstheme="majorBidi"/>
          </w:rPr>
          <w:t>imperfecta</w:t>
        </w:r>
        <w:proofErr w:type="spellEnd"/>
      </w:hyperlink>
      <w:r w:rsidRPr="00202AF9">
        <w:rPr>
          <w:rFonts w:asciiTheme="majorBidi" w:hAnsiTheme="majorBidi" w:cstheme="majorBidi"/>
        </w:rPr>
        <w:t xml:space="preserve">, an inherited enamel defect, and </w:t>
      </w:r>
      <w:hyperlink r:id="rId46" w:tooltip="Gingival hyperplasia" w:history="1">
        <w:r w:rsidRPr="00202AF9">
          <w:rPr>
            <w:rStyle w:val="Hyperlink"/>
            <w:rFonts w:asciiTheme="majorBidi" w:hAnsiTheme="majorBidi" w:cstheme="majorBidi"/>
          </w:rPr>
          <w:t>gingival hyperplasia</w:t>
        </w:r>
      </w:hyperlink>
      <w:r w:rsidRPr="00202AF9">
        <w:rPr>
          <w:rFonts w:asciiTheme="majorBidi" w:hAnsiTheme="majorBidi" w:cstheme="majorBidi"/>
        </w:rPr>
        <w:t xml:space="preserve"> syndrome.</w:t>
      </w:r>
      <w:hyperlink r:id="rId47" w:anchor="cite_note-pmid21549343-3" w:history="1">
        <w:r w:rsidRPr="00202AF9">
          <w:rPr>
            <w:rStyle w:val="Hyperlink"/>
            <w:rFonts w:asciiTheme="majorBidi" w:hAnsiTheme="majorBidi" w:cstheme="majorBidi"/>
            <w:vertAlign w:val="superscript"/>
          </w:rPr>
          <w:t>[3]</w:t>
        </w:r>
      </w:hyperlink>
    </w:p>
    <w:p w:rsidR="00202AF9" w:rsidRPr="00202AF9" w:rsidRDefault="00202AF9" w:rsidP="00202AF9">
      <w:pPr>
        <w:pStyle w:val="NormalWeb"/>
        <w:rPr>
          <w:rFonts w:asciiTheme="majorBidi" w:hAnsiTheme="majorBidi" w:cstheme="majorBidi"/>
        </w:rPr>
      </w:pPr>
      <w:r w:rsidRPr="00202AF9">
        <w:rPr>
          <w:rFonts w:asciiTheme="majorBidi" w:hAnsiTheme="majorBidi" w:cstheme="majorBidi"/>
        </w:rPr>
        <w:t xml:space="preserve">Human mutations in FAM20A were also reported to cause </w:t>
      </w:r>
      <w:hyperlink r:id="rId48" w:tooltip="Enamel-Renal Syndrome (page does not exist)" w:history="1">
        <w:r w:rsidRPr="00202AF9">
          <w:rPr>
            <w:rStyle w:val="Hyperlink"/>
            <w:rFonts w:asciiTheme="majorBidi" w:hAnsiTheme="majorBidi" w:cstheme="majorBidi"/>
          </w:rPr>
          <w:t>Enamel-Renal Syndrome</w:t>
        </w:r>
      </w:hyperlink>
      <w:r w:rsidRPr="00202AF9">
        <w:rPr>
          <w:rFonts w:asciiTheme="majorBidi" w:hAnsiTheme="majorBidi" w:cstheme="majorBidi"/>
        </w:rPr>
        <w:t xml:space="preserve">, an autosomal recessive disorder characterized by severe enamel hypoplasia, failed tooth eruption, </w:t>
      </w:r>
      <w:proofErr w:type="spellStart"/>
      <w:r w:rsidRPr="00202AF9">
        <w:rPr>
          <w:rFonts w:asciiTheme="majorBidi" w:hAnsiTheme="majorBidi" w:cstheme="majorBidi"/>
        </w:rPr>
        <w:t>intrapulpal</w:t>
      </w:r>
      <w:proofErr w:type="spellEnd"/>
      <w:r w:rsidRPr="00202AF9">
        <w:rPr>
          <w:rFonts w:asciiTheme="majorBidi" w:hAnsiTheme="majorBidi" w:cstheme="majorBidi"/>
        </w:rPr>
        <w:t xml:space="preserve"> calcifications, enlarged gingiva, and </w:t>
      </w:r>
      <w:proofErr w:type="spellStart"/>
      <w:r w:rsidRPr="00202AF9">
        <w:rPr>
          <w:rFonts w:asciiTheme="majorBidi" w:hAnsiTheme="majorBidi" w:cstheme="majorBidi"/>
        </w:rPr>
        <w:t>nephrocalcinosis</w:t>
      </w:r>
      <w:proofErr w:type="spellEnd"/>
      <w:r w:rsidRPr="00202AF9">
        <w:rPr>
          <w:rFonts w:asciiTheme="majorBidi" w:hAnsiTheme="majorBidi" w:cstheme="majorBidi"/>
        </w:rPr>
        <w:t>.</w:t>
      </w:r>
      <w:hyperlink r:id="rId49" w:anchor="cite_note-pmid23468644-4" w:history="1">
        <w:r w:rsidRPr="00202AF9">
          <w:rPr>
            <w:rStyle w:val="Hyperlink"/>
            <w:rFonts w:asciiTheme="majorBidi" w:hAnsiTheme="majorBidi" w:cstheme="majorBidi"/>
            <w:vertAlign w:val="superscript"/>
          </w:rPr>
          <w:t>[4]</w:t>
        </w:r>
      </w:hyperlink>
    </w:p>
    <w:p w:rsidR="00202AF9" w:rsidRPr="00202AF9" w:rsidRDefault="00202AF9" w:rsidP="00202AF9">
      <w:pPr>
        <w:rPr>
          <w:rFonts w:asciiTheme="majorBidi" w:hAnsiTheme="majorBidi" w:cstheme="majorBidi"/>
          <w:sz w:val="24"/>
          <w:szCs w:val="24"/>
        </w:rPr>
      </w:pPr>
      <w:r w:rsidRPr="00202AF9">
        <w:rPr>
          <w:rFonts w:asciiTheme="majorBidi" w:hAnsiTheme="majorBidi" w:cstheme="majorBidi"/>
          <w:sz w:val="24"/>
          <w:szCs w:val="24"/>
        </w:rPr>
        <w:t xml:space="preserve">This enzyme </w:t>
      </w:r>
      <w:proofErr w:type="spellStart"/>
      <w:r w:rsidRPr="00202AF9">
        <w:rPr>
          <w:rFonts w:asciiTheme="majorBidi" w:hAnsiTheme="majorBidi" w:cstheme="majorBidi"/>
          <w:sz w:val="24"/>
          <w:szCs w:val="24"/>
        </w:rPr>
        <w:t>phosphorylase</w:t>
      </w:r>
      <w:proofErr w:type="spellEnd"/>
      <w:r w:rsidRPr="00202AF9">
        <w:rPr>
          <w:rFonts w:asciiTheme="majorBidi" w:hAnsiTheme="majorBidi" w:cstheme="majorBidi"/>
          <w:sz w:val="24"/>
          <w:szCs w:val="24"/>
        </w:rPr>
        <w:t xml:space="preserve"> FAM20C particular genes that code for casein-kinase Golgi (G-CK) is called. Secretory phospholipase enzyme protein binds to calcium in the bones and teeth phosphorylated extracellular matrix tissue is </w:t>
      </w:r>
      <w:r w:rsidRPr="00202AF9">
        <w:rPr>
          <w:rFonts w:asciiTheme="majorBidi" w:hAnsiTheme="majorBidi" w:cstheme="majorBidi"/>
          <w:sz w:val="24"/>
          <w:szCs w:val="24"/>
          <w:vertAlign w:val="superscript"/>
        </w:rPr>
        <w:t>14</w:t>
      </w:r>
      <w:r w:rsidRPr="00202AF9">
        <w:rPr>
          <w:rFonts w:asciiTheme="majorBidi" w:hAnsiTheme="majorBidi" w:cstheme="majorBidi"/>
          <w:sz w:val="24"/>
          <w:szCs w:val="24"/>
        </w:rPr>
        <w:t xml:space="preserve">. The reaction to create balance in the bones, bones and teeth, and other calcium binding proteins like milk and saliva plays a vital role. </w:t>
      </w:r>
      <w:r w:rsidRPr="00202AF9">
        <w:rPr>
          <w:rFonts w:asciiTheme="majorBidi" w:hAnsiTheme="majorBidi" w:cstheme="majorBidi"/>
          <w:sz w:val="24"/>
          <w:szCs w:val="24"/>
        </w:rPr>
        <w:lastRenderedPageBreak/>
        <w:t xml:space="preserve">Studies have shown that mutations of the foregoing are FAM20C loss of gene function. As a result of severe </w:t>
      </w:r>
      <w:proofErr w:type="spellStart"/>
      <w:r w:rsidRPr="00202AF9">
        <w:rPr>
          <w:rFonts w:asciiTheme="majorBidi" w:hAnsiTheme="majorBidi" w:cstheme="majorBidi"/>
          <w:sz w:val="24"/>
          <w:szCs w:val="24"/>
        </w:rPr>
        <w:t>osteosclerosis</w:t>
      </w:r>
      <w:proofErr w:type="spellEnd"/>
      <w:r w:rsidRPr="00202AF9">
        <w:rPr>
          <w:rFonts w:asciiTheme="majorBidi" w:hAnsiTheme="majorBidi" w:cstheme="majorBidi"/>
          <w:sz w:val="24"/>
          <w:szCs w:val="24"/>
        </w:rPr>
        <w:t xml:space="preserve"> distinction is too </w:t>
      </w:r>
      <w:proofErr w:type="spellStart"/>
      <w:r w:rsidRPr="00202AF9">
        <w:rPr>
          <w:rFonts w:asciiTheme="majorBidi" w:hAnsiTheme="majorBidi" w:cstheme="majorBidi"/>
          <w:sz w:val="24"/>
          <w:szCs w:val="24"/>
        </w:rPr>
        <w:t>odontoblast</w:t>
      </w:r>
      <w:proofErr w:type="spellEnd"/>
      <w:r w:rsidRPr="00202AF9">
        <w:rPr>
          <w:rFonts w:asciiTheme="majorBidi" w:hAnsiTheme="majorBidi" w:cstheme="majorBidi"/>
          <w:sz w:val="24"/>
          <w:szCs w:val="24"/>
        </w:rPr>
        <w:t xml:space="preserve"> </w:t>
      </w:r>
      <w:r w:rsidRPr="00202AF9">
        <w:rPr>
          <w:rFonts w:asciiTheme="majorBidi" w:hAnsiTheme="majorBidi" w:cstheme="majorBidi"/>
          <w:sz w:val="24"/>
          <w:szCs w:val="24"/>
          <w:vertAlign w:val="superscript"/>
        </w:rPr>
        <w:t>14</w:t>
      </w:r>
      <w:r w:rsidRPr="00202AF9">
        <w:rPr>
          <w:rFonts w:asciiTheme="majorBidi" w:hAnsiTheme="majorBidi" w:cstheme="majorBidi"/>
          <w:sz w:val="24"/>
          <w:szCs w:val="24"/>
        </w:rPr>
        <w:t>.</w:t>
      </w:r>
    </w:p>
    <w:p w:rsidR="005F7B1C" w:rsidRDefault="005F7B1C" w:rsidP="00202AF9">
      <w:pPr>
        <w:rPr>
          <w:rFonts w:asciiTheme="majorBidi" w:hAnsiTheme="majorBidi" w:cstheme="majorBidi"/>
          <w:b/>
          <w:bCs/>
          <w:color w:val="FF0000"/>
          <w:sz w:val="28"/>
          <w:szCs w:val="28"/>
        </w:rPr>
      </w:pPr>
    </w:p>
    <w:p w:rsidR="00202AF9" w:rsidRPr="00202AF9" w:rsidRDefault="00202AF9" w:rsidP="00202AF9">
      <w:pPr>
        <w:rPr>
          <w:rFonts w:asciiTheme="majorBidi" w:hAnsiTheme="majorBidi" w:cstheme="majorBidi"/>
          <w:sz w:val="24"/>
          <w:szCs w:val="24"/>
        </w:rPr>
      </w:pPr>
      <w:r w:rsidRPr="005F7B1C">
        <w:rPr>
          <w:rFonts w:asciiTheme="majorBidi" w:hAnsiTheme="majorBidi" w:cstheme="majorBidi"/>
          <w:b/>
          <w:bCs/>
          <w:color w:val="FF0000"/>
          <w:sz w:val="28"/>
          <w:szCs w:val="28"/>
        </w:rPr>
        <w:t>Conclusion</w:t>
      </w:r>
      <w:r w:rsidRPr="00202AF9">
        <w:rPr>
          <w:rFonts w:asciiTheme="majorBidi" w:hAnsiTheme="majorBidi" w:cstheme="majorBidi"/>
          <w:sz w:val="24"/>
          <w:szCs w:val="24"/>
        </w:rPr>
        <w:br/>
      </w:r>
      <w:proofErr w:type="spellStart"/>
      <w:r w:rsidRPr="00202AF9">
        <w:rPr>
          <w:rFonts w:asciiTheme="majorBidi" w:hAnsiTheme="majorBidi" w:cstheme="majorBidi"/>
          <w:sz w:val="24"/>
          <w:szCs w:val="24"/>
        </w:rPr>
        <w:t>Raine</w:t>
      </w:r>
      <w:proofErr w:type="spellEnd"/>
      <w:r w:rsidRPr="00202AF9">
        <w:rPr>
          <w:rFonts w:asciiTheme="majorBidi" w:hAnsiTheme="majorBidi" w:cstheme="majorBidi"/>
          <w:sz w:val="24"/>
          <w:szCs w:val="24"/>
        </w:rPr>
        <w:t xml:space="preserve"> syndrome is a case to be introduced from Iran. Seventeenth patient identified and documented by molecular methods. Now the same syndrome not has been reported in Iran and the world. Our patient was discovered in a new type of mutation.</w:t>
      </w:r>
    </w:p>
    <w:p w:rsidR="00202AF9" w:rsidRPr="00202AF9" w:rsidRDefault="00202AF9" w:rsidP="00202AF9">
      <w:pPr>
        <w:rPr>
          <w:rFonts w:asciiTheme="majorBidi" w:hAnsiTheme="majorBidi" w:cstheme="majorBidi"/>
          <w:sz w:val="24"/>
          <w:szCs w:val="24"/>
        </w:rPr>
      </w:pPr>
      <w:r w:rsidRPr="00202AF9">
        <w:rPr>
          <w:rFonts w:asciiTheme="majorBidi" w:hAnsiTheme="majorBidi" w:cstheme="majorBidi"/>
          <w:sz w:val="24"/>
          <w:szCs w:val="24"/>
        </w:rPr>
        <w:t>Thank</w:t>
      </w:r>
      <w:r w:rsidRPr="00202AF9">
        <w:rPr>
          <w:rFonts w:asciiTheme="majorBidi" w:hAnsiTheme="majorBidi" w:cstheme="majorBidi"/>
          <w:sz w:val="24"/>
          <w:szCs w:val="24"/>
        </w:rPr>
        <w:br/>
        <w:t>Due to the cooperation of the patient's family in clinical trials and genetic testing am grateful.</w:t>
      </w:r>
    </w:p>
    <w:p w:rsidR="00786C22" w:rsidRDefault="00786C22" w:rsidP="00786C22">
      <w:pPr>
        <w:rPr>
          <w:rFonts w:asciiTheme="majorBidi" w:hAnsiTheme="majorBidi" w:cstheme="majorBidi"/>
          <w:sz w:val="24"/>
          <w:szCs w:val="24"/>
        </w:rPr>
      </w:pPr>
      <w:r w:rsidRPr="006D7060">
        <w:rPr>
          <w:rStyle w:val="hps"/>
          <w:rFonts w:asciiTheme="majorBidi" w:hAnsiTheme="majorBidi" w:cstheme="majorBidi"/>
          <w:sz w:val="24"/>
          <w:szCs w:val="24"/>
        </w:rPr>
        <w:t>Studies have shown</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that</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mutations</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in</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the</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gene</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that</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causes loss of</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function</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are</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FAM20C</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Thus</w:t>
      </w:r>
      <w:r w:rsidRPr="006D7060">
        <w:rPr>
          <w:rFonts w:asciiTheme="majorBidi" w:hAnsiTheme="majorBidi" w:cstheme="majorBidi"/>
          <w:sz w:val="24"/>
          <w:szCs w:val="24"/>
        </w:rPr>
        <w:t xml:space="preserve"> </w:t>
      </w:r>
      <w:proofErr w:type="spellStart"/>
      <w:r w:rsidRPr="006D7060">
        <w:rPr>
          <w:rStyle w:val="shorttext"/>
          <w:rFonts w:asciiTheme="majorBidi" w:hAnsiTheme="majorBidi" w:cstheme="majorBidi"/>
          <w:sz w:val="24"/>
          <w:szCs w:val="24"/>
        </w:rPr>
        <w:t>Osteosclerosis</w:t>
      </w:r>
      <w:proofErr w:type="spellEnd"/>
      <w:r w:rsidRPr="006D7060">
        <w:rPr>
          <w:rFonts w:asciiTheme="majorBidi" w:hAnsiTheme="majorBidi" w:cstheme="majorBidi"/>
          <w:sz w:val="24"/>
          <w:szCs w:val="24"/>
        </w:rPr>
        <w:t xml:space="preserve"> </w:t>
      </w:r>
      <w:r w:rsidRPr="006D7060">
        <w:rPr>
          <w:rStyle w:val="shorttext"/>
          <w:rFonts w:asciiTheme="majorBidi" w:hAnsiTheme="majorBidi" w:cstheme="majorBidi"/>
          <w:sz w:val="24"/>
          <w:szCs w:val="24"/>
        </w:rPr>
        <w:t>Ubuntu blasts crowd out</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is</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too</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intense</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and differentiation</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vertAlign w:val="superscript"/>
        </w:rPr>
        <w:t>14</w:t>
      </w:r>
      <w:r w:rsidRPr="006D7060">
        <w:rPr>
          <w:rFonts w:asciiTheme="majorBidi" w:hAnsiTheme="majorBidi" w:cstheme="majorBidi"/>
          <w:sz w:val="24"/>
          <w:szCs w:val="24"/>
        </w:rPr>
        <w:t>.</w:t>
      </w:r>
    </w:p>
    <w:p w:rsidR="00202AF9" w:rsidRPr="00202AF9" w:rsidRDefault="00202AF9" w:rsidP="00202AF9">
      <w:pPr>
        <w:rPr>
          <w:rFonts w:asciiTheme="majorBidi" w:hAnsiTheme="majorBidi" w:cstheme="majorBidi"/>
          <w:sz w:val="24"/>
          <w:szCs w:val="24"/>
        </w:rPr>
      </w:pPr>
    </w:p>
    <w:p w:rsidR="00622556" w:rsidRDefault="00622556" w:rsidP="006D7060">
      <w:pPr>
        <w:rPr>
          <w:rFonts w:asciiTheme="majorBidi" w:hAnsiTheme="majorBidi" w:cstheme="majorBidi"/>
          <w:sz w:val="24"/>
          <w:szCs w:val="24"/>
        </w:rPr>
      </w:pPr>
      <w:r>
        <w:rPr>
          <w:rFonts w:asciiTheme="majorBidi" w:hAnsiTheme="majorBidi" w:cstheme="majorBidi"/>
          <w:noProof/>
          <w:sz w:val="24"/>
          <w:szCs w:val="24"/>
          <w:lang w:bidi="fa-IR"/>
        </w:rPr>
        <w:drawing>
          <wp:inline distT="0" distB="0" distL="0" distR="0">
            <wp:extent cx="6009384" cy="3314700"/>
            <wp:effectExtent l="19050" t="0" r="0" b="0"/>
            <wp:docPr id="8" name="Picture 8" descr="D:\syndroms\New Folder (6)\elife-06120-fig3-figsupp2-v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D:\syndroms\New Folder (6)\elife-06120-fig3-figsupp2-v2.jpg"/>
                    <pic:cNvPicPr>
                      <a:picLocks noChangeAspect="1" noChangeArrowheads="1"/>
                    </pic:cNvPicPr>
                  </pic:nvPicPr>
                  <pic:blipFill>
                    <a:blip r:embed="rId50" cstate="print"/>
                    <a:srcRect/>
                    <a:stretch>
                      <a:fillRect/>
                    </a:stretch>
                  </pic:blipFill>
                  <pic:spPr bwMode="auto">
                    <a:xfrm>
                      <a:off x="0" y="0"/>
                      <a:ext cx="6009384" cy="3314700"/>
                    </a:xfrm>
                    <a:prstGeom prst="rect">
                      <a:avLst/>
                    </a:prstGeom>
                    <a:noFill/>
                    <a:ln w="9525">
                      <a:noFill/>
                      <a:miter lim="800000"/>
                      <a:headEnd/>
                      <a:tailEnd/>
                    </a:ln>
                  </pic:spPr>
                </pic:pic>
              </a:graphicData>
            </a:graphic>
          </wp:inline>
        </w:drawing>
      </w:r>
    </w:p>
    <w:p w:rsidR="00786C22" w:rsidRPr="000A3FCD" w:rsidRDefault="000A3FCD" w:rsidP="006D7060">
      <w:pPr>
        <w:rPr>
          <w:rFonts w:asciiTheme="majorBidi" w:hAnsiTheme="majorBidi" w:cstheme="majorBidi"/>
          <w:b/>
          <w:bCs/>
          <w:color w:val="0000FF"/>
          <w:sz w:val="24"/>
          <w:szCs w:val="24"/>
          <w:lang w:bidi="fa-IR"/>
        </w:rPr>
      </w:pPr>
      <w:r w:rsidRPr="000A3FCD">
        <w:rPr>
          <w:rFonts w:asciiTheme="majorBidi" w:hAnsiTheme="majorBidi" w:cstheme="majorBidi"/>
          <w:b/>
          <w:bCs/>
          <w:color w:val="0000FF"/>
          <w:sz w:val="24"/>
          <w:szCs w:val="24"/>
          <w:lang w:val="en"/>
        </w:rPr>
        <w:t>Figure 10: Schematic view of the nucleotide sequence of nucleotide of exon FAM20C with the movement target gene promoter</w:t>
      </w:r>
    </w:p>
    <w:p w:rsidR="00622556" w:rsidRDefault="00622556" w:rsidP="006D7060">
      <w:pPr>
        <w:rPr>
          <w:rFonts w:asciiTheme="majorBidi" w:hAnsiTheme="majorBidi" w:cstheme="majorBidi"/>
          <w:sz w:val="24"/>
          <w:szCs w:val="24"/>
        </w:rPr>
      </w:pPr>
      <w:r>
        <w:rPr>
          <w:rFonts w:asciiTheme="majorBidi" w:hAnsiTheme="majorBidi" w:cstheme="majorBidi"/>
          <w:noProof/>
          <w:sz w:val="24"/>
          <w:szCs w:val="24"/>
          <w:lang w:bidi="fa-IR"/>
        </w:rPr>
        <w:lastRenderedPageBreak/>
        <w:drawing>
          <wp:inline distT="0" distB="0" distL="0" distR="0">
            <wp:extent cx="4772025" cy="3388138"/>
            <wp:effectExtent l="19050" t="0" r="9525" b="0"/>
            <wp:docPr id="9" name="Picture 9" descr="D:\syndroms\New Folder (6)\jpeبm-2013-0101_fig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D:\syndroms\New Folder (6)\jpeبm-2013-0101_fig2.jpg"/>
                    <pic:cNvPicPr>
                      <a:picLocks noChangeAspect="1" noChangeArrowheads="1"/>
                    </pic:cNvPicPr>
                  </pic:nvPicPr>
                  <pic:blipFill>
                    <a:blip r:embed="rId51"/>
                    <a:srcRect/>
                    <a:stretch>
                      <a:fillRect/>
                    </a:stretch>
                  </pic:blipFill>
                  <pic:spPr bwMode="auto">
                    <a:xfrm>
                      <a:off x="0" y="0"/>
                      <a:ext cx="4772025" cy="3388138"/>
                    </a:xfrm>
                    <a:prstGeom prst="rect">
                      <a:avLst/>
                    </a:prstGeom>
                    <a:noFill/>
                    <a:ln w="9525">
                      <a:noFill/>
                      <a:miter lim="800000"/>
                      <a:headEnd/>
                      <a:tailEnd/>
                    </a:ln>
                  </pic:spPr>
                </pic:pic>
              </a:graphicData>
            </a:graphic>
          </wp:inline>
        </w:drawing>
      </w:r>
    </w:p>
    <w:p w:rsidR="00F21215" w:rsidRDefault="00F21215" w:rsidP="006D7060">
      <w:pPr>
        <w:rPr>
          <w:rFonts w:asciiTheme="majorBidi" w:hAnsiTheme="majorBidi" w:cstheme="majorBidi"/>
          <w:sz w:val="24"/>
          <w:szCs w:val="24"/>
        </w:rPr>
      </w:pPr>
      <w:r>
        <w:rPr>
          <w:rFonts w:asciiTheme="majorBidi" w:hAnsiTheme="majorBidi" w:cstheme="majorBidi"/>
          <w:noProof/>
          <w:sz w:val="24"/>
          <w:szCs w:val="24"/>
          <w:lang w:bidi="fa-IR"/>
        </w:rPr>
        <w:drawing>
          <wp:inline distT="0" distB="0" distL="0" distR="0">
            <wp:extent cx="5857875" cy="4133391"/>
            <wp:effectExtent l="0" t="0" r="0" b="0"/>
            <wp:docPr id="20" name="Picture 7" descr="C:\Documents and Settings\shahin\My Documents\My Music\image.php.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Documents and Settings\shahin\My Documents\My Music\image.php.jpeg"/>
                    <pic:cNvPicPr>
                      <a:picLocks noChangeAspect="1" noChangeArrowheads="1"/>
                    </pic:cNvPicPr>
                  </pic:nvPicPr>
                  <pic:blipFill>
                    <a:blip r:embed="rId52"/>
                    <a:srcRect/>
                    <a:stretch>
                      <a:fillRect/>
                    </a:stretch>
                  </pic:blipFill>
                  <pic:spPr bwMode="auto">
                    <a:xfrm>
                      <a:off x="0" y="0"/>
                      <a:ext cx="5860246" cy="4135064"/>
                    </a:xfrm>
                    <a:prstGeom prst="rect">
                      <a:avLst/>
                    </a:prstGeom>
                    <a:noFill/>
                    <a:ln w="9525">
                      <a:noFill/>
                      <a:miter lim="800000"/>
                      <a:headEnd/>
                      <a:tailEnd/>
                    </a:ln>
                  </pic:spPr>
                </pic:pic>
              </a:graphicData>
            </a:graphic>
          </wp:inline>
        </w:drawing>
      </w:r>
    </w:p>
    <w:p w:rsidR="000A3FCD" w:rsidRPr="000A3FCD" w:rsidRDefault="000A3FCD" w:rsidP="006D7060">
      <w:pPr>
        <w:rPr>
          <w:rFonts w:asciiTheme="majorBidi" w:hAnsiTheme="majorBidi" w:cstheme="majorBidi"/>
          <w:b/>
          <w:bCs/>
          <w:color w:val="0000FF"/>
          <w:sz w:val="24"/>
          <w:szCs w:val="24"/>
          <w:lang w:bidi="fa-IR"/>
        </w:rPr>
      </w:pPr>
      <w:r w:rsidRPr="000A3FCD">
        <w:rPr>
          <w:rFonts w:asciiTheme="majorBidi" w:hAnsiTheme="majorBidi" w:cstheme="majorBidi"/>
          <w:b/>
          <w:bCs/>
          <w:color w:val="0000FF"/>
          <w:sz w:val="24"/>
          <w:szCs w:val="24"/>
          <w:lang w:val="en"/>
        </w:rPr>
        <w:t>Figure 11: Schematic view of the nucleotide sequence of nucleotide of exon FAM20A with the movement target gene promoter and formed a band in the gel electrophoresis pattern</w:t>
      </w:r>
    </w:p>
    <w:p w:rsidR="00554FDA" w:rsidRDefault="00554FDA" w:rsidP="00554FDA">
      <w:pPr>
        <w:rPr>
          <w:sz w:val="24"/>
          <w:szCs w:val="24"/>
        </w:rPr>
      </w:pPr>
      <w:r w:rsidRPr="00554FDA">
        <w:rPr>
          <w:rFonts w:hint="cs"/>
          <w:noProof/>
          <w:sz w:val="24"/>
          <w:szCs w:val="24"/>
          <w:lang w:bidi="fa-IR"/>
        </w:rPr>
        <w:lastRenderedPageBreak/>
        <w:drawing>
          <wp:inline distT="0" distB="0" distL="0" distR="0">
            <wp:extent cx="3038475" cy="1866900"/>
            <wp:effectExtent l="19050" t="0" r="9525" b="0"/>
            <wp:docPr id="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3"/>
                    <a:srcRect/>
                    <a:stretch>
                      <a:fillRect/>
                    </a:stretch>
                  </pic:blipFill>
                  <pic:spPr bwMode="auto">
                    <a:xfrm>
                      <a:off x="0" y="0"/>
                      <a:ext cx="3038475" cy="1866900"/>
                    </a:xfrm>
                    <a:prstGeom prst="rect">
                      <a:avLst/>
                    </a:prstGeom>
                    <a:noFill/>
                    <a:ln w="9525">
                      <a:noFill/>
                      <a:miter lim="800000"/>
                      <a:headEnd/>
                      <a:tailEnd/>
                    </a:ln>
                  </pic:spPr>
                </pic:pic>
              </a:graphicData>
            </a:graphic>
          </wp:inline>
        </w:drawing>
      </w:r>
      <w:r w:rsidRPr="00554FDA">
        <w:rPr>
          <w:rFonts w:hint="cs"/>
          <w:noProof/>
          <w:sz w:val="24"/>
          <w:szCs w:val="24"/>
          <w:lang w:bidi="fa-IR"/>
        </w:rPr>
        <w:drawing>
          <wp:inline distT="0" distB="0" distL="0" distR="0">
            <wp:extent cx="3000375" cy="4552950"/>
            <wp:effectExtent l="19050" t="0" r="9525"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4"/>
                    <a:srcRect/>
                    <a:stretch>
                      <a:fillRect/>
                    </a:stretch>
                  </pic:blipFill>
                  <pic:spPr bwMode="auto">
                    <a:xfrm>
                      <a:off x="0" y="0"/>
                      <a:ext cx="3000375" cy="4552950"/>
                    </a:xfrm>
                    <a:prstGeom prst="rect">
                      <a:avLst/>
                    </a:prstGeom>
                    <a:noFill/>
                    <a:ln w="9525">
                      <a:noFill/>
                      <a:miter lim="800000"/>
                      <a:headEnd/>
                      <a:tailEnd/>
                    </a:ln>
                  </pic:spPr>
                </pic:pic>
              </a:graphicData>
            </a:graphic>
          </wp:inline>
        </w:drawing>
      </w:r>
    </w:p>
    <w:p w:rsidR="00554FDA" w:rsidRPr="000A3FCD" w:rsidRDefault="000A3FCD" w:rsidP="000A3FCD">
      <w:pPr>
        <w:rPr>
          <w:rFonts w:asciiTheme="majorBidi" w:hAnsiTheme="majorBidi" w:cstheme="majorBidi"/>
          <w:b/>
          <w:bCs/>
          <w:color w:val="0000FF"/>
          <w:sz w:val="24"/>
          <w:szCs w:val="24"/>
          <w:lang w:bidi="fa-IR"/>
        </w:rPr>
      </w:pPr>
      <w:r w:rsidRPr="000A3FCD">
        <w:rPr>
          <w:rStyle w:val="shorttext"/>
          <w:rFonts w:asciiTheme="majorBidi" w:hAnsiTheme="majorBidi" w:cstheme="majorBidi"/>
          <w:b/>
          <w:bCs/>
          <w:color w:val="0000FF"/>
          <w:sz w:val="24"/>
          <w:szCs w:val="24"/>
          <w:lang w:val="en"/>
        </w:rPr>
        <w:t xml:space="preserve">Figure 12: Picture syndrome </w:t>
      </w:r>
      <w:proofErr w:type="spellStart"/>
      <w:r w:rsidRPr="000A3FCD">
        <w:rPr>
          <w:rStyle w:val="shorttext"/>
          <w:rFonts w:asciiTheme="majorBidi" w:hAnsiTheme="majorBidi" w:cstheme="majorBidi"/>
          <w:b/>
          <w:bCs/>
          <w:color w:val="0000FF"/>
          <w:sz w:val="24"/>
          <w:szCs w:val="24"/>
          <w:lang w:val="en"/>
        </w:rPr>
        <w:t>Rain</w:t>
      </w:r>
      <w:r>
        <w:rPr>
          <w:rStyle w:val="shorttext"/>
          <w:rFonts w:asciiTheme="majorBidi" w:hAnsiTheme="majorBidi" w:cstheme="majorBidi"/>
          <w:b/>
          <w:bCs/>
          <w:color w:val="0000FF"/>
          <w:sz w:val="24"/>
          <w:szCs w:val="24"/>
          <w:lang w:val="en"/>
        </w:rPr>
        <w:t>e</w:t>
      </w:r>
      <w:proofErr w:type="spellEnd"/>
      <w:r w:rsidRPr="000A3FCD">
        <w:rPr>
          <w:rStyle w:val="shorttext"/>
          <w:rFonts w:asciiTheme="majorBidi" w:hAnsiTheme="majorBidi" w:cstheme="majorBidi"/>
          <w:b/>
          <w:bCs/>
          <w:color w:val="0000FF"/>
          <w:sz w:val="24"/>
          <w:szCs w:val="24"/>
          <w:lang w:val="en"/>
        </w:rPr>
        <w:t xml:space="preserve"> with X-ray image</w:t>
      </w:r>
    </w:p>
    <w:p w:rsidR="00554FDA" w:rsidRDefault="00554FDA" w:rsidP="00554FDA">
      <w:pPr>
        <w:rPr>
          <w:sz w:val="24"/>
          <w:szCs w:val="24"/>
        </w:rPr>
      </w:pPr>
    </w:p>
    <w:p w:rsidR="00554FDA" w:rsidRDefault="00554FDA" w:rsidP="00554FDA">
      <w:pPr>
        <w:rPr>
          <w:sz w:val="24"/>
          <w:szCs w:val="24"/>
        </w:rPr>
      </w:pPr>
      <w:r w:rsidRPr="00554FDA">
        <w:rPr>
          <w:rFonts w:hint="cs"/>
          <w:noProof/>
          <w:sz w:val="24"/>
          <w:szCs w:val="24"/>
          <w:lang w:bidi="fa-IR"/>
        </w:rPr>
        <w:lastRenderedPageBreak/>
        <w:drawing>
          <wp:inline distT="0" distB="0" distL="0" distR="0">
            <wp:extent cx="3000375" cy="2028825"/>
            <wp:effectExtent l="19050" t="0" r="9525" b="0"/>
            <wp:docPr id="6"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a:srcRect/>
                    <a:stretch>
                      <a:fillRect/>
                    </a:stretch>
                  </pic:blipFill>
                  <pic:spPr bwMode="auto">
                    <a:xfrm>
                      <a:off x="0" y="0"/>
                      <a:ext cx="3000375" cy="2028825"/>
                    </a:xfrm>
                    <a:prstGeom prst="rect">
                      <a:avLst/>
                    </a:prstGeom>
                    <a:noFill/>
                    <a:ln w="9525">
                      <a:noFill/>
                      <a:miter lim="800000"/>
                      <a:headEnd/>
                      <a:tailEnd/>
                    </a:ln>
                  </pic:spPr>
                </pic:pic>
              </a:graphicData>
            </a:graphic>
          </wp:inline>
        </w:drawing>
      </w:r>
    </w:p>
    <w:p w:rsidR="000A3FCD" w:rsidRPr="000A3FCD" w:rsidRDefault="000A3FCD" w:rsidP="001453A8">
      <w:pPr>
        <w:rPr>
          <w:rFonts w:asciiTheme="majorBidi" w:hAnsiTheme="majorBidi" w:cstheme="majorBidi"/>
          <w:b/>
          <w:bCs/>
          <w:color w:val="0000FF"/>
          <w:sz w:val="24"/>
          <w:szCs w:val="24"/>
          <w:lang w:bidi="fa-IR"/>
        </w:rPr>
      </w:pPr>
      <w:r w:rsidRPr="000A3FCD">
        <w:rPr>
          <w:rStyle w:val="shorttext"/>
          <w:rFonts w:asciiTheme="majorBidi" w:hAnsiTheme="majorBidi" w:cstheme="majorBidi"/>
          <w:b/>
          <w:bCs/>
          <w:color w:val="0000FF"/>
          <w:sz w:val="24"/>
          <w:szCs w:val="24"/>
          <w:lang w:val="en"/>
        </w:rPr>
        <w:t>Figure 1</w:t>
      </w:r>
      <w:r w:rsidR="001453A8">
        <w:rPr>
          <w:rStyle w:val="shorttext"/>
          <w:rFonts w:asciiTheme="majorBidi" w:hAnsiTheme="majorBidi" w:cstheme="majorBidi"/>
          <w:b/>
          <w:bCs/>
          <w:color w:val="0000FF"/>
          <w:sz w:val="24"/>
          <w:szCs w:val="24"/>
          <w:lang w:val="en"/>
        </w:rPr>
        <w:t>3</w:t>
      </w:r>
      <w:r w:rsidRPr="000A3FCD">
        <w:rPr>
          <w:rStyle w:val="shorttext"/>
          <w:rFonts w:asciiTheme="majorBidi" w:hAnsiTheme="majorBidi" w:cstheme="majorBidi"/>
          <w:b/>
          <w:bCs/>
          <w:color w:val="0000FF"/>
          <w:sz w:val="24"/>
          <w:szCs w:val="24"/>
          <w:lang w:val="en"/>
        </w:rPr>
        <w:t xml:space="preserve">: Picture syndrome </w:t>
      </w:r>
      <w:proofErr w:type="spellStart"/>
      <w:r w:rsidRPr="000A3FCD">
        <w:rPr>
          <w:rStyle w:val="shorttext"/>
          <w:rFonts w:asciiTheme="majorBidi" w:hAnsiTheme="majorBidi" w:cstheme="majorBidi"/>
          <w:b/>
          <w:bCs/>
          <w:color w:val="0000FF"/>
          <w:sz w:val="24"/>
          <w:szCs w:val="24"/>
          <w:lang w:val="en"/>
        </w:rPr>
        <w:t>Rain</w:t>
      </w:r>
      <w:r>
        <w:rPr>
          <w:rStyle w:val="shorttext"/>
          <w:rFonts w:asciiTheme="majorBidi" w:hAnsiTheme="majorBidi" w:cstheme="majorBidi"/>
          <w:b/>
          <w:bCs/>
          <w:color w:val="0000FF"/>
          <w:sz w:val="24"/>
          <w:szCs w:val="24"/>
          <w:lang w:val="en"/>
        </w:rPr>
        <w:t>e</w:t>
      </w:r>
      <w:proofErr w:type="spellEnd"/>
      <w:r w:rsidRPr="000A3FCD">
        <w:rPr>
          <w:rStyle w:val="shorttext"/>
          <w:rFonts w:asciiTheme="majorBidi" w:hAnsiTheme="majorBidi" w:cstheme="majorBidi"/>
          <w:b/>
          <w:bCs/>
          <w:color w:val="0000FF"/>
          <w:sz w:val="24"/>
          <w:szCs w:val="24"/>
          <w:lang w:val="en"/>
        </w:rPr>
        <w:t xml:space="preserve"> with X-ray image</w:t>
      </w:r>
    </w:p>
    <w:p w:rsidR="000A3FCD" w:rsidRDefault="000A3FCD" w:rsidP="00554FDA">
      <w:pPr>
        <w:rPr>
          <w:sz w:val="24"/>
          <w:szCs w:val="24"/>
        </w:rPr>
      </w:pPr>
    </w:p>
    <w:p w:rsidR="00554FDA" w:rsidRPr="006D7060" w:rsidRDefault="00554FDA" w:rsidP="00554FDA">
      <w:pPr>
        <w:rPr>
          <w:rStyle w:val="hps"/>
          <w:rFonts w:asciiTheme="majorBidi" w:hAnsiTheme="majorBidi" w:cstheme="majorBidi"/>
          <w:b/>
          <w:bCs/>
          <w:color w:val="FF0000"/>
          <w:sz w:val="28"/>
          <w:szCs w:val="28"/>
        </w:rPr>
      </w:pPr>
      <w:r w:rsidRPr="006D7060">
        <w:rPr>
          <w:rStyle w:val="hps"/>
          <w:rFonts w:asciiTheme="majorBidi" w:hAnsiTheme="majorBidi" w:cstheme="majorBidi"/>
          <w:b/>
          <w:bCs/>
          <w:color w:val="FF0000"/>
          <w:sz w:val="28"/>
          <w:szCs w:val="28"/>
        </w:rPr>
        <w:t>Conclusion</w:t>
      </w:r>
    </w:p>
    <w:p w:rsidR="00554FDA" w:rsidRPr="006D7060" w:rsidRDefault="00554FDA" w:rsidP="00554FDA">
      <w:pPr>
        <w:rPr>
          <w:rFonts w:asciiTheme="majorBidi" w:hAnsiTheme="majorBidi" w:cstheme="majorBidi"/>
          <w:sz w:val="24"/>
          <w:szCs w:val="24"/>
        </w:rPr>
      </w:pPr>
      <w:proofErr w:type="spellStart"/>
      <w:r w:rsidRPr="006D7060">
        <w:rPr>
          <w:rStyle w:val="hps"/>
          <w:rFonts w:asciiTheme="majorBidi" w:hAnsiTheme="majorBidi" w:cstheme="majorBidi"/>
          <w:sz w:val="24"/>
          <w:szCs w:val="24"/>
        </w:rPr>
        <w:t>Raine</w:t>
      </w:r>
      <w:proofErr w:type="spellEnd"/>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syndrome</w:t>
      </w:r>
      <w:r w:rsidRPr="006D7060">
        <w:rPr>
          <w:rFonts w:asciiTheme="majorBidi" w:hAnsiTheme="majorBidi" w:cstheme="majorBidi"/>
          <w:sz w:val="24"/>
          <w:szCs w:val="24"/>
        </w:rPr>
        <w:t xml:space="preserve">, a case </w:t>
      </w:r>
      <w:r w:rsidRPr="006D7060">
        <w:rPr>
          <w:rStyle w:val="hps"/>
          <w:rFonts w:asciiTheme="majorBidi" w:hAnsiTheme="majorBidi" w:cstheme="majorBidi"/>
          <w:sz w:val="24"/>
          <w:szCs w:val="24"/>
        </w:rPr>
        <w:t>is</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presented</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of</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Iran</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Seventeenth</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patient</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identified</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and</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confirmed by</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molecular</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methods</w:t>
      </w:r>
      <w:r w:rsidRPr="006D7060">
        <w:rPr>
          <w:rFonts w:asciiTheme="majorBidi" w:hAnsiTheme="majorBidi" w:cstheme="majorBidi"/>
          <w:sz w:val="24"/>
          <w:szCs w:val="24"/>
        </w:rPr>
        <w:t>.</w:t>
      </w:r>
      <w:r w:rsidRPr="006D7060">
        <w:rPr>
          <w:rStyle w:val="hps"/>
          <w:rFonts w:asciiTheme="majorBidi" w:hAnsiTheme="majorBidi" w:cstheme="majorBidi"/>
          <w:sz w:val="24"/>
          <w:szCs w:val="24"/>
        </w:rPr>
        <w:t xml:space="preserve"> As far</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as we know</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has</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been</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the case</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in the world</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We have</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discovered</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a new type</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of</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mutation</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in</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patients</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has</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not been reported</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in</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any</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other condition</w:t>
      </w:r>
      <w:r w:rsidRPr="006D7060">
        <w:rPr>
          <w:rFonts w:asciiTheme="majorBidi" w:hAnsiTheme="majorBidi" w:cstheme="majorBidi"/>
          <w:sz w:val="24"/>
          <w:szCs w:val="24"/>
        </w:rPr>
        <w:t>.</w:t>
      </w:r>
    </w:p>
    <w:p w:rsidR="00554FDA" w:rsidRPr="006D7060" w:rsidRDefault="00554FDA" w:rsidP="00554FDA">
      <w:pPr>
        <w:rPr>
          <w:rStyle w:val="hps"/>
          <w:rFonts w:asciiTheme="majorBidi" w:hAnsiTheme="majorBidi" w:cstheme="majorBidi"/>
          <w:b/>
          <w:bCs/>
          <w:color w:val="FF0000"/>
          <w:sz w:val="28"/>
          <w:szCs w:val="28"/>
        </w:rPr>
      </w:pPr>
      <w:r w:rsidRPr="006D7060">
        <w:rPr>
          <w:rStyle w:val="hps"/>
          <w:rFonts w:asciiTheme="majorBidi" w:hAnsiTheme="majorBidi" w:cstheme="majorBidi"/>
          <w:b/>
          <w:bCs/>
          <w:color w:val="FF0000"/>
          <w:sz w:val="28"/>
          <w:szCs w:val="28"/>
        </w:rPr>
        <w:t>Thanks</w:t>
      </w:r>
    </w:p>
    <w:p w:rsidR="00554FDA" w:rsidRPr="006D7060" w:rsidRDefault="00554FDA" w:rsidP="00554FDA">
      <w:pPr>
        <w:rPr>
          <w:rFonts w:asciiTheme="majorBidi" w:hAnsiTheme="majorBidi" w:cstheme="majorBidi"/>
          <w:sz w:val="24"/>
          <w:szCs w:val="24"/>
        </w:rPr>
      </w:pPr>
      <w:r w:rsidRPr="006D7060">
        <w:rPr>
          <w:rStyle w:val="hps"/>
          <w:rFonts w:asciiTheme="majorBidi" w:hAnsiTheme="majorBidi" w:cstheme="majorBidi"/>
          <w:sz w:val="24"/>
          <w:szCs w:val="24"/>
        </w:rPr>
        <w:t>Co-</w:t>
      </w:r>
      <w:r w:rsidRPr="006D7060">
        <w:rPr>
          <w:rFonts w:asciiTheme="majorBidi" w:hAnsiTheme="majorBidi" w:cstheme="majorBidi"/>
          <w:sz w:val="24"/>
          <w:szCs w:val="24"/>
        </w:rPr>
        <w:t xml:space="preserve">authors </w:t>
      </w:r>
      <w:r w:rsidRPr="006D7060">
        <w:rPr>
          <w:rStyle w:val="hps"/>
          <w:rFonts w:asciiTheme="majorBidi" w:hAnsiTheme="majorBidi" w:cstheme="majorBidi"/>
          <w:sz w:val="24"/>
          <w:szCs w:val="24"/>
        </w:rPr>
        <w:t>of</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the patient's family</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because</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of genetic</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testing</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in clinical trials</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and</w:t>
      </w:r>
      <w:r w:rsidRPr="006D7060">
        <w:rPr>
          <w:rFonts w:asciiTheme="majorBidi" w:hAnsiTheme="majorBidi" w:cstheme="majorBidi"/>
          <w:sz w:val="24"/>
          <w:szCs w:val="24"/>
        </w:rPr>
        <w:t xml:space="preserve"> </w:t>
      </w:r>
      <w:r w:rsidRPr="006D7060">
        <w:rPr>
          <w:rStyle w:val="hps"/>
          <w:rFonts w:asciiTheme="majorBidi" w:hAnsiTheme="majorBidi" w:cstheme="majorBidi"/>
          <w:sz w:val="24"/>
          <w:szCs w:val="24"/>
        </w:rPr>
        <w:t>appreciative</w:t>
      </w:r>
      <w:r w:rsidRPr="006D7060">
        <w:rPr>
          <w:rFonts w:asciiTheme="majorBidi" w:hAnsiTheme="majorBidi" w:cstheme="majorBidi"/>
          <w:sz w:val="24"/>
          <w:szCs w:val="24"/>
        </w:rPr>
        <w:t>.</w:t>
      </w:r>
    </w:p>
    <w:p w:rsidR="00554FDA" w:rsidRPr="005F7B1C" w:rsidRDefault="00554FDA" w:rsidP="00554FDA">
      <w:pPr>
        <w:rPr>
          <w:rFonts w:asciiTheme="majorBidi" w:hAnsiTheme="majorBidi" w:cstheme="majorBidi"/>
          <w:b/>
          <w:bCs/>
          <w:color w:val="FF0000"/>
          <w:sz w:val="28"/>
          <w:szCs w:val="28"/>
          <w:lang w:bidi="fa-IR"/>
        </w:rPr>
      </w:pPr>
      <w:r w:rsidRPr="005F7B1C">
        <w:rPr>
          <w:rFonts w:asciiTheme="majorBidi" w:hAnsiTheme="majorBidi" w:cstheme="majorBidi"/>
          <w:b/>
          <w:bCs/>
          <w:color w:val="FF0000"/>
          <w:sz w:val="28"/>
          <w:szCs w:val="28"/>
          <w:lang w:bidi="fa-IR"/>
        </w:rPr>
        <w:t>References</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 xml:space="preserve">1. </w:t>
      </w:r>
      <w:proofErr w:type="spellStart"/>
      <w:r w:rsidRPr="005F7B1C">
        <w:rPr>
          <w:rFonts w:asciiTheme="majorBidi" w:eastAsia="KozGoPr6N-Light" w:hAnsiTheme="majorBidi" w:cstheme="majorBidi"/>
          <w:sz w:val="24"/>
          <w:szCs w:val="24"/>
        </w:rPr>
        <w:t>Raine</w:t>
      </w:r>
      <w:proofErr w:type="spellEnd"/>
      <w:r w:rsidRPr="005F7B1C">
        <w:rPr>
          <w:rFonts w:asciiTheme="majorBidi" w:eastAsia="KozGoPr6N-Light" w:hAnsiTheme="majorBidi" w:cstheme="majorBidi"/>
          <w:sz w:val="24"/>
          <w:szCs w:val="24"/>
        </w:rPr>
        <w:t xml:space="preserve"> J, Winter RM, Davey A, Tucker SM. Unknown syndrome:</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proofErr w:type="gramStart"/>
      <w:r w:rsidRPr="005F7B1C">
        <w:rPr>
          <w:rFonts w:asciiTheme="majorBidi" w:eastAsia="KozGoPr6N-Light" w:hAnsiTheme="majorBidi" w:cstheme="majorBidi"/>
          <w:sz w:val="24"/>
          <w:szCs w:val="24"/>
        </w:rPr>
        <w:t>microcephaly</w:t>
      </w:r>
      <w:proofErr w:type="gramEnd"/>
      <w:r w:rsidRPr="005F7B1C">
        <w:rPr>
          <w:rFonts w:asciiTheme="majorBidi" w:eastAsia="KozGoPr6N-Light" w:hAnsiTheme="majorBidi" w:cstheme="majorBidi"/>
          <w:sz w:val="24"/>
          <w:szCs w:val="24"/>
        </w:rPr>
        <w:t xml:space="preserve">, </w:t>
      </w:r>
      <w:proofErr w:type="spellStart"/>
      <w:r w:rsidRPr="005F7B1C">
        <w:rPr>
          <w:rFonts w:asciiTheme="majorBidi" w:eastAsia="KozGoPr6N-Light" w:hAnsiTheme="majorBidi" w:cstheme="majorBidi"/>
          <w:sz w:val="24"/>
          <w:szCs w:val="24"/>
        </w:rPr>
        <w:t>hypoplastic</w:t>
      </w:r>
      <w:proofErr w:type="spellEnd"/>
      <w:r w:rsidRPr="005F7B1C">
        <w:rPr>
          <w:rFonts w:asciiTheme="majorBidi" w:eastAsia="KozGoPr6N-Light" w:hAnsiTheme="majorBidi" w:cstheme="majorBidi"/>
          <w:sz w:val="24"/>
          <w:szCs w:val="24"/>
        </w:rPr>
        <w:t xml:space="preserve"> nose, exophthalmos,</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proofErr w:type="gramStart"/>
      <w:r w:rsidRPr="005F7B1C">
        <w:rPr>
          <w:rFonts w:asciiTheme="majorBidi" w:eastAsia="KozGoPr6N-Light" w:hAnsiTheme="majorBidi" w:cstheme="majorBidi"/>
          <w:sz w:val="24"/>
          <w:szCs w:val="24"/>
        </w:rPr>
        <w:t>gum</w:t>
      </w:r>
      <w:proofErr w:type="gramEnd"/>
      <w:r w:rsidRPr="005F7B1C">
        <w:rPr>
          <w:rFonts w:asciiTheme="majorBidi" w:eastAsia="KozGoPr6N-Light" w:hAnsiTheme="majorBidi" w:cstheme="majorBidi"/>
          <w:sz w:val="24"/>
          <w:szCs w:val="24"/>
        </w:rPr>
        <w:t xml:space="preserve"> hyperplasia, cleft palate, low set ears, and </w:t>
      </w:r>
      <w:proofErr w:type="spellStart"/>
      <w:r w:rsidRPr="005F7B1C">
        <w:rPr>
          <w:rFonts w:asciiTheme="majorBidi" w:eastAsia="KozGoPr6N-Light" w:hAnsiTheme="majorBidi" w:cstheme="majorBidi"/>
          <w:sz w:val="24"/>
          <w:szCs w:val="24"/>
        </w:rPr>
        <w:t>osteosclerosis</w:t>
      </w:r>
      <w:proofErr w:type="spellEnd"/>
      <w:r w:rsidRPr="005F7B1C">
        <w:rPr>
          <w:rFonts w:asciiTheme="majorBidi" w:eastAsia="KozGoPr6N-Light" w:hAnsiTheme="majorBidi" w:cstheme="majorBidi"/>
          <w:sz w:val="24"/>
          <w:szCs w:val="24"/>
        </w:rPr>
        <w:t>.</w:t>
      </w:r>
    </w:p>
    <w:p w:rsidR="00554FDA" w:rsidRPr="005F7B1C" w:rsidRDefault="00554FDA" w:rsidP="00554FDA">
      <w:pPr>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J. Med. Genet. 1989; 26: 786-788.</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 xml:space="preserve">2. Simpson MA, </w:t>
      </w:r>
      <w:proofErr w:type="spellStart"/>
      <w:r w:rsidRPr="005F7B1C">
        <w:rPr>
          <w:rFonts w:asciiTheme="majorBidi" w:eastAsia="KozGoPr6N-Light" w:hAnsiTheme="majorBidi" w:cstheme="majorBidi"/>
          <w:sz w:val="24"/>
          <w:szCs w:val="24"/>
        </w:rPr>
        <w:t>Scheuerle</w:t>
      </w:r>
      <w:proofErr w:type="spellEnd"/>
      <w:r w:rsidRPr="005F7B1C">
        <w:rPr>
          <w:rFonts w:asciiTheme="majorBidi" w:eastAsia="KozGoPr6N-Light" w:hAnsiTheme="majorBidi" w:cstheme="majorBidi"/>
          <w:sz w:val="24"/>
          <w:szCs w:val="24"/>
        </w:rPr>
        <w:t xml:space="preserve"> A, Hurst J, Patton MA, Stewart H,</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Crosby AH. Mutations in FAM20C also identified in nonlethal</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proofErr w:type="spellStart"/>
      <w:proofErr w:type="gramStart"/>
      <w:r w:rsidRPr="005F7B1C">
        <w:rPr>
          <w:rFonts w:asciiTheme="majorBidi" w:eastAsia="KozGoPr6N-Light" w:hAnsiTheme="majorBidi" w:cstheme="majorBidi"/>
          <w:sz w:val="24"/>
          <w:szCs w:val="24"/>
        </w:rPr>
        <w:t>osteosclerotic</w:t>
      </w:r>
      <w:proofErr w:type="spellEnd"/>
      <w:proofErr w:type="gramEnd"/>
      <w:r w:rsidRPr="005F7B1C">
        <w:rPr>
          <w:rFonts w:asciiTheme="majorBidi" w:eastAsia="KozGoPr6N-Light" w:hAnsiTheme="majorBidi" w:cstheme="majorBidi"/>
          <w:sz w:val="24"/>
          <w:szCs w:val="24"/>
        </w:rPr>
        <w:t xml:space="preserve"> bone dysplasia. </w:t>
      </w:r>
      <w:proofErr w:type="spellStart"/>
      <w:r w:rsidRPr="005F7B1C">
        <w:rPr>
          <w:rFonts w:asciiTheme="majorBidi" w:eastAsia="KozGoPr6N-Light" w:hAnsiTheme="majorBidi" w:cstheme="majorBidi"/>
          <w:sz w:val="24"/>
          <w:szCs w:val="24"/>
        </w:rPr>
        <w:t>Clin</w:t>
      </w:r>
      <w:proofErr w:type="spellEnd"/>
      <w:r w:rsidRPr="005F7B1C">
        <w:rPr>
          <w:rFonts w:asciiTheme="majorBidi" w:eastAsia="KozGoPr6N-Light" w:hAnsiTheme="majorBidi" w:cstheme="majorBidi"/>
          <w:sz w:val="24"/>
          <w:szCs w:val="24"/>
        </w:rPr>
        <w:t>. Genet. 2009; 75:</w:t>
      </w:r>
    </w:p>
    <w:p w:rsidR="00554FDA" w:rsidRPr="005F7B1C" w:rsidRDefault="00554FDA" w:rsidP="00554FDA">
      <w:pPr>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271-276.</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 xml:space="preserve">3. Simpson MA, Hsu R, </w:t>
      </w:r>
      <w:proofErr w:type="spellStart"/>
      <w:r w:rsidRPr="005F7B1C">
        <w:rPr>
          <w:rFonts w:asciiTheme="majorBidi" w:eastAsia="KozGoPr6N-Light" w:hAnsiTheme="majorBidi" w:cstheme="majorBidi"/>
          <w:sz w:val="24"/>
          <w:szCs w:val="24"/>
        </w:rPr>
        <w:t>Keir</w:t>
      </w:r>
      <w:proofErr w:type="spellEnd"/>
      <w:r w:rsidRPr="005F7B1C">
        <w:rPr>
          <w:rFonts w:asciiTheme="majorBidi" w:eastAsia="KozGoPr6N-Light" w:hAnsiTheme="majorBidi" w:cstheme="majorBidi"/>
          <w:sz w:val="24"/>
          <w:szCs w:val="24"/>
        </w:rPr>
        <w:t xml:space="preserve"> LS, et al. Mutations in FAM20C are</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proofErr w:type="gramStart"/>
      <w:r w:rsidRPr="005F7B1C">
        <w:rPr>
          <w:rFonts w:asciiTheme="majorBidi" w:eastAsia="KozGoPr6N-Light" w:hAnsiTheme="majorBidi" w:cstheme="majorBidi"/>
          <w:sz w:val="24"/>
          <w:szCs w:val="24"/>
        </w:rPr>
        <w:t>associated</w:t>
      </w:r>
      <w:proofErr w:type="gramEnd"/>
      <w:r w:rsidRPr="005F7B1C">
        <w:rPr>
          <w:rFonts w:asciiTheme="majorBidi" w:eastAsia="KozGoPr6N-Light" w:hAnsiTheme="majorBidi" w:cstheme="majorBidi"/>
          <w:sz w:val="24"/>
          <w:szCs w:val="24"/>
        </w:rPr>
        <w:t xml:space="preserve"> with lethal </w:t>
      </w:r>
      <w:proofErr w:type="spellStart"/>
      <w:r w:rsidRPr="005F7B1C">
        <w:rPr>
          <w:rFonts w:asciiTheme="majorBidi" w:eastAsia="KozGoPr6N-Light" w:hAnsiTheme="majorBidi" w:cstheme="majorBidi"/>
          <w:sz w:val="24"/>
          <w:szCs w:val="24"/>
        </w:rPr>
        <w:t>osteosclerotic</w:t>
      </w:r>
      <w:proofErr w:type="spellEnd"/>
      <w:r w:rsidRPr="005F7B1C">
        <w:rPr>
          <w:rFonts w:asciiTheme="majorBidi" w:eastAsia="KozGoPr6N-Light" w:hAnsiTheme="majorBidi" w:cstheme="majorBidi"/>
          <w:sz w:val="24"/>
          <w:szCs w:val="24"/>
        </w:rPr>
        <w:t xml:space="preserve"> bone dysplasia (</w:t>
      </w:r>
      <w:proofErr w:type="spellStart"/>
      <w:r w:rsidRPr="005F7B1C">
        <w:rPr>
          <w:rFonts w:asciiTheme="majorBidi" w:eastAsia="KozGoPr6N-Light" w:hAnsiTheme="majorBidi" w:cstheme="majorBidi"/>
          <w:sz w:val="24"/>
          <w:szCs w:val="24"/>
        </w:rPr>
        <w:t>Raine</w:t>
      </w:r>
      <w:proofErr w:type="spellEnd"/>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proofErr w:type="gramStart"/>
      <w:r w:rsidRPr="005F7B1C">
        <w:rPr>
          <w:rFonts w:asciiTheme="majorBidi" w:eastAsia="KozGoPr6N-Light" w:hAnsiTheme="majorBidi" w:cstheme="majorBidi"/>
          <w:sz w:val="24"/>
          <w:szCs w:val="24"/>
        </w:rPr>
        <w:t>syndrome</w:t>
      </w:r>
      <w:proofErr w:type="gramEnd"/>
      <w:r w:rsidRPr="005F7B1C">
        <w:rPr>
          <w:rFonts w:asciiTheme="majorBidi" w:eastAsia="KozGoPr6N-Light" w:hAnsiTheme="majorBidi" w:cstheme="majorBidi"/>
          <w:sz w:val="24"/>
          <w:szCs w:val="24"/>
        </w:rPr>
        <w:t>), highlighting a crucial molecule in bone development.</w:t>
      </w:r>
    </w:p>
    <w:p w:rsidR="00554FDA" w:rsidRPr="005F7B1C" w:rsidRDefault="00554FDA" w:rsidP="00554FDA">
      <w:pPr>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Am. J. Hum. Genet. 2007; 81: 906-912.</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 xml:space="preserve">4. Acosta AX, Peres LC, </w:t>
      </w:r>
      <w:proofErr w:type="spellStart"/>
      <w:r w:rsidRPr="005F7B1C">
        <w:rPr>
          <w:rFonts w:asciiTheme="majorBidi" w:eastAsia="KozGoPr6N-Light" w:hAnsiTheme="majorBidi" w:cstheme="majorBidi"/>
          <w:sz w:val="24"/>
          <w:szCs w:val="24"/>
        </w:rPr>
        <w:t>Chimelli</w:t>
      </w:r>
      <w:proofErr w:type="spellEnd"/>
      <w:r w:rsidRPr="005F7B1C">
        <w:rPr>
          <w:rFonts w:asciiTheme="majorBidi" w:eastAsia="KozGoPr6N-Light" w:hAnsiTheme="majorBidi" w:cstheme="majorBidi"/>
          <w:sz w:val="24"/>
          <w:szCs w:val="24"/>
        </w:rPr>
        <w:t xml:space="preserve"> LC, </w:t>
      </w:r>
      <w:proofErr w:type="spellStart"/>
      <w:r w:rsidRPr="005F7B1C">
        <w:rPr>
          <w:rFonts w:asciiTheme="majorBidi" w:eastAsia="KozGoPr6N-Light" w:hAnsiTheme="majorBidi" w:cstheme="majorBidi"/>
          <w:sz w:val="24"/>
          <w:szCs w:val="24"/>
        </w:rPr>
        <w:t>Pina-Neto</w:t>
      </w:r>
      <w:proofErr w:type="spellEnd"/>
      <w:r w:rsidRPr="005F7B1C">
        <w:rPr>
          <w:rFonts w:asciiTheme="majorBidi" w:eastAsia="KozGoPr6N-Light" w:hAnsiTheme="majorBidi" w:cstheme="majorBidi"/>
          <w:sz w:val="24"/>
          <w:szCs w:val="24"/>
        </w:rPr>
        <w:t xml:space="preserve"> JM. </w:t>
      </w:r>
      <w:proofErr w:type="spellStart"/>
      <w:r w:rsidRPr="005F7B1C">
        <w:rPr>
          <w:rFonts w:asciiTheme="majorBidi" w:eastAsia="KozGoPr6N-Light" w:hAnsiTheme="majorBidi" w:cstheme="majorBidi"/>
          <w:sz w:val="24"/>
          <w:szCs w:val="24"/>
        </w:rPr>
        <w:t>Raine</w:t>
      </w:r>
      <w:proofErr w:type="spellEnd"/>
      <w:r w:rsidRPr="005F7B1C">
        <w:rPr>
          <w:rFonts w:asciiTheme="majorBidi" w:eastAsia="KozGoPr6N-Light" w:hAnsiTheme="majorBidi" w:cstheme="majorBidi"/>
          <w:sz w:val="24"/>
          <w:szCs w:val="24"/>
        </w:rPr>
        <w:t xml:space="preserve"> dysplasia:</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proofErr w:type="gramStart"/>
      <w:r w:rsidRPr="005F7B1C">
        <w:rPr>
          <w:rFonts w:asciiTheme="majorBidi" w:eastAsia="KozGoPr6N-Light" w:hAnsiTheme="majorBidi" w:cstheme="majorBidi"/>
          <w:sz w:val="24"/>
          <w:szCs w:val="24"/>
        </w:rPr>
        <w:t>a</w:t>
      </w:r>
      <w:proofErr w:type="gramEnd"/>
      <w:r w:rsidRPr="005F7B1C">
        <w:rPr>
          <w:rFonts w:asciiTheme="majorBidi" w:eastAsia="KozGoPr6N-Light" w:hAnsiTheme="majorBidi" w:cstheme="majorBidi"/>
          <w:sz w:val="24"/>
          <w:szCs w:val="24"/>
        </w:rPr>
        <w:t xml:space="preserve"> Brazilian case with a mild radiological involvement.</w:t>
      </w:r>
    </w:p>
    <w:p w:rsidR="00554FDA" w:rsidRPr="005F7B1C" w:rsidRDefault="00554FDA" w:rsidP="00554FDA">
      <w:pPr>
        <w:rPr>
          <w:rFonts w:asciiTheme="majorBidi" w:eastAsia="KozGoPr6N-Light" w:hAnsiTheme="majorBidi" w:cstheme="majorBidi"/>
          <w:sz w:val="24"/>
          <w:szCs w:val="24"/>
        </w:rPr>
      </w:pPr>
      <w:proofErr w:type="spellStart"/>
      <w:r w:rsidRPr="005F7B1C">
        <w:rPr>
          <w:rFonts w:asciiTheme="majorBidi" w:eastAsia="KozGoPr6N-Light" w:hAnsiTheme="majorBidi" w:cstheme="majorBidi"/>
          <w:sz w:val="24"/>
          <w:szCs w:val="24"/>
        </w:rPr>
        <w:t>Clin</w:t>
      </w:r>
      <w:proofErr w:type="spellEnd"/>
      <w:r w:rsidRPr="005F7B1C">
        <w:rPr>
          <w:rFonts w:asciiTheme="majorBidi" w:eastAsia="KozGoPr6N-Light" w:hAnsiTheme="majorBidi" w:cstheme="majorBidi"/>
          <w:sz w:val="24"/>
          <w:szCs w:val="24"/>
        </w:rPr>
        <w:t xml:space="preserve">. </w:t>
      </w:r>
      <w:proofErr w:type="spellStart"/>
      <w:r w:rsidRPr="005F7B1C">
        <w:rPr>
          <w:rFonts w:asciiTheme="majorBidi" w:eastAsia="KozGoPr6N-Light" w:hAnsiTheme="majorBidi" w:cstheme="majorBidi"/>
          <w:sz w:val="24"/>
          <w:szCs w:val="24"/>
        </w:rPr>
        <w:t>Dysmorph</w:t>
      </w:r>
      <w:proofErr w:type="spellEnd"/>
      <w:r w:rsidRPr="005F7B1C">
        <w:rPr>
          <w:rFonts w:asciiTheme="majorBidi" w:eastAsia="KozGoPr6N-Light" w:hAnsiTheme="majorBidi" w:cstheme="majorBidi"/>
          <w:sz w:val="24"/>
          <w:szCs w:val="24"/>
        </w:rPr>
        <w:t>. 2000; 9: 99-101.</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r w:rsidRPr="005F7B1C">
        <w:rPr>
          <w:rFonts w:asciiTheme="majorBidi" w:eastAsia="KozGoPr6N-Light" w:hAnsiTheme="majorBidi" w:cstheme="majorBidi"/>
          <w:sz w:val="24"/>
          <w:szCs w:val="24"/>
        </w:rPr>
        <w:lastRenderedPageBreak/>
        <w:t>5. Al-</w:t>
      </w:r>
      <w:proofErr w:type="spellStart"/>
      <w:r w:rsidRPr="005F7B1C">
        <w:rPr>
          <w:rFonts w:asciiTheme="majorBidi" w:eastAsia="KozGoPr6N-Light" w:hAnsiTheme="majorBidi" w:cstheme="majorBidi"/>
          <w:sz w:val="24"/>
          <w:szCs w:val="24"/>
        </w:rPr>
        <w:t>Gazali</w:t>
      </w:r>
      <w:proofErr w:type="spellEnd"/>
      <w:r w:rsidRPr="005F7B1C">
        <w:rPr>
          <w:rFonts w:asciiTheme="majorBidi" w:eastAsia="KozGoPr6N-Light" w:hAnsiTheme="majorBidi" w:cstheme="majorBidi"/>
          <w:sz w:val="24"/>
          <w:szCs w:val="24"/>
        </w:rPr>
        <w:t xml:space="preserve"> LI, </w:t>
      </w:r>
      <w:proofErr w:type="spellStart"/>
      <w:r w:rsidRPr="005F7B1C">
        <w:rPr>
          <w:rFonts w:asciiTheme="majorBidi" w:eastAsia="KozGoPr6N-Light" w:hAnsiTheme="majorBidi" w:cstheme="majorBidi"/>
          <w:sz w:val="24"/>
          <w:szCs w:val="24"/>
        </w:rPr>
        <w:t>Jehier</w:t>
      </w:r>
      <w:proofErr w:type="spellEnd"/>
      <w:r w:rsidRPr="005F7B1C">
        <w:rPr>
          <w:rFonts w:asciiTheme="majorBidi" w:eastAsia="KozGoPr6N-Light" w:hAnsiTheme="majorBidi" w:cstheme="majorBidi"/>
          <w:sz w:val="24"/>
          <w:szCs w:val="24"/>
        </w:rPr>
        <w:t xml:space="preserve"> K, </w:t>
      </w:r>
      <w:proofErr w:type="spellStart"/>
      <w:r w:rsidRPr="005F7B1C">
        <w:rPr>
          <w:rFonts w:asciiTheme="majorBidi" w:eastAsia="KozGoPr6N-Light" w:hAnsiTheme="majorBidi" w:cstheme="majorBidi"/>
          <w:sz w:val="24"/>
          <w:szCs w:val="24"/>
        </w:rPr>
        <w:t>Nazih</w:t>
      </w:r>
      <w:proofErr w:type="spellEnd"/>
      <w:r w:rsidRPr="005F7B1C">
        <w:rPr>
          <w:rFonts w:asciiTheme="majorBidi" w:eastAsia="KozGoPr6N-Light" w:hAnsiTheme="majorBidi" w:cstheme="majorBidi"/>
          <w:sz w:val="24"/>
          <w:szCs w:val="24"/>
        </w:rPr>
        <w:t xml:space="preserve"> B, </w:t>
      </w:r>
      <w:proofErr w:type="spellStart"/>
      <w:r w:rsidRPr="005F7B1C">
        <w:rPr>
          <w:rFonts w:asciiTheme="majorBidi" w:eastAsia="KozGoPr6N-Light" w:hAnsiTheme="majorBidi" w:cstheme="majorBidi"/>
          <w:sz w:val="24"/>
          <w:szCs w:val="24"/>
        </w:rPr>
        <w:t>Abtin</w:t>
      </w:r>
      <w:proofErr w:type="spellEnd"/>
      <w:r w:rsidRPr="005F7B1C">
        <w:rPr>
          <w:rFonts w:asciiTheme="majorBidi" w:eastAsia="KozGoPr6N-Light" w:hAnsiTheme="majorBidi" w:cstheme="majorBidi"/>
          <w:sz w:val="24"/>
          <w:szCs w:val="24"/>
        </w:rPr>
        <w:t xml:space="preserve"> F, Haas D, </w:t>
      </w:r>
      <w:proofErr w:type="spellStart"/>
      <w:r w:rsidRPr="005F7B1C">
        <w:rPr>
          <w:rFonts w:asciiTheme="majorBidi" w:eastAsia="KozGoPr6N-Light" w:hAnsiTheme="majorBidi" w:cstheme="majorBidi"/>
          <w:sz w:val="24"/>
          <w:szCs w:val="24"/>
        </w:rPr>
        <w:t>Sadagahatian</w:t>
      </w:r>
      <w:proofErr w:type="spellEnd"/>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 xml:space="preserve">R. Further delineation of </w:t>
      </w:r>
      <w:proofErr w:type="spellStart"/>
      <w:r w:rsidRPr="005F7B1C">
        <w:rPr>
          <w:rFonts w:asciiTheme="majorBidi" w:eastAsia="KozGoPr6N-Light" w:hAnsiTheme="majorBidi" w:cstheme="majorBidi"/>
          <w:sz w:val="24"/>
          <w:szCs w:val="24"/>
        </w:rPr>
        <w:t>Raine</w:t>
      </w:r>
      <w:proofErr w:type="spellEnd"/>
      <w:r w:rsidRPr="005F7B1C">
        <w:rPr>
          <w:rFonts w:asciiTheme="majorBidi" w:eastAsia="KozGoPr6N-Light" w:hAnsiTheme="majorBidi" w:cstheme="majorBidi"/>
          <w:sz w:val="24"/>
          <w:szCs w:val="24"/>
        </w:rPr>
        <w:t xml:space="preserve"> syndrome. </w:t>
      </w:r>
      <w:proofErr w:type="spellStart"/>
      <w:r w:rsidRPr="005F7B1C">
        <w:rPr>
          <w:rFonts w:asciiTheme="majorBidi" w:eastAsia="KozGoPr6N-Light" w:hAnsiTheme="majorBidi" w:cstheme="majorBidi"/>
          <w:sz w:val="24"/>
          <w:szCs w:val="24"/>
        </w:rPr>
        <w:t>Clin</w:t>
      </w:r>
      <w:proofErr w:type="spellEnd"/>
      <w:r w:rsidRPr="005F7B1C">
        <w:rPr>
          <w:rFonts w:asciiTheme="majorBidi" w:eastAsia="KozGoPr6N-Light" w:hAnsiTheme="majorBidi" w:cstheme="majorBidi"/>
          <w:sz w:val="24"/>
          <w:szCs w:val="24"/>
        </w:rPr>
        <w:t xml:space="preserve">. </w:t>
      </w:r>
      <w:proofErr w:type="spellStart"/>
      <w:r w:rsidRPr="005F7B1C">
        <w:rPr>
          <w:rFonts w:asciiTheme="majorBidi" w:eastAsia="KozGoPr6N-Light" w:hAnsiTheme="majorBidi" w:cstheme="majorBidi"/>
          <w:sz w:val="24"/>
          <w:szCs w:val="24"/>
        </w:rPr>
        <w:t>Dysmorph</w:t>
      </w:r>
      <w:proofErr w:type="spellEnd"/>
      <w:r w:rsidRPr="005F7B1C">
        <w:rPr>
          <w:rFonts w:asciiTheme="majorBidi" w:eastAsia="KozGoPr6N-Light" w:hAnsiTheme="majorBidi" w:cstheme="majorBidi"/>
          <w:sz w:val="24"/>
          <w:szCs w:val="24"/>
        </w:rPr>
        <w:t>.</w:t>
      </w:r>
    </w:p>
    <w:p w:rsidR="00554FDA" w:rsidRPr="005F7B1C" w:rsidRDefault="00554FDA" w:rsidP="00554FDA">
      <w:pPr>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2003; 12: 89-93.</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6. Al Mane KA, Coates RK, McDonald P. Intracranial calcification</w:t>
      </w:r>
    </w:p>
    <w:p w:rsidR="00554FDA" w:rsidRPr="005F7B1C" w:rsidRDefault="00554FDA" w:rsidP="00554FDA">
      <w:pPr>
        <w:rPr>
          <w:rFonts w:asciiTheme="majorBidi" w:eastAsia="KozGoPr6N-Light" w:hAnsiTheme="majorBidi" w:cstheme="majorBidi"/>
          <w:sz w:val="24"/>
          <w:szCs w:val="24"/>
        </w:rPr>
      </w:pPr>
      <w:proofErr w:type="gramStart"/>
      <w:r w:rsidRPr="005F7B1C">
        <w:rPr>
          <w:rFonts w:asciiTheme="majorBidi" w:eastAsia="KozGoPr6N-Light" w:hAnsiTheme="majorBidi" w:cstheme="majorBidi"/>
          <w:sz w:val="24"/>
          <w:szCs w:val="24"/>
        </w:rPr>
        <w:t>in</w:t>
      </w:r>
      <w:proofErr w:type="gramEnd"/>
      <w:r w:rsidRPr="005F7B1C">
        <w:rPr>
          <w:rFonts w:asciiTheme="majorBidi" w:eastAsia="KozGoPr6N-Light" w:hAnsiTheme="majorBidi" w:cstheme="majorBidi"/>
          <w:sz w:val="24"/>
          <w:szCs w:val="24"/>
        </w:rPr>
        <w:t xml:space="preserve"> </w:t>
      </w:r>
      <w:proofErr w:type="spellStart"/>
      <w:r w:rsidRPr="005F7B1C">
        <w:rPr>
          <w:rFonts w:asciiTheme="majorBidi" w:eastAsia="KozGoPr6N-Light" w:hAnsiTheme="majorBidi" w:cstheme="majorBidi"/>
          <w:sz w:val="24"/>
          <w:szCs w:val="24"/>
        </w:rPr>
        <w:t>Raine</w:t>
      </w:r>
      <w:proofErr w:type="spellEnd"/>
      <w:r w:rsidRPr="005F7B1C">
        <w:rPr>
          <w:rFonts w:asciiTheme="majorBidi" w:eastAsia="KozGoPr6N-Light" w:hAnsiTheme="majorBidi" w:cstheme="majorBidi"/>
          <w:sz w:val="24"/>
          <w:szCs w:val="24"/>
        </w:rPr>
        <w:t xml:space="preserve"> syndrome. </w:t>
      </w:r>
      <w:proofErr w:type="spellStart"/>
      <w:r w:rsidRPr="005F7B1C">
        <w:rPr>
          <w:rFonts w:asciiTheme="majorBidi" w:eastAsia="KozGoPr6N-Light" w:hAnsiTheme="majorBidi" w:cstheme="majorBidi"/>
          <w:sz w:val="24"/>
          <w:szCs w:val="24"/>
        </w:rPr>
        <w:t>Pediat</w:t>
      </w:r>
      <w:proofErr w:type="spellEnd"/>
      <w:r w:rsidRPr="005F7B1C">
        <w:rPr>
          <w:rFonts w:asciiTheme="majorBidi" w:eastAsia="KozGoPr6N-Light" w:hAnsiTheme="majorBidi" w:cstheme="majorBidi"/>
          <w:sz w:val="24"/>
          <w:szCs w:val="24"/>
        </w:rPr>
        <w:t xml:space="preserve">. </w:t>
      </w:r>
      <w:proofErr w:type="spellStart"/>
      <w:r w:rsidRPr="005F7B1C">
        <w:rPr>
          <w:rFonts w:asciiTheme="majorBidi" w:eastAsia="KozGoPr6N-Light" w:hAnsiTheme="majorBidi" w:cstheme="majorBidi"/>
          <w:sz w:val="24"/>
          <w:szCs w:val="24"/>
        </w:rPr>
        <w:t>Radiol</w:t>
      </w:r>
      <w:proofErr w:type="spellEnd"/>
      <w:r w:rsidRPr="005F7B1C">
        <w:rPr>
          <w:rFonts w:asciiTheme="majorBidi" w:eastAsia="KozGoPr6N-Light" w:hAnsiTheme="majorBidi" w:cstheme="majorBidi"/>
          <w:sz w:val="24"/>
          <w:szCs w:val="24"/>
        </w:rPr>
        <w:t>. 1996; 26: 55-58.</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 xml:space="preserve">7. </w:t>
      </w:r>
      <w:proofErr w:type="spellStart"/>
      <w:r w:rsidRPr="005F7B1C">
        <w:rPr>
          <w:rFonts w:asciiTheme="majorBidi" w:eastAsia="KozGoPr6N-Light" w:hAnsiTheme="majorBidi" w:cstheme="majorBidi"/>
          <w:sz w:val="24"/>
          <w:szCs w:val="24"/>
        </w:rPr>
        <w:t>Chitayat</w:t>
      </w:r>
      <w:proofErr w:type="spellEnd"/>
      <w:r w:rsidRPr="005F7B1C">
        <w:rPr>
          <w:rFonts w:asciiTheme="majorBidi" w:eastAsia="KozGoPr6N-Light" w:hAnsiTheme="majorBidi" w:cstheme="majorBidi"/>
          <w:sz w:val="24"/>
          <w:szCs w:val="24"/>
        </w:rPr>
        <w:t xml:space="preserve"> D, Shannon P, </w:t>
      </w:r>
      <w:proofErr w:type="gramStart"/>
      <w:r w:rsidRPr="005F7B1C">
        <w:rPr>
          <w:rFonts w:asciiTheme="majorBidi" w:eastAsia="KozGoPr6N-Light" w:hAnsiTheme="majorBidi" w:cstheme="majorBidi"/>
          <w:sz w:val="24"/>
          <w:szCs w:val="24"/>
        </w:rPr>
        <w:t>Keating</w:t>
      </w:r>
      <w:proofErr w:type="gramEnd"/>
      <w:r w:rsidRPr="005F7B1C">
        <w:rPr>
          <w:rFonts w:asciiTheme="majorBidi" w:eastAsia="KozGoPr6N-Light" w:hAnsiTheme="majorBidi" w:cstheme="majorBidi"/>
          <w:sz w:val="24"/>
          <w:szCs w:val="24"/>
        </w:rPr>
        <w:t xml:space="preserve"> S, et al. </w:t>
      </w:r>
      <w:proofErr w:type="spellStart"/>
      <w:r w:rsidRPr="005F7B1C">
        <w:rPr>
          <w:rFonts w:asciiTheme="majorBidi" w:eastAsia="KozGoPr6N-Light" w:hAnsiTheme="majorBidi" w:cstheme="majorBidi"/>
          <w:sz w:val="24"/>
          <w:szCs w:val="24"/>
        </w:rPr>
        <w:t>Raine</w:t>
      </w:r>
      <w:proofErr w:type="spellEnd"/>
      <w:r w:rsidRPr="005F7B1C">
        <w:rPr>
          <w:rFonts w:asciiTheme="majorBidi" w:eastAsia="KozGoPr6N-Light" w:hAnsiTheme="majorBidi" w:cstheme="majorBidi"/>
          <w:sz w:val="24"/>
          <w:szCs w:val="24"/>
        </w:rPr>
        <w:t xml:space="preserve"> syndrome: a</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proofErr w:type="gramStart"/>
      <w:r w:rsidRPr="005F7B1C">
        <w:rPr>
          <w:rFonts w:asciiTheme="majorBidi" w:eastAsia="KozGoPr6N-Light" w:hAnsiTheme="majorBidi" w:cstheme="majorBidi"/>
          <w:sz w:val="24"/>
          <w:szCs w:val="24"/>
        </w:rPr>
        <w:t>rare</w:t>
      </w:r>
      <w:proofErr w:type="gramEnd"/>
      <w:r w:rsidRPr="005F7B1C">
        <w:rPr>
          <w:rFonts w:asciiTheme="majorBidi" w:eastAsia="KozGoPr6N-Light" w:hAnsiTheme="majorBidi" w:cstheme="majorBidi"/>
          <w:sz w:val="24"/>
          <w:szCs w:val="24"/>
        </w:rPr>
        <w:t xml:space="preserve"> lethal </w:t>
      </w:r>
      <w:proofErr w:type="spellStart"/>
      <w:r w:rsidRPr="005F7B1C">
        <w:rPr>
          <w:rFonts w:asciiTheme="majorBidi" w:eastAsia="KozGoPr6N-Light" w:hAnsiTheme="majorBidi" w:cstheme="majorBidi"/>
          <w:sz w:val="24"/>
          <w:szCs w:val="24"/>
        </w:rPr>
        <w:t>osteosclerotic</w:t>
      </w:r>
      <w:proofErr w:type="spellEnd"/>
      <w:r w:rsidRPr="005F7B1C">
        <w:rPr>
          <w:rFonts w:asciiTheme="majorBidi" w:eastAsia="KozGoPr6N-Light" w:hAnsiTheme="majorBidi" w:cstheme="majorBidi"/>
          <w:sz w:val="24"/>
          <w:szCs w:val="24"/>
        </w:rPr>
        <w:t xml:space="preserve"> bone dysplasia: prenatal diagnosis,</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proofErr w:type="gramStart"/>
      <w:r w:rsidRPr="005F7B1C">
        <w:rPr>
          <w:rFonts w:asciiTheme="majorBidi" w:eastAsia="KozGoPr6N-Light" w:hAnsiTheme="majorBidi" w:cstheme="majorBidi"/>
          <w:sz w:val="24"/>
          <w:szCs w:val="24"/>
        </w:rPr>
        <w:t>autopsy</w:t>
      </w:r>
      <w:proofErr w:type="gramEnd"/>
      <w:r w:rsidRPr="005F7B1C">
        <w:rPr>
          <w:rFonts w:asciiTheme="majorBidi" w:eastAsia="KozGoPr6N-Light" w:hAnsiTheme="majorBidi" w:cstheme="majorBidi"/>
          <w:sz w:val="24"/>
          <w:szCs w:val="24"/>
        </w:rPr>
        <w:t xml:space="preserve">, and </w:t>
      </w:r>
      <w:proofErr w:type="spellStart"/>
      <w:r w:rsidRPr="005F7B1C">
        <w:rPr>
          <w:rFonts w:asciiTheme="majorBidi" w:eastAsia="KozGoPr6N-Light" w:hAnsiTheme="majorBidi" w:cstheme="majorBidi"/>
          <w:sz w:val="24"/>
          <w:szCs w:val="24"/>
        </w:rPr>
        <w:t>neuropathological</w:t>
      </w:r>
      <w:proofErr w:type="spellEnd"/>
      <w:r w:rsidRPr="005F7B1C">
        <w:rPr>
          <w:rFonts w:asciiTheme="majorBidi" w:eastAsia="KozGoPr6N-Light" w:hAnsiTheme="majorBidi" w:cstheme="majorBidi"/>
          <w:sz w:val="24"/>
          <w:szCs w:val="24"/>
        </w:rPr>
        <w:t xml:space="preserve"> findings. Am. J. Med.</w:t>
      </w:r>
    </w:p>
    <w:p w:rsidR="00554FDA" w:rsidRPr="005F7B1C" w:rsidRDefault="00554FDA" w:rsidP="00554FDA">
      <w:pPr>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Genet. 2007; 143A: 3280-3285.</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 xml:space="preserve">8. </w:t>
      </w:r>
      <w:proofErr w:type="spellStart"/>
      <w:r w:rsidRPr="005F7B1C">
        <w:rPr>
          <w:rFonts w:asciiTheme="majorBidi" w:eastAsia="KozGoPr6N-Light" w:hAnsiTheme="majorBidi" w:cstheme="majorBidi"/>
          <w:sz w:val="24"/>
          <w:szCs w:val="24"/>
        </w:rPr>
        <w:t>Fradin</w:t>
      </w:r>
      <w:proofErr w:type="spellEnd"/>
      <w:r w:rsidRPr="005F7B1C">
        <w:rPr>
          <w:rFonts w:asciiTheme="majorBidi" w:eastAsia="KozGoPr6N-Light" w:hAnsiTheme="majorBidi" w:cstheme="majorBidi"/>
          <w:sz w:val="24"/>
          <w:szCs w:val="24"/>
        </w:rPr>
        <w:t xml:space="preserve"> M, </w:t>
      </w:r>
      <w:proofErr w:type="spellStart"/>
      <w:r w:rsidRPr="005F7B1C">
        <w:rPr>
          <w:rFonts w:asciiTheme="majorBidi" w:eastAsia="KozGoPr6N-Light" w:hAnsiTheme="majorBidi" w:cstheme="majorBidi"/>
          <w:sz w:val="24"/>
          <w:szCs w:val="24"/>
        </w:rPr>
        <w:t>Stoetzel</w:t>
      </w:r>
      <w:proofErr w:type="spellEnd"/>
      <w:r w:rsidRPr="005F7B1C">
        <w:rPr>
          <w:rFonts w:asciiTheme="majorBidi" w:eastAsia="KozGoPr6N-Light" w:hAnsiTheme="majorBidi" w:cstheme="majorBidi"/>
          <w:sz w:val="24"/>
          <w:szCs w:val="24"/>
        </w:rPr>
        <w:t xml:space="preserve"> C, Muller J, et al. </w:t>
      </w:r>
      <w:proofErr w:type="spellStart"/>
      <w:r w:rsidRPr="005F7B1C">
        <w:rPr>
          <w:rFonts w:asciiTheme="majorBidi" w:eastAsia="KozGoPr6N-Light" w:hAnsiTheme="majorBidi" w:cstheme="majorBidi"/>
          <w:sz w:val="24"/>
          <w:szCs w:val="24"/>
        </w:rPr>
        <w:t>Osteosclerotic</w:t>
      </w:r>
      <w:proofErr w:type="spellEnd"/>
      <w:r w:rsidRPr="005F7B1C">
        <w:rPr>
          <w:rFonts w:asciiTheme="majorBidi" w:eastAsia="KozGoPr6N-Light" w:hAnsiTheme="majorBidi" w:cstheme="majorBidi"/>
          <w:sz w:val="24"/>
          <w:szCs w:val="24"/>
        </w:rPr>
        <w:t xml:space="preserve"> bone</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proofErr w:type="gramStart"/>
      <w:r w:rsidRPr="005F7B1C">
        <w:rPr>
          <w:rFonts w:asciiTheme="majorBidi" w:eastAsia="KozGoPr6N-Light" w:hAnsiTheme="majorBidi" w:cstheme="majorBidi"/>
          <w:sz w:val="24"/>
          <w:szCs w:val="24"/>
        </w:rPr>
        <w:t>dysplasia</w:t>
      </w:r>
      <w:proofErr w:type="gramEnd"/>
      <w:r w:rsidRPr="005F7B1C">
        <w:rPr>
          <w:rFonts w:asciiTheme="majorBidi" w:eastAsia="KozGoPr6N-Light" w:hAnsiTheme="majorBidi" w:cstheme="majorBidi"/>
          <w:sz w:val="24"/>
          <w:szCs w:val="24"/>
        </w:rPr>
        <w:t xml:space="preserve"> in siblings with a Fam20C mutation. </w:t>
      </w:r>
      <w:proofErr w:type="spellStart"/>
      <w:r w:rsidRPr="005F7B1C">
        <w:rPr>
          <w:rFonts w:asciiTheme="majorBidi" w:eastAsia="KozGoPr6N-Light" w:hAnsiTheme="majorBidi" w:cstheme="majorBidi"/>
          <w:sz w:val="24"/>
          <w:szCs w:val="24"/>
        </w:rPr>
        <w:t>Clin</w:t>
      </w:r>
      <w:proofErr w:type="spellEnd"/>
      <w:r w:rsidRPr="005F7B1C">
        <w:rPr>
          <w:rFonts w:asciiTheme="majorBidi" w:eastAsia="KozGoPr6N-Light" w:hAnsiTheme="majorBidi" w:cstheme="majorBidi"/>
          <w:sz w:val="24"/>
          <w:szCs w:val="24"/>
        </w:rPr>
        <w:t>. Genet.</w:t>
      </w:r>
    </w:p>
    <w:p w:rsidR="00554FDA" w:rsidRPr="005F7B1C" w:rsidRDefault="00554FDA" w:rsidP="00554FDA">
      <w:pPr>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2011</w:t>
      </w:r>
      <w:proofErr w:type="gramStart"/>
      <w:r w:rsidRPr="005F7B1C">
        <w:rPr>
          <w:rFonts w:asciiTheme="majorBidi" w:eastAsia="KozGoPr6N-Light" w:hAnsiTheme="majorBidi" w:cstheme="majorBidi"/>
          <w:sz w:val="24"/>
          <w:szCs w:val="24"/>
        </w:rPr>
        <w:t>;80</w:t>
      </w:r>
      <w:proofErr w:type="gramEnd"/>
      <w:r w:rsidRPr="005F7B1C">
        <w:rPr>
          <w:rFonts w:asciiTheme="majorBidi" w:eastAsia="KozGoPr6N-Light" w:hAnsiTheme="majorBidi" w:cstheme="majorBidi"/>
          <w:sz w:val="24"/>
          <w:szCs w:val="24"/>
        </w:rPr>
        <w:t>: 177-183.</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 xml:space="preserve">9. </w:t>
      </w:r>
      <w:proofErr w:type="spellStart"/>
      <w:r w:rsidRPr="005F7B1C">
        <w:rPr>
          <w:rFonts w:asciiTheme="majorBidi" w:eastAsia="KozGoPr6N-Light" w:hAnsiTheme="majorBidi" w:cstheme="majorBidi"/>
          <w:sz w:val="24"/>
          <w:szCs w:val="24"/>
        </w:rPr>
        <w:t>Hulskamp</w:t>
      </w:r>
      <w:proofErr w:type="spellEnd"/>
      <w:r w:rsidRPr="005F7B1C">
        <w:rPr>
          <w:rFonts w:asciiTheme="majorBidi" w:eastAsia="KozGoPr6N-Light" w:hAnsiTheme="majorBidi" w:cstheme="majorBidi"/>
          <w:sz w:val="24"/>
          <w:szCs w:val="24"/>
        </w:rPr>
        <w:t xml:space="preserve"> G, </w:t>
      </w:r>
      <w:proofErr w:type="spellStart"/>
      <w:r w:rsidRPr="005F7B1C">
        <w:rPr>
          <w:rFonts w:asciiTheme="majorBidi" w:eastAsia="KozGoPr6N-Light" w:hAnsiTheme="majorBidi" w:cstheme="majorBidi"/>
          <w:sz w:val="24"/>
          <w:szCs w:val="24"/>
        </w:rPr>
        <w:t>Wieczorek</w:t>
      </w:r>
      <w:proofErr w:type="spellEnd"/>
      <w:r w:rsidRPr="005F7B1C">
        <w:rPr>
          <w:rFonts w:asciiTheme="majorBidi" w:eastAsia="KozGoPr6N-Light" w:hAnsiTheme="majorBidi" w:cstheme="majorBidi"/>
          <w:sz w:val="24"/>
          <w:szCs w:val="24"/>
        </w:rPr>
        <w:t xml:space="preserve"> D, </w:t>
      </w:r>
      <w:proofErr w:type="spellStart"/>
      <w:r w:rsidRPr="005F7B1C">
        <w:rPr>
          <w:rFonts w:asciiTheme="majorBidi" w:eastAsia="KozGoPr6N-Light" w:hAnsiTheme="majorBidi" w:cstheme="majorBidi"/>
          <w:sz w:val="24"/>
          <w:szCs w:val="24"/>
        </w:rPr>
        <w:t>Rieder</w:t>
      </w:r>
      <w:proofErr w:type="spellEnd"/>
      <w:r w:rsidRPr="005F7B1C">
        <w:rPr>
          <w:rFonts w:asciiTheme="majorBidi" w:eastAsia="KozGoPr6N-Light" w:hAnsiTheme="majorBidi" w:cstheme="majorBidi"/>
          <w:sz w:val="24"/>
          <w:szCs w:val="24"/>
        </w:rPr>
        <w:t xml:space="preserve"> H, et al. </w:t>
      </w:r>
      <w:proofErr w:type="spellStart"/>
      <w:r w:rsidRPr="005F7B1C">
        <w:rPr>
          <w:rFonts w:asciiTheme="majorBidi" w:eastAsia="KozGoPr6N-Light" w:hAnsiTheme="majorBidi" w:cstheme="majorBidi"/>
          <w:sz w:val="24"/>
          <w:szCs w:val="24"/>
        </w:rPr>
        <w:t>Raine</w:t>
      </w:r>
      <w:proofErr w:type="spellEnd"/>
      <w:r w:rsidRPr="005F7B1C">
        <w:rPr>
          <w:rFonts w:asciiTheme="majorBidi" w:eastAsia="KozGoPr6N-Light" w:hAnsiTheme="majorBidi" w:cstheme="majorBidi"/>
          <w:sz w:val="24"/>
          <w:szCs w:val="24"/>
        </w:rPr>
        <w:t xml:space="preserve"> syndrome:</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proofErr w:type="gramStart"/>
      <w:r w:rsidRPr="005F7B1C">
        <w:rPr>
          <w:rFonts w:asciiTheme="majorBidi" w:eastAsia="KozGoPr6N-Light" w:hAnsiTheme="majorBidi" w:cstheme="majorBidi"/>
          <w:sz w:val="24"/>
          <w:szCs w:val="24"/>
        </w:rPr>
        <w:t>report</w:t>
      </w:r>
      <w:proofErr w:type="gramEnd"/>
      <w:r w:rsidRPr="005F7B1C">
        <w:rPr>
          <w:rFonts w:asciiTheme="majorBidi" w:eastAsia="KozGoPr6N-Light" w:hAnsiTheme="majorBidi" w:cstheme="majorBidi"/>
          <w:sz w:val="24"/>
          <w:szCs w:val="24"/>
        </w:rPr>
        <w:t xml:space="preserve"> of a family with three affected sibs and further delineation</w:t>
      </w:r>
    </w:p>
    <w:p w:rsidR="00554FDA" w:rsidRPr="005F7B1C" w:rsidRDefault="00554FDA" w:rsidP="00554FDA">
      <w:pPr>
        <w:rPr>
          <w:rFonts w:asciiTheme="majorBidi" w:eastAsia="KozGoPr6N-Light" w:hAnsiTheme="majorBidi" w:cstheme="majorBidi"/>
          <w:sz w:val="24"/>
          <w:szCs w:val="24"/>
        </w:rPr>
      </w:pPr>
      <w:proofErr w:type="gramStart"/>
      <w:r w:rsidRPr="005F7B1C">
        <w:rPr>
          <w:rFonts w:asciiTheme="majorBidi" w:eastAsia="KozGoPr6N-Light" w:hAnsiTheme="majorBidi" w:cstheme="majorBidi"/>
          <w:sz w:val="24"/>
          <w:szCs w:val="24"/>
        </w:rPr>
        <w:t>of</w:t>
      </w:r>
      <w:proofErr w:type="gramEnd"/>
      <w:r w:rsidRPr="005F7B1C">
        <w:rPr>
          <w:rFonts w:asciiTheme="majorBidi" w:eastAsia="KozGoPr6N-Light" w:hAnsiTheme="majorBidi" w:cstheme="majorBidi"/>
          <w:sz w:val="24"/>
          <w:szCs w:val="24"/>
        </w:rPr>
        <w:t xml:space="preserve"> the syndrome. </w:t>
      </w:r>
      <w:proofErr w:type="spellStart"/>
      <w:r w:rsidRPr="005F7B1C">
        <w:rPr>
          <w:rFonts w:asciiTheme="majorBidi" w:eastAsia="KozGoPr6N-Light" w:hAnsiTheme="majorBidi" w:cstheme="majorBidi"/>
          <w:sz w:val="24"/>
          <w:szCs w:val="24"/>
        </w:rPr>
        <w:t>Clin</w:t>
      </w:r>
      <w:proofErr w:type="spellEnd"/>
      <w:r w:rsidRPr="005F7B1C">
        <w:rPr>
          <w:rFonts w:asciiTheme="majorBidi" w:eastAsia="KozGoPr6N-Light" w:hAnsiTheme="majorBidi" w:cstheme="majorBidi"/>
          <w:sz w:val="24"/>
          <w:szCs w:val="24"/>
        </w:rPr>
        <w:t xml:space="preserve">. </w:t>
      </w:r>
      <w:proofErr w:type="spellStart"/>
      <w:r w:rsidRPr="005F7B1C">
        <w:rPr>
          <w:rFonts w:asciiTheme="majorBidi" w:eastAsia="KozGoPr6N-Light" w:hAnsiTheme="majorBidi" w:cstheme="majorBidi"/>
          <w:sz w:val="24"/>
          <w:szCs w:val="24"/>
        </w:rPr>
        <w:t>Dysmorph</w:t>
      </w:r>
      <w:proofErr w:type="spellEnd"/>
      <w:r w:rsidRPr="005F7B1C">
        <w:rPr>
          <w:rFonts w:asciiTheme="majorBidi" w:eastAsia="KozGoPr6N-Light" w:hAnsiTheme="majorBidi" w:cstheme="majorBidi"/>
          <w:sz w:val="24"/>
          <w:szCs w:val="24"/>
        </w:rPr>
        <w:t>. 2003; 12: 153-160.</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 xml:space="preserve">10. Kan AE, Kozlowski K. New distinct lethal </w:t>
      </w:r>
      <w:proofErr w:type="spellStart"/>
      <w:r w:rsidRPr="005F7B1C">
        <w:rPr>
          <w:rFonts w:asciiTheme="majorBidi" w:eastAsia="KozGoPr6N-Light" w:hAnsiTheme="majorBidi" w:cstheme="majorBidi"/>
          <w:sz w:val="24"/>
          <w:szCs w:val="24"/>
        </w:rPr>
        <w:t>osteosclerotic</w:t>
      </w:r>
      <w:proofErr w:type="spellEnd"/>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proofErr w:type="gramStart"/>
      <w:r w:rsidRPr="005F7B1C">
        <w:rPr>
          <w:rFonts w:asciiTheme="majorBidi" w:eastAsia="KozGoPr6N-Light" w:hAnsiTheme="majorBidi" w:cstheme="majorBidi"/>
          <w:sz w:val="24"/>
          <w:szCs w:val="24"/>
        </w:rPr>
        <w:t>bone</w:t>
      </w:r>
      <w:proofErr w:type="gramEnd"/>
      <w:r w:rsidRPr="005F7B1C">
        <w:rPr>
          <w:rFonts w:asciiTheme="majorBidi" w:eastAsia="KozGoPr6N-Light" w:hAnsiTheme="majorBidi" w:cstheme="majorBidi"/>
          <w:sz w:val="24"/>
          <w:szCs w:val="24"/>
        </w:rPr>
        <w:t xml:space="preserve"> dysplasia (</w:t>
      </w:r>
      <w:proofErr w:type="spellStart"/>
      <w:r w:rsidRPr="005F7B1C">
        <w:rPr>
          <w:rFonts w:asciiTheme="majorBidi" w:eastAsia="KozGoPr6N-Light" w:hAnsiTheme="majorBidi" w:cstheme="majorBidi"/>
          <w:sz w:val="24"/>
          <w:szCs w:val="24"/>
        </w:rPr>
        <w:t>Raine</w:t>
      </w:r>
      <w:proofErr w:type="spellEnd"/>
      <w:r w:rsidRPr="005F7B1C">
        <w:rPr>
          <w:rFonts w:asciiTheme="majorBidi" w:eastAsia="KozGoPr6N-Light" w:hAnsiTheme="majorBidi" w:cstheme="majorBidi"/>
          <w:sz w:val="24"/>
          <w:szCs w:val="24"/>
        </w:rPr>
        <w:t xml:space="preserve"> syndrome). Am. J. Med. Genet.</w:t>
      </w:r>
    </w:p>
    <w:p w:rsidR="00554FDA" w:rsidRPr="005F7B1C" w:rsidRDefault="00554FDA" w:rsidP="00554FDA">
      <w:pPr>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1992</w:t>
      </w:r>
      <w:proofErr w:type="gramStart"/>
      <w:r w:rsidRPr="005F7B1C">
        <w:rPr>
          <w:rFonts w:asciiTheme="majorBidi" w:eastAsia="KozGoPr6N-Light" w:hAnsiTheme="majorBidi" w:cstheme="majorBidi"/>
          <w:sz w:val="24"/>
          <w:szCs w:val="24"/>
        </w:rPr>
        <w:t>;43</w:t>
      </w:r>
      <w:proofErr w:type="gramEnd"/>
      <w:r w:rsidRPr="005F7B1C">
        <w:rPr>
          <w:rFonts w:asciiTheme="majorBidi" w:eastAsia="KozGoPr6N-Light" w:hAnsiTheme="majorBidi" w:cstheme="majorBidi"/>
          <w:sz w:val="24"/>
          <w:szCs w:val="24"/>
        </w:rPr>
        <w:t>: 860-864.</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 xml:space="preserve">11. Kingston HM, Freeman JS, Hall CM. A new lethal </w:t>
      </w:r>
      <w:proofErr w:type="spellStart"/>
      <w:r w:rsidRPr="005F7B1C">
        <w:rPr>
          <w:rFonts w:asciiTheme="majorBidi" w:eastAsia="KozGoPr6N-Light" w:hAnsiTheme="majorBidi" w:cstheme="majorBidi"/>
          <w:sz w:val="24"/>
          <w:szCs w:val="24"/>
        </w:rPr>
        <w:t>sclerosing</w:t>
      </w:r>
      <w:proofErr w:type="spellEnd"/>
    </w:p>
    <w:p w:rsidR="00554FDA" w:rsidRPr="005F7B1C" w:rsidRDefault="00554FDA" w:rsidP="00554FDA">
      <w:pPr>
        <w:rPr>
          <w:rFonts w:asciiTheme="majorBidi" w:eastAsia="KozGoPr6N-Light" w:hAnsiTheme="majorBidi" w:cstheme="majorBidi"/>
          <w:sz w:val="24"/>
          <w:szCs w:val="24"/>
        </w:rPr>
      </w:pPr>
      <w:proofErr w:type="gramStart"/>
      <w:r w:rsidRPr="005F7B1C">
        <w:rPr>
          <w:rFonts w:asciiTheme="majorBidi" w:eastAsia="KozGoPr6N-Light" w:hAnsiTheme="majorBidi" w:cstheme="majorBidi"/>
          <w:sz w:val="24"/>
          <w:szCs w:val="24"/>
        </w:rPr>
        <w:t>bone</w:t>
      </w:r>
      <w:proofErr w:type="gramEnd"/>
      <w:r w:rsidRPr="005F7B1C">
        <w:rPr>
          <w:rFonts w:asciiTheme="majorBidi" w:eastAsia="KozGoPr6N-Light" w:hAnsiTheme="majorBidi" w:cstheme="majorBidi"/>
          <w:sz w:val="24"/>
          <w:szCs w:val="24"/>
        </w:rPr>
        <w:t xml:space="preserve"> dysplasia. Skeletal </w:t>
      </w:r>
      <w:proofErr w:type="spellStart"/>
      <w:r w:rsidRPr="005F7B1C">
        <w:rPr>
          <w:rFonts w:asciiTheme="majorBidi" w:eastAsia="KozGoPr6N-Light" w:hAnsiTheme="majorBidi" w:cstheme="majorBidi"/>
          <w:sz w:val="24"/>
          <w:szCs w:val="24"/>
        </w:rPr>
        <w:t>Radiol</w:t>
      </w:r>
      <w:proofErr w:type="spellEnd"/>
      <w:r w:rsidRPr="005F7B1C">
        <w:rPr>
          <w:rFonts w:asciiTheme="majorBidi" w:eastAsia="KozGoPr6N-Light" w:hAnsiTheme="majorBidi" w:cstheme="majorBidi"/>
          <w:sz w:val="24"/>
          <w:szCs w:val="24"/>
        </w:rPr>
        <w:t>. 1991; 20: 117-119.</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 xml:space="preserve">12. </w:t>
      </w:r>
      <w:proofErr w:type="spellStart"/>
      <w:r w:rsidRPr="005F7B1C">
        <w:rPr>
          <w:rFonts w:asciiTheme="majorBidi" w:eastAsia="KozGoPr6N-Light" w:hAnsiTheme="majorBidi" w:cstheme="majorBidi"/>
          <w:sz w:val="24"/>
          <w:szCs w:val="24"/>
        </w:rPr>
        <w:t>Mahafza</w:t>
      </w:r>
      <w:proofErr w:type="spellEnd"/>
      <w:r w:rsidRPr="005F7B1C">
        <w:rPr>
          <w:rFonts w:asciiTheme="majorBidi" w:eastAsia="KozGoPr6N-Light" w:hAnsiTheme="majorBidi" w:cstheme="majorBidi"/>
          <w:sz w:val="24"/>
          <w:szCs w:val="24"/>
        </w:rPr>
        <w:t xml:space="preserve"> T, El Shanti H, Omari H. </w:t>
      </w:r>
      <w:proofErr w:type="spellStart"/>
      <w:r w:rsidRPr="005F7B1C">
        <w:rPr>
          <w:rFonts w:asciiTheme="majorBidi" w:eastAsia="KozGoPr6N-Light" w:hAnsiTheme="majorBidi" w:cstheme="majorBidi"/>
          <w:sz w:val="24"/>
          <w:szCs w:val="24"/>
        </w:rPr>
        <w:t>Raine</w:t>
      </w:r>
      <w:proofErr w:type="spellEnd"/>
      <w:r w:rsidRPr="005F7B1C">
        <w:rPr>
          <w:rFonts w:asciiTheme="majorBidi" w:eastAsia="KozGoPr6N-Light" w:hAnsiTheme="majorBidi" w:cstheme="majorBidi"/>
          <w:sz w:val="24"/>
          <w:szCs w:val="24"/>
        </w:rPr>
        <w:t xml:space="preserve"> syndrome: report of</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proofErr w:type="gramStart"/>
      <w:r w:rsidRPr="005F7B1C">
        <w:rPr>
          <w:rFonts w:asciiTheme="majorBidi" w:eastAsia="KozGoPr6N-Light" w:hAnsiTheme="majorBidi" w:cstheme="majorBidi"/>
          <w:sz w:val="24"/>
          <w:szCs w:val="24"/>
        </w:rPr>
        <w:t>a</w:t>
      </w:r>
      <w:proofErr w:type="gramEnd"/>
      <w:r w:rsidRPr="005F7B1C">
        <w:rPr>
          <w:rFonts w:asciiTheme="majorBidi" w:eastAsia="KozGoPr6N-Light" w:hAnsiTheme="majorBidi" w:cstheme="majorBidi"/>
          <w:sz w:val="24"/>
          <w:szCs w:val="24"/>
        </w:rPr>
        <w:t xml:space="preserve"> case with hand and foot anomalies. </w:t>
      </w:r>
      <w:proofErr w:type="spellStart"/>
      <w:r w:rsidRPr="005F7B1C">
        <w:rPr>
          <w:rFonts w:asciiTheme="majorBidi" w:eastAsia="KozGoPr6N-Light" w:hAnsiTheme="majorBidi" w:cstheme="majorBidi"/>
          <w:sz w:val="24"/>
          <w:szCs w:val="24"/>
        </w:rPr>
        <w:t>Clin</w:t>
      </w:r>
      <w:proofErr w:type="spellEnd"/>
      <w:r w:rsidRPr="005F7B1C">
        <w:rPr>
          <w:rFonts w:asciiTheme="majorBidi" w:eastAsia="KozGoPr6N-Light" w:hAnsiTheme="majorBidi" w:cstheme="majorBidi"/>
          <w:sz w:val="24"/>
          <w:szCs w:val="24"/>
        </w:rPr>
        <w:t xml:space="preserve">. </w:t>
      </w:r>
      <w:proofErr w:type="spellStart"/>
      <w:r w:rsidRPr="005F7B1C">
        <w:rPr>
          <w:rFonts w:asciiTheme="majorBidi" w:eastAsia="KozGoPr6N-Light" w:hAnsiTheme="majorBidi" w:cstheme="majorBidi"/>
          <w:sz w:val="24"/>
          <w:szCs w:val="24"/>
        </w:rPr>
        <w:t>Dysmorph</w:t>
      </w:r>
      <w:proofErr w:type="spellEnd"/>
      <w:r w:rsidRPr="005F7B1C">
        <w:rPr>
          <w:rFonts w:asciiTheme="majorBidi" w:eastAsia="KozGoPr6N-Light" w:hAnsiTheme="majorBidi" w:cstheme="majorBidi"/>
          <w:sz w:val="24"/>
          <w:szCs w:val="24"/>
        </w:rPr>
        <w:t>.</w:t>
      </w:r>
    </w:p>
    <w:p w:rsidR="00554FDA" w:rsidRPr="005F7B1C" w:rsidRDefault="00554FDA" w:rsidP="00554FDA">
      <w:pPr>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2001</w:t>
      </w:r>
      <w:proofErr w:type="gramStart"/>
      <w:r w:rsidRPr="005F7B1C">
        <w:rPr>
          <w:rFonts w:asciiTheme="majorBidi" w:eastAsia="KozGoPr6N-Light" w:hAnsiTheme="majorBidi" w:cstheme="majorBidi"/>
          <w:sz w:val="24"/>
          <w:szCs w:val="24"/>
        </w:rPr>
        <w:t>;10</w:t>
      </w:r>
      <w:proofErr w:type="gramEnd"/>
      <w:r w:rsidRPr="005F7B1C">
        <w:rPr>
          <w:rFonts w:asciiTheme="majorBidi" w:eastAsia="KozGoPr6N-Light" w:hAnsiTheme="majorBidi" w:cstheme="majorBidi"/>
          <w:sz w:val="24"/>
          <w:szCs w:val="24"/>
        </w:rPr>
        <w:t>: 227-229.</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 xml:space="preserve">13. </w:t>
      </w:r>
      <w:proofErr w:type="spellStart"/>
      <w:r w:rsidRPr="005F7B1C">
        <w:rPr>
          <w:rFonts w:asciiTheme="majorBidi" w:eastAsia="KozGoPr6N-Light" w:hAnsiTheme="majorBidi" w:cstheme="majorBidi"/>
          <w:sz w:val="24"/>
          <w:szCs w:val="24"/>
        </w:rPr>
        <w:t>Shalev</w:t>
      </w:r>
      <w:proofErr w:type="spellEnd"/>
      <w:r w:rsidRPr="005F7B1C">
        <w:rPr>
          <w:rFonts w:asciiTheme="majorBidi" w:eastAsia="KozGoPr6N-Light" w:hAnsiTheme="majorBidi" w:cstheme="majorBidi"/>
          <w:sz w:val="24"/>
          <w:szCs w:val="24"/>
        </w:rPr>
        <w:t xml:space="preserve"> SA, </w:t>
      </w:r>
      <w:proofErr w:type="spellStart"/>
      <w:r w:rsidRPr="005F7B1C">
        <w:rPr>
          <w:rFonts w:asciiTheme="majorBidi" w:eastAsia="KozGoPr6N-Light" w:hAnsiTheme="majorBidi" w:cstheme="majorBidi"/>
          <w:sz w:val="24"/>
          <w:szCs w:val="24"/>
        </w:rPr>
        <w:t>Shalev</w:t>
      </w:r>
      <w:proofErr w:type="spellEnd"/>
      <w:r w:rsidRPr="005F7B1C">
        <w:rPr>
          <w:rFonts w:asciiTheme="majorBidi" w:eastAsia="KozGoPr6N-Light" w:hAnsiTheme="majorBidi" w:cstheme="majorBidi"/>
          <w:sz w:val="24"/>
          <w:szCs w:val="24"/>
        </w:rPr>
        <w:t xml:space="preserve"> E, Reich D, </w:t>
      </w:r>
      <w:proofErr w:type="spellStart"/>
      <w:r w:rsidRPr="005F7B1C">
        <w:rPr>
          <w:rFonts w:asciiTheme="majorBidi" w:eastAsia="KozGoPr6N-Light" w:hAnsiTheme="majorBidi" w:cstheme="majorBidi"/>
          <w:sz w:val="24"/>
          <w:szCs w:val="24"/>
        </w:rPr>
        <w:t>Borochowitz</w:t>
      </w:r>
      <w:proofErr w:type="spellEnd"/>
      <w:r w:rsidRPr="005F7B1C">
        <w:rPr>
          <w:rFonts w:asciiTheme="majorBidi" w:eastAsia="KozGoPr6N-Light" w:hAnsiTheme="majorBidi" w:cstheme="majorBidi"/>
          <w:sz w:val="24"/>
          <w:szCs w:val="24"/>
        </w:rPr>
        <w:t xml:space="preserve"> ZU. </w:t>
      </w:r>
      <w:proofErr w:type="spellStart"/>
      <w:r w:rsidRPr="005F7B1C">
        <w:rPr>
          <w:rFonts w:asciiTheme="majorBidi" w:eastAsia="KozGoPr6N-Light" w:hAnsiTheme="majorBidi" w:cstheme="majorBidi"/>
          <w:sz w:val="24"/>
          <w:szCs w:val="24"/>
        </w:rPr>
        <w:t>Osteosclerosis</w:t>
      </w:r>
      <w:proofErr w:type="spellEnd"/>
      <w:r w:rsidRPr="005F7B1C">
        <w:rPr>
          <w:rFonts w:asciiTheme="majorBidi" w:eastAsia="KozGoPr6N-Light" w:hAnsiTheme="majorBidi" w:cstheme="majorBidi"/>
          <w:sz w:val="24"/>
          <w:szCs w:val="24"/>
        </w:rPr>
        <w:t>,</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proofErr w:type="spellStart"/>
      <w:proofErr w:type="gramStart"/>
      <w:r w:rsidRPr="005F7B1C">
        <w:rPr>
          <w:rFonts w:asciiTheme="majorBidi" w:eastAsia="KozGoPr6N-Light" w:hAnsiTheme="majorBidi" w:cstheme="majorBidi"/>
          <w:sz w:val="24"/>
          <w:szCs w:val="24"/>
        </w:rPr>
        <w:t>hypoplastic</w:t>
      </w:r>
      <w:proofErr w:type="spellEnd"/>
      <w:proofErr w:type="gramEnd"/>
      <w:r w:rsidRPr="005F7B1C">
        <w:rPr>
          <w:rFonts w:asciiTheme="majorBidi" w:eastAsia="KozGoPr6N-Light" w:hAnsiTheme="majorBidi" w:cstheme="majorBidi"/>
          <w:sz w:val="24"/>
          <w:szCs w:val="24"/>
        </w:rPr>
        <w:t xml:space="preserve"> nose, and </w:t>
      </w:r>
      <w:proofErr w:type="spellStart"/>
      <w:r w:rsidRPr="005F7B1C">
        <w:rPr>
          <w:rFonts w:asciiTheme="majorBidi" w:eastAsia="KozGoPr6N-Light" w:hAnsiTheme="majorBidi" w:cstheme="majorBidi"/>
          <w:sz w:val="24"/>
          <w:szCs w:val="24"/>
        </w:rPr>
        <w:t>proptosis</w:t>
      </w:r>
      <w:proofErr w:type="spellEnd"/>
      <w:r w:rsidRPr="005F7B1C">
        <w:rPr>
          <w:rFonts w:asciiTheme="majorBidi" w:eastAsia="KozGoPr6N-Light" w:hAnsiTheme="majorBidi" w:cstheme="majorBidi"/>
          <w:sz w:val="24"/>
          <w:szCs w:val="24"/>
        </w:rPr>
        <w:t xml:space="preserve"> (</w:t>
      </w:r>
      <w:proofErr w:type="spellStart"/>
      <w:r w:rsidRPr="005F7B1C">
        <w:rPr>
          <w:rFonts w:asciiTheme="majorBidi" w:eastAsia="KozGoPr6N-Light" w:hAnsiTheme="majorBidi" w:cstheme="majorBidi"/>
          <w:sz w:val="24"/>
          <w:szCs w:val="24"/>
        </w:rPr>
        <w:t>Raine</w:t>
      </w:r>
      <w:proofErr w:type="spellEnd"/>
      <w:r w:rsidRPr="005F7B1C">
        <w:rPr>
          <w:rFonts w:asciiTheme="majorBidi" w:eastAsia="KozGoPr6N-Light" w:hAnsiTheme="majorBidi" w:cstheme="majorBidi"/>
          <w:sz w:val="24"/>
          <w:szCs w:val="24"/>
        </w:rPr>
        <w:t xml:space="preserve"> syndrome):</w:t>
      </w:r>
    </w:p>
    <w:p w:rsidR="00554FDA" w:rsidRPr="005F7B1C" w:rsidRDefault="00554FDA" w:rsidP="00554FDA">
      <w:pPr>
        <w:rPr>
          <w:rFonts w:asciiTheme="majorBidi" w:eastAsia="KozGoPr6N-Light" w:hAnsiTheme="majorBidi" w:cstheme="majorBidi"/>
          <w:sz w:val="24"/>
          <w:szCs w:val="24"/>
        </w:rPr>
      </w:pPr>
      <w:proofErr w:type="gramStart"/>
      <w:r w:rsidRPr="005F7B1C">
        <w:rPr>
          <w:rFonts w:asciiTheme="majorBidi" w:eastAsia="KozGoPr6N-Light" w:hAnsiTheme="majorBidi" w:cstheme="majorBidi"/>
          <w:sz w:val="24"/>
          <w:szCs w:val="24"/>
        </w:rPr>
        <w:t>further</w:t>
      </w:r>
      <w:proofErr w:type="gramEnd"/>
      <w:r w:rsidRPr="005F7B1C">
        <w:rPr>
          <w:rFonts w:asciiTheme="majorBidi" w:eastAsia="KozGoPr6N-Light" w:hAnsiTheme="majorBidi" w:cstheme="majorBidi"/>
          <w:sz w:val="24"/>
          <w:szCs w:val="24"/>
        </w:rPr>
        <w:t xml:space="preserve"> delineation. Am. J. Med. Genet. 1999; 86: 274-277.</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r w:rsidRPr="005F7B1C">
        <w:rPr>
          <w:rFonts w:asciiTheme="majorBidi" w:eastAsia="KozGoPr6N-Light" w:hAnsiTheme="majorBidi" w:cstheme="majorBidi"/>
          <w:sz w:val="24"/>
          <w:szCs w:val="24"/>
        </w:rPr>
        <w:t xml:space="preserve">14. </w:t>
      </w:r>
      <w:proofErr w:type="spellStart"/>
      <w:r w:rsidRPr="005F7B1C">
        <w:rPr>
          <w:rFonts w:asciiTheme="majorBidi" w:eastAsia="KozGoPr6N-Light" w:hAnsiTheme="majorBidi" w:cstheme="majorBidi"/>
          <w:sz w:val="24"/>
          <w:szCs w:val="24"/>
        </w:rPr>
        <w:t>Tagliabracci</w:t>
      </w:r>
      <w:proofErr w:type="spellEnd"/>
      <w:r w:rsidRPr="005F7B1C">
        <w:rPr>
          <w:rFonts w:asciiTheme="majorBidi" w:eastAsia="KozGoPr6N-Light" w:hAnsiTheme="majorBidi" w:cstheme="majorBidi"/>
          <w:sz w:val="24"/>
          <w:szCs w:val="24"/>
        </w:rPr>
        <w:t xml:space="preserve"> VS, Engle JL, Wen J, et al. Secreted kinase phosphorylates</w:t>
      </w:r>
    </w:p>
    <w:p w:rsidR="00554FDA" w:rsidRPr="005F7B1C" w:rsidRDefault="00554FDA" w:rsidP="00554FDA">
      <w:pPr>
        <w:autoSpaceDE w:val="0"/>
        <w:autoSpaceDN w:val="0"/>
        <w:adjustRightInd w:val="0"/>
        <w:spacing w:after="0" w:line="240" w:lineRule="auto"/>
        <w:rPr>
          <w:rFonts w:asciiTheme="majorBidi" w:eastAsia="KozGoPr6N-Light" w:hAnsiTheme="majorBidi" w:cstheme="majorBidi"/>
          <w:sz w:val="24"/>
          <w:szCs w:val="24"/>
        </w:rPr>
      </w:pPr>
      <w:proofErr w:type="gramStart"/>
      <w:r w:rsidRPr="005F7B1C">
        <w:rPr>
          <w:rFonts w:asciiTheme="majorBidi" w:eastAsia="KozGoPr6N-Light" w:hAnsiTheme="majorBidi" w:cstheme="majorBidi"/>
          <w:sz w:val="24"/>
          <w:szCs w:val="24"/>
        </w:rPr>
        <w:t>extracellular</w:t>
      </w:r>
      <w:proofErr w:type="gramEnd"/>
      <w:r w:rsidRPr="005F7B1C">
        <w:rPr>
          <w:rFonts w:asciiTheme="majorBidi" w:eastAsia="KozGoPr6N-Light" w:hAnsiTheme="majorBidi" w:cstheme="majorBidi"/>
          <w:sz w:val="24"/>
          <w:szCs w:val="24"/>
        </w:rPr>
        <w:t xml:space="preserve"> proteins that regulate </w:t>
      </w:r>
      <w:proofErr w:type="spellStart"/>
      <w:r w:rsidRPr="005F7B1C">
        <w:rPr>
          <w:rFonts w:asciiTheme="majorBidi" w:eastAsia="KozGoPr6N-Light" w:hAnsiTheme="majorBidi" w:cstheme="majorBidi"/>
          <w:sz w:val="24"/>
          <w:szCs w:val="24"/>
        </w:rPr>
        <w:t>biomineralization</w:t>
      </w:r>
      <w:proofErr w:type="spellEnd"/>
      <w:r w:rsidRPr="005F7B1C">
        <w:rPr>
          <w:rFonts w:asciiTheme="majorBidi" w:eastAsia="KozGoPr6N-Light" w:hAnsiTheme="majorBidi" w:cstheme="majorBidi"/>
          <w:sz w:val="24"/>
          <w:szCs w:val="24"/>
        </w:rPr>
        <w:t>.</w:t>
      </w:r>
    </w:p>
    <w:p w:rsidR="00554FDA" w:rsidRPr="005F7B1C" w:rsidRDefault="00554FDA" w:rsidP="00554FDA">
      <w:pPr>
        <w:rPr>
          <w:rFonts w:asciiTheme="majorBidi" w:hAnsiTheme="majorBidi" w:cstheme="majorBidi"/>
          <w:sz w:val="24"/>
          <w:szCs w:val="24"/>
          <w:lang w:bidi="fa-IR"/>
        </w:rPr>
      </w:pPr>
      <w:r w:rsidRPr="005F7B1C">
        <w:rPr>
          <w:rFonts w:asciiTheme="majorBidi" w:eastAsia="KozGoPr6N-Light" w:hAnsiTheme="majorBidi" w:cstheme="majorBidi"/>
          <w:sz w:val="24"/>
          <w:szCs w:val="24"/>
        </w:rPr>
        <w:t>Science 336: 2012; 1150-1153.</w:t>
      </w:r>
    </w:p>
    <w:p w:rsidR="00554FDA" w:rsidRPr="005F7B1C" w:rsidRDefault="005F7B1C" w:rsidP="00554FDA">
      <w:pPr>
        <w:rPr>
          <w:rStyle w:val="HTMLCite"/>
          <w:rFonts w:asciiTheme="majorBidi" w:hAnsiTheme="majorBidi" w:cstheme="majorBidi"/>
          <w:sz w:val="24"/>
          <w:szCs w:val="24"/>
        </w:rPr>
      </w:pPr>
      <w:r w:rsidRPr="005F7B1C">
        <w:rPr>
          <w:rFonts w:asciiTheme="majorBidi" w:hAnsiTheme="majorBidi" w:cstheme="majorBidi"/>
          <w:sz w:val="24"/>
          <w:szCs w:val="24"/>
        </w:rPr>
        <w:t>15.</w:t>
      </w:r>
      <w:r w:rsidRPr="005F7B1C">
        <w:rPr>
          <w:rStyle w:val="hps"/>
          <w:rFonts w:asciiTheme="majorBidi" w:hAnsiTheme="majorBidi" w:cstheme="majorBidi"/>
          <w:sz w:val="24"/>
          <w:szCs w:val="24"/>
        </w:rPr>
        <w:t xml:space="preserve"> </w:t>
      </w:r>
      <w:proofErr w:type="spellStart"/>
      <w:r w:rsidRPr="005F7B1C">
        <w:rPr>
          <w:rStyle w:val="HTMLCite"/>
          <w:rFonts w:asciiTheme="majorBidi" w:hAnsiTheme="majorBidi" w:cstheme="majorBidi"/>
          <w:sz w:val="24"/>
          <w:szCs w:val="24"/>
        </w:rPr>
        <w:t>Nalbant</w:t>
      </w:r>
      <w:proofErr w:type="spellEnd"/>
      <w:r w:rsidRPr="005F7B1C">
        <w:rPr>
          <w:rStyle w:val="HTMLCite"/>
          <w:rFonts w:asciiTheme="majorBidi" w:hAnsiTheme="majorBidi" w:cstheme="majorBidi"/>
          <w:sz w:val="24"/>
          <w:szCs w:val="24"/>
        </w:rPr>
        <w:t xml:space="preserve"> D, </w:t>
      </w:r>
      <w:proofErr w:type="spellStart"/>
      <w:r w:rsidRPr="005F7B1C">
        <w:rPr>
          <w:rStyle w:val="HTMLCite"/>
          <w:rFonts w:asciiTheme="majorBidi" w:hAnsiTheme="majorBidi" w:cstheme="majorBidi"/>
          <w:sz w:val="24"/>
          <w:szCs w:val="24"/>
        </w:rPr>
        <w:t>Youn</w:t>
      </w:r>
      <w:proofErr w:type="spellEnd"/>
      <w:r w:rsidRPr="005F7B1C">
        <w:rPr>
          <w:rStyle w:val="HTMLCite"/>
          <w:rFonts w:asciiTheme="majorBidi" w:hAnsiTheme="majorBidi" w:cstheme="majorBidi"/>
          <w:sz w:val="24"/>
          <w:szCs w:val="24"/>
        </w:rPr>
        <w:t xml:space="preserve"> H, </w:t>
      </w:r>
      <w:proofErr w:type="spellStart"/>
      <w:r w:rsidRPr="005F7B1C">
        <w:rPr>
          <w:rStyle w:val="HTMLCite"/>
          <w:rFonts w:asciiTheme="majorBidi" w:hAnsiTheme="majorBidi" w:cstheme="majorBidi"/>
          <w:sz w:val="24"/>
          <w:szCs w:val="24"/>
        </w:rPr>
        <w:t>Nalbant</w:t>
      </w:r>
      <w:proofErr w:type="spellEnd"/>
      <w:r w:rsidRPr="005F7B1C">
        <w:rPr>
          <w:rStyle w:val="HTMLCite"/>
          <w:rFonts w:asciiTheme="majorBidi" w:hAnsiTheme="majorBidi" w:cstheme="majorBidi"/>
          <w:sz w:val="24"/>
          <w:szCs w:val="24"/>
        </w:rPr>
        <w:t xml:space="preserve"> SI, Sharma S, </w:t>
      </w:r>
      <w:proofErr w:type="spellStart"/>
      <w:r w:rsidRPr="005F7B1C">
        <w:rPr>
          <w:rStyle w:val="HTMLCite"/>
          <w:rFonts w:asciiTheme="majorBidi" w:hAnsiTheme="majorBidi" w:cstheme="majorBidi"/>
          <w:sz w:val="24"/>
          <w:szCs w:val="24"/>
        </w:rPr>
        <w:t>Cobos</w:t>
      </w:r>
      <w:proofErr w:type="spellEnd"/>
      <w:r w:rsidRPr="005F7B1C">
        <w:rPr>
          <w:rStyle w:val="HTMLCite"/>
          <w:rFonts w:asciiTheme="majorBidi" w:hAnsiTheme="majorBidi" w:cstheme="majorBidi"/>
          <w:sz w:val="24"/>
          <w:szCs w:val="24"/>
        </w:rPr>
        <w:t xml:space="preserve"> E, Beale EG, Du Y, Williams SC (2005). </w:t>
      </w:r>
      <w:hyperlink r:id="rId56" w:history="1">
        <w:r w:rsidRPr="005F7B1C">
          <w:rPr>
            <w:rStyle w:val="Hyperlink"/>
            <w:rFonts w:asciiTheme="majorBidi" w:hAnsiTheme="majorBidi" w:cstheme="majorBidi"/>
            <w:color w:val="auto"/>
            <w:sz w:val="24"/>
            <w:szCs w:val="24"/>
          </w:rPr>
          <w:t>"FAM20: an evolutionarily conserved family of secreted proteins expressed in hematopoietic cells"</w:t>
        </w:r>
      </w:hyperlink>
      <w:r w:rsidRPr="005F7B1C">
        <w:rPr>
          <w:rStyle w:val="HTMLCite"/>
          <w:rFonts w:asciiTheme="majorBidi" w:hAnsiTheme="majorBidi" w:cstheme="majorBidi"/>
          <w:sz w:val="24"/>
          <w:szCs w:val="24"/>
        </w:rPr>
        <w:t xml:space="preserve">. BMC Genomics </w:t>
      </w:r>
      <w:r w:rsidRPr="005F7B1C">
        <w:rPr>
          <w:rStyle w:val="HTMLCite"/>
          <w:rFonts w:asciiTheme="majorBidi" w:hAnsiTheme="majorBidi" w:cstheme="majorBidi"/>
          <w:b/>
          <w:bCs/>
          <w:sz w:val="24"/>
          <w:szCs w:val="24"/>
        </w:rPr>
        <w:t>6</w:t>
      </w:r>
      <w:r w:rsidRPr="005F7B1C">
        <w:rPr>
          <w:rStyle w:val="HTMLCite"/>
          <w:rFonts w:asciiTheme="majorBidi" w:hAnsiTheme="majorBidi" w:cstheme="majorBidi"/>
          <w:sz w:val="24"/>
          <w:szCs w:val="24"/>
        </w:rPr>
        <w:t xml:space="preserve">: 11. </w:t>
      </w:r>
      <w:hyperlink r:id="rId57" w:tooltip="Digital object identifier" w:history="1">
        <w:proofErr w:type="gramStart"/>
        <w:r w:rsidRPr="005F7B1C">
          <w:rPr>
            <w:rStyle w:val="Hyperlink"/>
            <w:rFonts w:asciiTheme="majorBidi" w:hAnsiTheme="majorBidi" w:cstheme="majorBidi"/>
            <w:color w:val="auto"/>
            <w:sz w:val="24"/>
            <w:szCs w:val="24"/>
          </w:rPr>
          <w:t>doi</w:t>
        </w:r>
        <w:proofErr w:type="gramEnd"/>
      </w:hyperlink>
      <w:r w:rsidRPr="005F7B1C">
        <w:rPr>
          <w:rStyle w:val="HTMLCite"/>
          <w:rFonts w:asciiTheme="majorBidi" w:hAnsiTheme="majorBidi" w:cstheme="majorBidi"/>
          <w:sz w:val="24"/>
          <w:szCs w:val="24"/>
        </w:rPr>
        <w:t>:</w:t>
      </w:r>
      <w:hyperlink r:id="rId58" w:history="1">
        <w:r w:rsidRPr="005F7B1C">
          <w:rPr>
            <w:rStyle w:val="Hyperlink"/>
            <w:rFonts w:asciiTheme="majorBidi" w:hAnsiTheme="majorBidi" w:cstheme="majorBidi"/>
            <w:color w:val="auto"/>
            <w:sz w:val="24"/>
            <w:szCs w:val="24"/>
          </w:rPr>
          <w:t>10.1186/1471-2164-6-11</w:t>
        </w:r>
      </w:hyperlink>
      <w:r w:rsidRPr="005F7B1C">
        <w:rPr>
          <w:rStyle w:val="HTMLCite"/>
          <w:rFonts w:asciiTheme="majorBidi" w:hAnsiTheme="majorBidi" w:cstheme="majorBidi"/>
          <w:sz w:val="24"/>
          <w:szCs w:val="24"/>
        </w:rPr>
        <w:t xml:space="preserve">. </w:t>
      </w:r>
      <w:hyperlink r:id="rId59" w:tooltip="PubMed Central" w:history="1">
        <w:r w:rsidRPr="005F7B1C">
          <w:rPr>
            <w:rStyle w:val="Hyperlink"/>
            <w:rFonts w:asciiTheme="majorBidi" w:hAnsiTheme="majorBidi" w:cstheme="majorBidi"/>
            <w:color w:val="auto"/>
            <w:sz w:val="24"/>
            <w:szCs w:val="24"/>
          </w:rPr>
          <w:t>PMC</w:t>
        </w:r>
      </w:hyperlink>
      <w:r w:rsidRPr="005F7B1C">
        <w:rPr>
          <w:rStyle w:val="HTMLCite"/>
          <w:rFonts w:asciiTheme="majorBidi" w:hAnsiTheme="majorBidi" w:cstheme="majorBidi"/>
          <w:sz w:val="24"/>
          <w:szCs w:val="24"/>
        </w:rPr>
        <w:t> </w:t>
      </w:r>
      <w:hyperlink r:id="rId60" w:history="1">
        <w:r w:rsidRPr="005F7B1C">
          <w:rPr>
            <w:rStyle w:val="Hyperlink"/>
            <w:rFonts w:asciiTheme="majorBidi" w:hAnsiTheme="majorBidi" w:cstheme="majorBidi"/>
            <w:color w:val="auto"/>
            <w:sz w:val="24"/>
            <w:szCs w:val="24"/>
          </w:rPr>
          <w:t>548683</w:t>
        </w:r>
      </w:hyperlink>
      <w:r w:rsidRPr="005F7B1C">
        <w:rPr>
          <w:rStyle w:val="HTMLCite"/>
          <w:rFonts w:asciiTheme="majorBidi" w:hAnsiTheme="majorBidi" w:cstheme="majorBidi"/>
          <w:sz w:val="24"/>
          <w:szCs w:val="24"/>
        </w:rPr>
        <w:t xml:space="preserve">. </w:t>
      </w:r>
      <w:hyperlink r:id="rId61" w:tooltip="PubMed Identifier" w:history="1">
        <w:r w:rsidRPr="005F7B1C">
          <w:rPr>
            <w:rStyle w:val="Hyperlink"/>
            <w:rFonts w:asciiTheme="majorBidi" w:hAnsiTheme="majorBidi" w:cstheme="majorBidi"/>
            <w:color w:val="auto"/>
            <w:sz w:val="24"/>
            <w:szCs w:val="24"/>
          </w:rPr>
          <w:t>PMID</w:t>
        </w:r>
      </w:hyperlink>
      <w:r w:rsidRPr="005F7B1C">
        <w:rPr>
          <w:rStyle w:val="HTMLCite"/>
          <w:rFonts w:asciiTheme="majorBidi" w:hAnsiTheme="majorBidi" w:cstheme="majorBidi"/>
          <w:sz w:val="24"/>
          <w:szCs w:val="24"/>
        </w:rPr>
        <w:t> </w:t>
      </w:r>
      <w:hyperlink r:id="rId62" w:history="1">
        <w:r w:rsidRPr="005F7B1C">
          <w:rPr>
            <w:rStyle w:val="Hyperlink"/>
            <w:rFonts w:asciiTheme="majorBidi" w:hAnsiTheme="majorBidi" w:cstheme="majorBidi"/>
            <w:color w:val="auto"/>
            <w:sz w:val="24"/>
            <w:szCs w:val="24"/>
          </w:rPr>
          <w:t>15676076</w:t>
        </w:r>
      </w:hyperlink>
      <w:r w:rsidRPr="005F7B1C">
        <w:rPr>
          <w:rStyle w:val="HTMLCite"/>
          <w:rFonts w:asciiTheme="majorBidi" w:hAnsiTheme="majorBidi" w:cstheme="majorBidi"/>
          <w:sz w:val="24"/>
          <w:szCs w:val="24"/>
        </w:rPr>
        <w:t>.</w:t>
      </w:r>
    </w:p>
    <w:p w:rsidR="005F7B1C" w:rsidRPr="005F7B1C" w:rsidRDefault="005F7B1C" w:rsidP="00554FDA">
      <w:pPr>
        <w:rPr>
          <w:rStyle w:val="HTMLCite"/>
          <w:rFonts w:asciiTheme="majorBidi" w:hAnsiTheme="majorBidi" w:cstheme="majorBidi"/>
          <w:i w:val="0"/>
          <w:iCs w:val="0"/>
          <w:sz w:val="24"/>
          <w:szCs w:val="24"/>
        </w:rPr>
      </w:pPr>
      <w:r w:rsidRPr="005F7B1C">
        <w:rPr>
          <w:rStyle w:val="HTMLCite"/>
          <w:rFonts w:asciiTheme="majorBidi" w:hAnsiTheme="majorBidi" w:cstheme="majorBidi"/>
          <w:i w:val="0"/>
          <w:iCs w:val="0"/>
          <w:sz w:val="24"/>
          <w:szCs w:val="24"/>
        </w:rPr>
        <w:t>16.</w:t>
      </w:r>
      <w:r w:rsidRPr="005F7B1C">
        <w:rPr>
          <w:rStyle w:val="hps"/>
          <w:rFonts w:asciiTheme="majorBidi" w:hAnsiTheme="majorBidi" w:cstheme="majorBidi"/>
          <w:i/>
          <w:iCs/>
          <w:sz w:val="24"/>
          <w:szCs w:val="24"/>
        </w:rPr>
        <w:t xml:space="preserve"> </w:t>
      </w:r>
      <w:proofErr w:type="spellStart"/>
      <w:r w:rsidRPr="005F7B1C">
        <w:rPr>
          <w:rStyle w:val="HTMLCite"/>
          <w:rFonts w:asciiTheme="majorBidi" w:hAnsiTheme="majorBidi" w:cstheme="majorBidi"/>
          <w:i w:val="0"/>
          <w:iCs w:val="0"/>
          <w:sz w:val="24"/>
          <w:szCs w:val="24"/>
        </w:rPr>
        <w:t>Hao</w:t>
      </w:r>
      <w:proofErr w:type="spellEnd"/>
      <w:r w:rsidRPr="005F7B1C">
        <w:rPr>
          <w:rStyle w:val="HTMLCite"/>
          <w:rFonts w:asciiTheme="majorBidi" w:hAnsiTheme="majorBidi" w:cstheme="majorBidi"/>
          <w:i w:val="0"/>
          <w:iCs w:val="0"/>
          <w:sz w:val="24"/>
          <w:szCs w:val="24"/>
        </w:rPr>
        <w:t xml:space="preserve"> J, Narayanan K, Muni T, Ramachandran A, George A (May 2007). "Dentin matrix protein 4, a novel secretory calcium-binding protein that modulates </w:t>
      </w:r>
      <w:proofErr w:type="spellStart"/>
      <w:r w:rsidRPr="005F7B1C">
        <w:rPr>
          <w:rStyle w:val="HTMLCite"/>
          <w:rFonts w:asciiTheme="majorBidi" w:hAnsiTheme="majorBidi" w:cstheme="majorBidi"/>
          <w:i w:val="0"/>
          <w:iCs w:val="0"/>
          <w:sz w:val="24"/>
          <w:szCs w:val="24"/>
        </w:rPr>
        <w:t>odontoblast</w:t>
      </w:r>
      <w:proofErr w:type="spellEnd"/>
      <w:r w:rsidRPr="005F7B1C">
        <w:rPr>
          <w:rStyle w:val="HTMLCite"/>
          <w:rFonts w:asciiTheme="majorBidi" w:hAnsiTheme="majorBidi" w:cstheme="majorBidi"/>
          <w:i w:val="0"/>
          <w:iCs w:val="0"/>
          <w:sz w:val="24"/>
          <w:szCs w:val="24"/>
        </w:rPr>
        <w:t xml:space="preserve"> differentiation". The Journal of Biological Chemistry </w:t>
      </w:r>
      <w:r w:rsidRPr="005F7B1C">
        <w:rPr>
          <w:rStyle w:val="HTMLCite"/>
          <w:rFonts w:asciiTheme="majorBidi" w:hAnsiTheme="majorBidi" w:cstheme="majorBidi"/>
          <w:b/>
          <w:bCs/>
          <w:i w:val="0"/>
          <w:iCs w:val="0"/>
          <w:sz w:val="24"/>
          <w:szCs w:val="24"/>
        </w:rPr>
        <w:t>282</w:t>
      </w:r>
      <w:r w:rsidRPr="005F7B1C">
        <w:rPr>
          <w:rStyle w:val="HTMLCite"/>
          <w:rFonts w:asciiTheme="majorBidi" w:hAnsiTheme="majorBidi" w:cstheme="majorBidi"/>
          <w:i w:val="0"/>
          <w:iCs w:val="0"/>
          <w:sz w:val="24"/>
          <w:szCs w:val="24"/>
        </w:rPr>
        <w:t xml:space="preserve"> (21): 15357–65.</w:t>
      </w:r>
    </w:p>
    <w:p w:rsidR="005F7B1C" w:rsidRPr="005F7B1C" w:rsidRDefault="005F7B1C" w:rsidP="00554FDA">
      <w:pPr>
        <w:rPr>
          <w:rFonts w:asciiTheme="majorBidi" w:hAnsiTheme="majorBidi" w:cstheme="majorBidi"/>
          <w:i/>
          <w:iCs/>
          <w:sz w:val="24"/>
          <w:szCs w:val="24"/>
        </w:rPr>
      </w:pPr>
      <w:r w:rsidRPr="005F7B1C">
        <w:rPr>
          <w:rStyle w:val="HTMLCite"/>
          <w:rFonts w:asciiTheme="majorBidi" w:hAnsiTheme="majorBidi" w:cstheme="majorBidi"/>
          <w:i w:val="0"/>
          <w:iCs w:val="0"/>
          <w:sz w:val="24"/>
          <w:szCs w:val="24"/>
        </w:rPr>
        <w:lastRenderedPageBreak/>
        <w:t>17.</w:t>
      </w:r>
      <w:r w:rsidRPr="005F7B1C">
        <w:rPr>
          <w:rStyle w:val="hps"/>
          <w:rFonts w:asciiTheme="majorBidi" w:hAnsiTheme="majorBidi" w:cstheme="majorBidi"/>
          <w:i/>
          <w:iCs/>
          <w:sz w:val="24"/>
          <w:szCs w:val="24"/>
        </w:rPr>
        <w:t xml:space="preserve"> </w:t>
      </w:r>
      <w:r w:rsidRPr="005F7B1C">
        <w:rPr>
          <w:rStyle w:val="HTMLCite"/>
          <w:rFonts w:asciiTheme="majorBidi" w:hAnsiTheme="majorBidi" w:cstheme="majorBidi"/>
          <w:i w:val="0"/>
          <w:iCs w:val="0"/>
          <w:sz w:val="24"/>
          <w:szCs w:val="24"/>
        </w:rPr>
        <w:t xml:space="preserve">Simpson MA, Hsu R, </w:t>
      </w:r>
      <w:proofErr w:type="spellStart"/>
      <w:r w:rsidRPr="005F7B1C">
        <w:rPr>
          <w:rStyle w:val="HTMLCite"/>
          <w:rFonts w:asciiTheme="majorBidi" w:hAnsiTheme="majorBidi" w:cstheme="majorBidi"/>
          <w:i w:val="0"/>
          <w:iCs w:val="0"/>
          <w:sz w:val="24"/>
          <w:szCs w:val="24"/>
        </w:rPr>
        <w:t>Keir</w:t>
      </w:r>
      <w:proofErr w:type="spellEnd"/>
      <w:r w:rsidRPr="005F7B1C">
        <w:rPr>
          <w:rStyle w:val="HTMLCite"/>
          <w:rFonts w:asciiTheme="majorBidi" w:hAnsiTheme="majorBidi" w:cstheme="majorBidi"/>
          <w:i w:val="0"/>
          <w:iCs w:val="0"/>
          <w:sz w:val="24"/>
          <w:szCs w:val="24"/>
        </w:rPr>
        <w:t xml:space="preserve"> LS, </w:t>
      </w:r>
      <w:proofErr w:type="spellStart"/>
      <w:r w:rsidRPr="005F7B1C">
        <w:rPr>
          <w:rStyle w:val="HTMLCite"/>
          <w:rFonts w:asciiTheme="majorBidi" w:hAnsiTheme="majorBidi" w:cstheme="majorBidi"/>
          <w:i w:val="0"/>
          <w:iCs w:val="0"/>
          <w:sz w:val="24"/>
          <w:szCs w:val="24"/>
        </w:rPr>
        <w:t>Hao</w:t>
      </w:r>
      <w:proofErr w:type="spellEnd"/>
      <w:r w:rsidRPr="005F7B1C">
        <w:rPr>
          <w:rStyle w:val="HTMLCite"/>
          <w:rFonts w:asciiTheme="majorBidi" w:hAnsiTheme="majorBidi" w:cstheme="majorBidi"/>
          <w:i w:val="0"/>
          <w:iCs w:val="0"/>
          <w:sz w:val="24"/>
          <w:szCs w:val="24"/>
        </w:rPr>
        <w:t xml:space="preserve"> J, </w:t>
      </w:r>
      <w:proofErr w:type="spellStart"/>
      <w:r w:rsidRPr="005F7B1C">
        <w:rPr>
          <w:rStyle w:val="HTMLCite"/>
          <w:rFonts w:asciiTheme="majorBidi" w:hAnsiTheme="majorBidi" w:cstheme="majorBidi"/>
          <w:i w:val="0"/>
          <w:iCs w:val="0"/>
          <w:sz w:val="24"/>
          <w:szCs w:val="24"/>
        </w:rPr>
        <w:t>Sivapalan</w:t>
      </w:r>
      <w:proofErr w:type="spellEnd"/>
      <w:r w:rsidRPr="005F7B1C">
        <w:rPr>
          <w:rStyle w:val="HTMLCite"/>
          <w:rFonts w:asciiTheme="majorBidi" w:hAnsiTheme="majorBidi" w:cstheme="majorBidi"/>
          <w:i w:val="0"/>
          <w:iCs w:val="0"/>
          <w:sz w:val="24"/>
          <w:szCs w:val="24"/>
        </w:rPr>
        <w:t xml:space="preserve"> G, Ernst LM, </w:t>
      </w:r>
      <w:proofErr w:type="spellStart"/>
      <w:r w:rsidRPr="005F7B1C">
        <w:rPr>
          <w:rStyle w:val="HTMLCite"/>
          <w:rFonts w:asciiTheme="majorBidi" w:hAnsiTheme="majorBidi" w:cstheme="majorBidi"/>
          <w:i w:val="0"/>
          <w:iCs w:val="0"/>
          <w:sz w:val="24"/>
          <w:szCs w:val="24"/>
        </w:rPr>
        <w:t>Zackai</w:t>
      </w:r>
      <w:proofErr w:type="spellEnd"/>
      <w:r w:rsidRPr="005F7B1C">
        <w:rPr>
          <w:rStyle w:val="HTMLCite"/>
          <w:rFonts w:asciiTheme="majorBidi" w:hAnsiTheme="majorBidi" w:cstheme="majorBidi"/>
          <w:i w:val="0"/>
          <w:iCs w:val="0"/>
          <w:sz w:val="24"/>
          <w:szCs w:val="24"/>
        </w:rPr>
        <w:t xml:space="preserve"> EH, Al-</w:t>
      </w:r>
      <w:proofErr w:type="spellStart"/>
      <w:r w:rsidRPr="005F7B1C">
        <w:rPr>
          <w:rStyle w:val="HTMLCite"/>
          <w:rFonts w:asciiTheme="majorBidi" w:hAnsiTheme="majorBidi" w:cstheme="majorBidi"/>
          <w:i w:val="0"/>
          <w:iCs w:val="0"/>
          <w:sz w:val="24"/>
          <w:szCs w:val="24"/>
        </w:rPr>
        <w:t>Gazali</w:t>
      </w:r>
      <w:proofErr w:type="spellEnd"/>
      <w:r w:rsidRPr="005F7B1C">
        <w:rPr>
          <w:rStyle w:val="HTMLCite"/>
          <w:rFonts w:asciiTheme="majorBidi" w:hAnsiTheme="majorBidi" w:cstheme="majorBidi"/>
          <w:i w:val="0"/>
          <w:iCs w:val="0"/>
          <w:sz w:val="24"/>
          <w:szCs w:val="24"/>
        </w:rPr>
        <w:t xml:space="preserve"> LI, </w:t>
      </w:r>
      <w:proofErr w:type="spellStart"/>
      <w:r w:rsidRPr="005F7B1C">
        <w:rPr>
          <w:rStyle w:val="HTMLCite"/>
          <w:rFonts w:asciiTheme="majorBidi" w:hAnsiTheme="majorBidi" w:cstheme="majorBidi"/>
          <w:i w:val="0"/>
          <w:iCs w:val="0"/>
          <w:sz w:val="24"/>
          <w:szCs w:val="24"/>
        </w:rPr>
        <w:t>Hulskamp</w:t>
      </w:r>
      <w:proofErr w:type="spellEnd"/>
      <w:r w:rsidRPr="005F7B1C">
        <w:rPr>
          <w:rStyle w:val="HTMLCite"/>
          <w:rFonts w:asciiTheme="majorBidi" w:hAnsiTheme="majorBidi" w:cstheme="majorBidi"/>
          <w:i w:val="0"/>
          <w:iCs w:val="0"/>
          <w:sz w:val="24"/>
          <w:szCs w:val="24"/>
        </w:rPr>
        <w:t xml:space="preserve"> G, Kingston HM, Prescott TE, Ion A, Patton MA, </w:t>
      </w:r>
      <w:proofErr w:type="spellStart"/>
      <w:r w:rsidRPr="005F7B1C">
        <w:rPr>
          <w:rStyle w:val="HTMLCite"/>
          <w:rFonts w:asciiTheme="majorBidi" w:hAnsiTheme="majorBidi" w:cstheme="majorBidi"/>
          <w:i w:val="0"/>
          <w:iCs w:val="0"/>
          <w:sz w:val="24"/>
          <w:szCs w:val="24"/>
        </w:rPr>
        <w:t>Murday</w:t>
      </w:r>
      <w:proofErr w:type="spellEnd"/>
      <w:r w:rsidRPr="005F7B1C">
        <w:rPr>
          <w:rStyle w:val="HTMLCite"/>
          <w:rFonts w:asciiTheme="majorBidi" w:hAnsiTheme="majorBidi" w:cstheme="majorBidi"/>
          <w:i w:val="0"/>
          <w:iCs w:val="0"/>
          <w:sz w:val="24"/>
          <w:szCs w:val="24"/>
        </w:rPr>
        <w:t xml:space="preserve"> V, George A, Crosby AH (Nov 2007).</w:t>
      </w:r>
    </w:p>
    <w:p w:rsidR="00554FDA" w:rsidRPr="00EE2345" w:rsidRDefault="00554FDA" w:rsidP="00554FDA">
      <w:pPr>
        <w:rPr>
          <w:sz w:val="24"/>
          <w:szCs w:val="24"/>
        </w:rPr>
      </w:pPr>
    </w:p>
    <w:p w:rsidR="00554FDA" w:rsidRDefault="00554FDA" w:rsidP="00554FDA">
      <w:pPr>
        <w:rPr>
          <w:sz w:val="24"/>
          <w:szCs w:val="24"/>
        </w:rPr>
      </w:pPr>
    </w:p>
    <w:p w:rsidR="00554FDA" w:rsidRPr="002B07A6" w:rsidRDefault="00554FDA" w:rsidP="00554FDA">
      <w:pPr>
        <w:rPr>
          <w:rStyle w:val="shorttext"/>
          <w:sz w:val="24"/>
          <w:szCs w:val="24"/>
        </w:rPr>
      </w:pPr>
    </w:p>
    <w:p w:rsidR="00554FDA" w:rsidRPr="00554FDA" w:rsidRDefault="00554FDA" w:rsidP="00554FDA">
      <w:pPr>
        <w:rPr>
          <w:rStyle w:val="hps"/>
          <w:sz w:val="24"/>
          <w:szCs w:val="24"/>
        </w:rPr>
      </w:pPr>
    </w:p>
    <w:p w:rsidR="00554FDA" w:rsidRPr="00554FDA" w:rsidRDefault="00554FDA" w:rsidP="00554FDA">
      <w:pPr>
        <w:rPr>
          <w:b/>
          <w:bCs/>
          <w:sz w:val="32"/>
          <w:szCs w:val="32"/>
        </w:rPr>
      </w:pPr>
    </w:p>
    <w:sectPr w:rsidR="00554FDA" w:rsidRPr="00554FDA" w:rsidSect="00B013C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KozGoPr6N-Light">
    <w:altName w:val="MS Mincho"/>
    <w:panose1 w:val="00000000000000000000"/>
    <w:charset w:val="80"/>
    <w:family w:val="auto"/>
    <w:notTrueType/>
    <w:pitch w:val="default"/>
    <w:sig w:usb0="00000001" w:usb1="08070000" w:usb2="00000010" w:usb3="00000000" w:csb0="0002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2"/>
  </w:compat>
  <w:rsids>
    <w:rsidRoot w:val="00554FDA"/>
    <w:rsid w:val="00011862"/>
    <w:rsid w:val="00031E1E"/>
    <w:rsid w:val="00032926"/>
    <w:rsid w:val="000A23F9"/>
    <w:rsid w:val="000A3FCD"/>
    <w:rsid w:val="000A5157"/>
    <w:rsid w:val="000C3050"/>
    <w:rsid w:val="000D4E0D"/>
    <w:rsid w:val="000D55ED"/>
    <w:rsid w:val="000D7343"/>
    <w:rsid w:val="000D7F40"/>
    <w:rsid w:val="00130064"/>
    <w:rsid w:val="00140280"/>
    <w:rsid w:val="001408A8"/>
    <w:rsid w:val="001453A8"/>
    <w:rsid w:val="00192918"/>
    <w:rsid w:val="00202AF9"/>
    <w:rsid w:val="00202D55"/>
    <w:rsid w:val="00230263"/>
    <w:rsid w:val="00230C50"/>
    <w:rsid w:val="00275C29"/>
    <w:rsid w:val="002835F0"/>
    <w:rsid w:val="002A31E9"/>
    <w:rsid w:val="002A4025"/>
    <w:rsid w:val="002A588C"/>
    <w:rsid w:val="002A708D"/>
    <w:rsid w:val="002E0F3D"/>
    <w:rsid w:val="00321FE3"/>
    <w:rsid w:val="00326EED"/>
    <w:rsid w:val="00331C3B"/>
    <w:rsid w:val="0036545A"/>
    <w:rsid w:val="00366B33"/>
    <w:rsid w:val="003873B8"/>
    <w:rsid w:val="003A0F49"/>
    <w:rsid w:val="003C3DA8"/>
    <w:rsid w:val="003C4017"/>
    <w:rsid w:val="003C5E44"/>
    <w:rsid w:val="003D1D85"/>
    <w:rsid w:val="003E41F5"/>
    <w:rsid w:val="004138D1"/>
    <w:rsid w:val="0043383B"/>
    <w:rsid w:val="0044747A"/>
    <w:rsid w:val="004715D9"/>
    <w:rsid w:val="004834B2"/>
    <w:rsid w:val="00496C03"/>
    <w:rsid w:val="004F0C04"/>
    <w:rsid w:val="00554FDA"/>
    <w:rsid w:val="00593A64"/>
    <w:rsid w:val="005A4149"/>
    <w:rsid w:val="005A7B08"/>
    <w:rsid w:val="005C1F2F"/>
    <w:rsid w:val="005F7B1C"/>
    <w:rsid w:val="00622556"/>
    <w:rsid w:val="00642E7A"/>
    <w:rsid w:val="00666EAD"/>
    <w:rsid w:val="00673DFA"/>
    <w:rsid w:val="006C1F95"/>
    <w:rsid w:val="006C6A5C"/>
    <w:rsid w:val="006D7060"/>
    <w:rsid w:val="0074727F"/>
    <w:rsid w:val="00760972"/>
    <w:rsid w:val="00786C22"/>
    <w:rsid w:val="00786CB7"/>
    <w:rsid w:val="007B53C0"/>
    <w:rsid w:val="007C5328"/>
    <w:rsid w:val="007F027D"/>
    <w:rsid w:val="007F3BC9"/>
    <w:rsid w:val="00815424"/>
    <w:rsid w:val="00827AF8"/>
    <w:rsid w:val="008A4D40"/>
    <w:rsid w:val="00915BB5"/>
    <w:rsid w:val="00942AA9"/>
    <w:rsid w:val="0094358A"/>
    <w:rsid w:val="00945318"/>
    <w:rsid w:val="009763EE"/>
    <w:rsid w:val="00A37325"/>
    <w:rsid w:val="00A663C4"/>
    <w:rsid w:val="00AA7C48"/>
    <w:rsid w:val="00AB6653"/>
    <w:rsid w:val="00B013C7"/>
    <w:rsid w:val="00B40787"/>
    <w:rsid w:val="00B9444C"/>
    <w:rsid w:val="00BA3353"/>
    <w:rsid w:val="00BA37FB"/>
    <w:rsid w:val="00BE3021"/>
    <w:rsid w:val="00BF6D8E"/>
    <w:rsid w:val="00BF6E30"/>
    <w:rsid w:val="00C71A6D"/>
    <w:rsid w:val="00C72C5D"/>
    <w:rsid w:val="00C84C2F"/>
    <w:rsid w:val="00C94374"/>
    <w:rsid w:val="00CA6679"/>
    <w:rsid w:val="00CB37F3"/>
    <w:rsid w:val="00CB3B5D"/>
    <w:rsid w:val="00CE4DF9"/>
    <w:rsid w:val="00D004D6"/>
    <w:rsid w:val="00D15415"/>
    <w:rsid w:val="00D17C43"/>
    <w:rsid w:val="00D2016A"/>
    <w:rsid w:val="00D52DF7"/>
    <w:rsid w:val="00D87DA5"/>
    <w:rsid w:val="00DA5F92"/>
    <w:rsid w:val="00DC1AC3"/>
    <w:rsid w:val="00DD56CC"/>
    <w:rsid w:val="00E22413"/>
    <w:rsid w:val="00E613D3"/>
    <w:rsid w:val="00E7127B"/>
    <w:rsid w:val="00E74C6F"/>
    <w:rsid w:val="00EB46CF"/>
    <w:rsid w:val="00F21215"/>
    <w:rsid w:val="00F26C34"/>
    <w:rsid w:val="00F95DA8"/>
    <w:rsid w:val="00F97CA0"/>
    <w:rsid w:val="00FA776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1D794C-91D7-4A29-899B-7FB996CD9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4FDA"/>
  </w:style>
  <w:style w:type="paragraph" w:styleId="Heading1">
    <w:name w:val="heading 1"/>
    <w:basedOn w:val="Normal"/>
    <w:link w:val="Heading1Char"/>
    <w:uiPriority w:val="9"/>
    <w:qFormat/>
    <w:rsid w:val="00202AF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02AF9"/>
    <w:pPr>
      <w:keepNext/>
      <w:keepLines/>
      <w:spacing w:before="200" w:after="0"/>
      <w:outlineLvl w:val="1"/>
    </w:pPr>
    <w:rPr>
      <w:rFonts w:ascii="Cambria" w:eastAsia="Times New Roman" w:hAnsi="Cambria" w:cs="Times New Roman"/>
      <w:b/>
      <w:bCs/>
      <w:color w:val="4F81BD"/>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ps">
    <w:name w:val="hps"/>
    <w:basedOn w:val="DefaultParagraphFont"/>
    <w:rsid w:val="00554FDA"/>
  </w:style>
  <w:style w:type="paragraph" w:styleId="BalloonText">
    <w:name w:val="Balloon Text"/>
    <w:basedOn w:val="Normal"/>
    <w:link w:val="BalloonTextChar"/>
    <w:uiPriority w:val="99"/>
    <w:semiHidden/>
    <w:unhideWhenUsed/>
    <w:rsid w:val="00554FD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554FDA"/>
    <w:rPr>
      <w:rFonts w:ascii="Tahoma" w:hAnsi="Tahoma" w:cs="Tahoma"/>
      <w:sz w:val="16"/>
      <w:szCs w:val="16"/>
    </w:rPr>
  </w:style>
  <w:style w:type="character" w:customStyle="1" w:styleId="shorttext">
    <w:name w:val="short_text"/>
    <w:basedOn w:val="DefaultParagraphFont"/>
    <w:rsid w:val="00554FDA"/>
  </w:style>
  <w:style w:type="character" w:customStyle="1" w:styleId="atn">
    <w:name w:val="atn"/>
    <w:basedOn w:val="DefaultParagraphFont"/>
    <w:rsid w:val="00554FDA"/>
  </w:style>
  <w:style w:type="character" w:customStyle="1" w:styleId="Heading1Char">
    <w:name w:val="Heading 1 Char"/>
    <w:basedOn w:val="DefaultParagraphFont"/>
    <w:link w:val="Heading1"/>
    <w:uiPriority w:val="9"/>
    <w:rsid w:val="00202AF9"/>
    <w:rPr>
      <w:rFonts w:ascii="Times New Roman" w:eastAsia="Times New Roman" w:hAnsi="Times New Roman" w:cs="Times New Roman"/>
      <w:b/>
      <w:bCs/>
      <w:kern w:val="36"/>
      <w:sz w:val="48"/>
      <w:szCs w:val="48"/>
    </w:rPr>
  </w:style>
  <w:style w:type="character" w:customStyle="1" w:styleId="Heading2Char">
    <w:name w:val="Heading 2 Char"/>
    <w:basedOn w:val="DefaultParagraphFont"/>
    <w:link w:val="Heading2"/>
    <w:uiPriority w:val="9"/>
    <w:semiHidden/>
    <w:rsid w:val="00202AF9"/>
    <w:rPr>
      <w:rFonts w:ascii="Cambria" w:eastAsia="Times New Roman" w:hAnsi="Cambria" w:cs="Times New Roman"/>
      <w:b/>
      <w:bCs/>
      <w:color w:val="4F81BD"/>
      <w:sz w:val="26"/>
      <w:szCs w:val="26"/>
    </w:rPr>
  </w:style>
  <w:style w:type="paragraph" w:styleId="NormalWeb">
    <w:name w:val="Normal (Web)"/>
    <w:basedOn w:val="Normal"/>
    <w:uiPriority w:val="99"/>
    <w:semiHidden/>
    <w:unhideWhenUsed/>
    <w:rsid w:val="00202AF9"/>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202AF9"/>
    <w:rPr>
      <w:color w:val="0000FF"/>
      <w:u w:val="single"/>
    </w:rPr>
  </w:style>
  <w:style w:type="character" w:customStyle="1" w:styleId="mw-headline">
    <w:name w:val="mw-headline"/>
    <w:basedOn w:val="DefaultParagraphFont"/>
    <w:rsid w:val="00202AF9"/>
  </w:style>
  <w:style w:type="character" w:styleId="HTMLCite">
    <w:name w:val="HTML Cite"/>
    <w:basedOn w:val="DefaultParagraphFont"/>
    <w:uiPriority w:val="99"/>
    <w:semiHidden/>
    <w:unhideWhenUsed/>
    <w:rsid w:val="005F7B1C"/>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31593971">
      <w:bodyDiv w:val="1"/>
      <w:marLeft w:val="0"/>
      <w:marRight w:val="0"/>
      <w:marTop w:val="0"/>
      <w:marBottom w:val="0"/>
      <w:divBdr>
        <w:top w:val="none" w:sz="0" w:space="0" w:color="auto"/>
        <w:left w:val="none" w:sz="0" w:space="0" w:color="auto"/>
        <w:bottom w:val="none" w:sz="0" w:space="0" w:color="auto"/>
        <w:right w:val="none" w:sz="0" w:space="0" w:color="auto"/>
      </w:divBdr>
      <w:divsChild>
        <w:div w:id="913272567">
          <w:marLeft w:val="0"/>
          <w:marRight w:val="0"/>
          <w:marTop w:val="0"/>
          <w:marBottom w:val="0"/>
          <w:divBdr>
            <w:top w:val="none" w:sz="0" w:space="0" w:color="auto"/>
            <w:left w:val="none" w:sz="0" w:space="0" w:color="auto"/>
            <w:bottom w:val="none" w:sz="0" w:space="0" w:color="auto"/>
            <w:right w:val="none" w:sz="0" w:space="0" w:color="auto"/>
          </w:divBdr>
          <w:divsChild>
            <w:div w:id="1994723524">
              <w:marLeft w:val="0"/>
              <w:marRight w:val="0"/>
              <w:marTop w:val="0"/>
              <w:marBottom w:val="0"/>
              <w:divBdr>
                <w:top w:val="none" w:sz="0" w:space="0" w:color="auto"/>
                <w:left w:val="none" w:sz="0" w:space="0" w:color="auto"/>
                <w:bottom w:val="none" w:sz="0" w:space="0" w:color="auto"/>
                <w:right w:val="none" w:sz="0" w:space="0" w:color="auto"/>
              </w:divBdr>
              <w:divsChild>
                <w:div w:id="1132553229">
                  <w:marLeft w:val="0"/>
                  <w:marRight w:val="0"/>
                  <w:marTop w:val="0"/>
                  <w:marBottom w:val="0"/>
                  <w:divBdr>
                    <w:top w:val="none" w:sz="0" w:space="0" w:color="auto"/>
                    <w:left w:val="none" w:sz="0" w:space="0" w:color="auto"/>
                    <w:bottom w:val="none" w:sz="0" w:space="0" w:color="auto"/>
                    <w:right w:val="none" w:sz="0" w:space="0" w:color="auto"/>
                  </w:divBdr>
                  <w:divsChild>
                    <w:div w:id="6853314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86250735">
          <w:marLeft w:val="0"/>
          <w:marRight w:val="0"/>
          <w:marTop w:val="0"/>
          <w:marBottom w:val="0"/>
          <w:divBdr>
            <w:top w:val="none" w:sz="0" w:space="0" w:color="auto"/>
            <w:left w:val="none" w:sz="0" w:space="0" w:color="auto"/>
            <w:bottom w:val="none" w:sz="0" w:space="0" w:color="auto"/>
            <w:right w:val="none" w:sz="0" w:space="0" w:color="auto"/>
          </w:divBdr>
          <w:divsChild>
            <w:div w:id="1362365755">
              <w:marLeft w:val="0"/>
              <w:marRight w:val="0"/>
              <w:marTop w:val="0"/>
              <w:marBottom w:val="0"/>
              <w:divBdr>
                <w:top w:val="none" w:sz="0" w:space="0" w:color="auto"/>
                <w:left w:val="none" w:sz="0" w:space="0" w:color="auto"/>
                <w:bottom w:val="none" w:sz="0" w:space="0" w:color="auto"/>
                <w:right w:val="none" w:sz="0" w:space="0" w:color="auto"/>
              </w:divBdr>
              <w:divsChild>
                <w:div w:id="886063751">
                  <w:marLeft w:val="0"/>
                  <w:marRight w:val="0"/>
                  <w:marTop w:val="0"/>
                  <w:marBottom w:val="0"/>
                  <w:divBdr>
                    <w:top w:val="none" w:sz="0" w:space="0" w:color="auto"/>
                    <w:left w:val="none" w:sz="0" w:space="0" w:color="auto"/>
                    <w:bottom w:val="none" w:sz="0" w:space="0" w:color="auto"/>
                    <w:right w:val="none" w:sz="0" w:space="0" w:color="auto"/>
                  </w:divBdr>
                  <w:divsChild>
                    <w:div w:id="951402001">
                      <w:marLeft w:val="0"/>
                      <w:marRight w:val="0"/>
                      <w:marTop w:val="0"/>
                      <w:marBottom w:val="0"/>
                      <w:divBdr>
                        <w:top w:val="none" w:sz="0" w:space="0" w:color="auto"/>
                        <w:left w:val="none" w:sz="0" w:space="0" w:color="auto"/>
                        <w:bottom w:val="none" w:sz="0" w:space="0" w:color="auto"/>
                        <w:right w:val="none" w:sz="0" w:space="0" w:color="auto"/>
                      </w:divBdr>
                      <w:divsChild>
                        <w:div w:id="629016077">
                          <w:marLeft w:val="0"/>
                          <w:marRight w:val="0"/>
                          <w:marTop w:val="0"/>
                          <w:marBottom w:val="0"/>
                          <w:divBdr>
                            <w:top w:val="none" w:sz="0" w:space="0" w:color="auto"/>
                            <w:left w:val="none" w:sz="0" w:space="0" w:color="auto"/>
                            <w:bottom w:val="none" w:sz="0" w:space="0" w:color="auto"/>
                            <w:right w:val="none" w:sz="0" w:space="0" w:color="auto"/>
                          </w:divBdr>
                          <w:divsChild>
                            <w:div w:id="6264703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10.emf"/><Relationship Id="rId18" Type="http://schemas.openxmlformats.org/officeDocument/2006/relationships/hyperlink" Target="https://en.wikipedia.org/wiki/FAM20C" TargetMode="External"/><Relationship Id="rId26" Type="http://schemas.openxmlformats.org/officeDocument/2006/relationships/hyperlink" Target="https://en.wikipedia.org/wiki/FAM20C" TargetMode="External"/><Relationship Id="rId39" Type="http://schemas.openxmlformats.org/officeDocument/2006/relationships/hyperlink" Target="https://en.wikipedia.org/wiki/Gene" TargetMode="External"/><Relationship Id="rId21" Type="http://schemas.openxmlformats.org/officeDocument/2006/relationships/hyperlink" Target="https://en.wikipedia.org/wiki/FAM20C" TargetMode="External"/><Relationship Id="rId34" Type="http://schemas.openxmlformats.org/officeDocument/2006/relationships/hyperlink" Target="https://en.wikipedia.org/wiki/FAM20C" TargetMode="External"/><Relationship Id="rId42" Type="http://schemas.openxmlformats.org/officeDocument/2006/relationships/hyperlink" Target="https://en.wikipedia.org/wiki/Secreted_protein" TargetMode="External"/><Relationship Id="rId47" Type="http://schemas.openxmlformats.org/officeDocument/2006/relationships/hyperlink" Target="https://en.wikipedia.org/wiki/FAM20A" TargetMode="External"/><Relationship Id="rId50" Type="http://schemas.openxmlformats.org/officeDocument/2006/relationships/image" Target="media/image14.jpeg"/><Relationship Id="rId55" Type="http://schemas.openxmlformats.org/officeDocument/2006/relationships/image" Target="media/image19.emf"/><Relationship Id="rId63" Type="http://schemas.openxmlformats.org/officeDocument/2006/relationships/fontTable" Target="fontTable.xml"/><Relationship Id="rId7" Type="http://schemas.openxmlformats.org/officeDocument/2006/relationships/image" Target="media/image4.png"/><Relationship Id="rId2" Type="http://schemas.openxmlformats.org/officeDocument/2006/relationships/settings" Target="settings.xml"/><Relationship Id="rId16" Type="http://schemas.openxmlformats.org/officeDocument/2006/relationships/hyperlink" Target="https://en.wikipedia.org/wiki/Protein" TargetMode="External"/><Relationship Id="rId20" Type="http://schemas.openxmlformats.org/officeDocument/2006/relationships/hyperlink" Target="https://en.wikipedia.org/wiki/FAM20C" TargetMode="External"/><Relationship Id="rId29" Type="http://schemas.openxmlformats.org/officeDocument/2006/relationships/hyperlink" Target="https://en.wikipedia.org/wiki/FAM20C" TargetMode="External"/><Relationship Id="rId41" Type="http://schemas.openxmlformats.org/officeDocument/2006/relationships/hyperlink" Target="https://en.wikipedia.org/wiki/Evolutionarily_conserved" TargetMode="External"/><Relationship Id="rId54" Type="http://schemas.openxmlformats.org/officeDocument/2006/relationships/image" Target="media/image18.emf"/><Relationship Id="rId62" Type="http://schemas.openxmlformats.org/officeDocument/2006/relationships/hyperlink" Target="https://www.ncbi.nlm.nih.gov/pubmed/15676076"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emf"/><Relationship Id="rId24" Type="http://schemas.openxmlformats.org/officeDocument/2006/relationships/hyperlink" Target="https://en.wikipedia.org/wiki/Odontoblast" TargetMode="External"/><Relationship Id="rId32" Type="http://schemas.openxmlformats.org/officeDocument/2006/relationships/hyperlink" Target="https://en.wikipedia.org/wiki/FAM20C" TargetMode="External"/><Relationship Id="rId37" Type="http://schemas.openxmlformats.org/officeDocument/2006/relationships/hyperlink" Target="https://en.wikipedia.org/wiki/FAM20C" TargetMode="External"/><Relationship Id="rId40" Type="http://schemas.openxmlformats.org/officeDocument/2006/relationships/hyperlink" Target="https://en.wikipedia.org/wiki/FAM20A" TargetMode="External"/><Relationship Id="rId45" Type="http://schemas.openxmlformats.org/officeDocument/2006/relationships/hyperlink" Target="https://en.wikipedia.org/wiki/Amelogenesis_imperfecta" TargetMode="External"/><Relationship Id="rId53" Type="http://schemas.openxmlformats.org/officeDocument/2006/relationships/image" Target="media/image17.emf"/><Relationship Id="rId58" Type="http://schemas.openxmlformats.org/officeDocument/2006/relationships/hyperlink" Target="https://dx.doi.org/10.1186%2F1471-2164-6-11" TargetMode="External"/><Relationship Id="rId5" Type="http://schemas.openxmlformats.org/officeDocument/2006/relationships/image" Target="media/image2.png"/><Relationship Id="rId15" Type="http://schemas.openxmlformats.org/officeDocument/2006/relationships/image" Target="media/image12.png"/><Relationship Id="rId23" Type="http://schemas.openxmlformats.org/officeDocument/2006/relationships/hyperlink" Target="https://en.wikipedia.org/wiki/Mesenchymal_stem_cell" TargetMode="External"/><Relationship Id="rId28" Type="http://schemas.openxmlformats.org/officeDocument/2006/relationships/hyperlink" Target="https://en.wikipedia.org/wiki/FAM20C" TargetMode="External"/><Relationship Id="rId36" Type="http://schemas.openxmlformats.org/officeDocument/2006/relationships/hyperlink" Target="https://en.wikipedia.org/wiki/Raine_syndrome" TargetMode="External"/><Relationship Id="rId49" Type="http://schemas.openxmlformats.org/officeDocument/2006/relationships/hyperlink" Target="https://en.wikipedia.org/wiki/FAM20A" TargetMode="External"/><Relationship Id="rId57" Type="http://schemas.openxmlformats.org/officeDocument/2006/relationships/hyperlink" Target="https://en.wikipedia.org/wiki/Digital_object_identifier" TargetMode="External"/><Relationship Id="rId61" Type="http://schemas.openxmlformats.org/officeDocument/2006/relationships/hyperlink" Target="https://en.wikipedia.org/wiki/PubMed_Identifier" TargetMode="External"/><Relationship Id="rId10" Type="http://schemas.openxmlformats.org/officeDocument/2006/relationships/image" Target="media/image7.jpeg"/><Relationship Id="rId19" Type="http://schemas.openxmlformats.org/officeDocument/2006/relationships/hyperlink" Target="https://en.wikipedia.org/wiki/FAM20C" TargetMode="External"/><Relationship Id="rId31" Type="http://schemas.openxmlformats.org/officeDocument/2006/relationships/hyperlink" Target="https://en.wikipedia.org/wiki/FAM20C" TargetMode="External"/><Relationship Id="rId44" Type="http://schemas.openxmlformats.org/officeDocument/2006/relationships/hyperlink" Target="https://en.wikipedia.org/wiki/FAM20A" TargetMode="External"/><Relationship Id="rId52" Type="http://schemas.openxmlformats.org/officeDocument/2006/relationships/image" Target="media/image16.jpeg"/><Relationship Id="rId60" Type="http://schemas.openxmlformats.org/officeDocument/2006/relationships/hyperlink" Target="https://www.ncbi.nlm.nih.gov/pmc/articles/PMC548683" TargetMode="External"/><Relationship Id="rId4" Type="http://schemas.openxmlformats.org/officeDocument/2006/relationships/image" Target="media/image1.jpeg"/><Relationship Id="rId9" Type="http://schemas.openxmlformats.org/officeDocument/2006/relationships/image" Target="media/image6.png"/><Relationship Id="rId14" Type="http://schemas.openxmlformats.org/officeDocument/2006/relationships/image" Target="media/image11.emf"/><Relationship Id="rId22" Type="http://schemas.openxmlformats.org/officeDocument/2006/relationships/image" Target="media/image13.gif"/><Relationship Id="rId27" Type="http://schemas.openxmlformats.org/officeDocument/2006/relationships/hyperlink" Target="https://en.wikipedia.org/wiki/FAM20C" TargetMode="External"/><Relationship Id="rId30" Type="http://schemas.openxmlformats.org/officeDocument/2006/relationships/hyperlink" Target="https://en.wikipedia.org/wiki/FAM20C" TargetMode="External"/><Relationship Id="rId35" Type="http://schemas.openxmlformats.org/officeDocument/2006/relationships/hyperlink" Target="https://en.wikipedia.org/wiki/FAM20C" TargetMode="External"/><Relationship Id="rId43" Type="http://schemas.openxmlformats.org/officeDocument/2006/relationships/hyperlink" Target="https://en.wikipedia.org/wiki/Hematopoiesis" TargetMode="External"/><Relationship Id="rId48" Type="http://schemas.openxmlformats.org/officeDocument/2006/relationships/hyperlink" Target="https://en.wikipedia.org/w/index.php?title=Enamel-Renal_Syndrome&amp;action=edit&amp;redlink=1" TargetMode="External"/><Relationship Id="rId56" Type="http://schemas.openxmlformats.org/officeDocument/2006/relationships/hyperlink" Target="https://www.ncbi.nlm.nih.gov/pmc/articles/PMC548683" TargetMode="External"/><Relationship Id="rId64" Type="http://schemas.openxmlformats.org/officeDocument/2006/relationships/theme" Target="theme/theme1.xml"/><Relationship Id="rId8" Type="http://schemas.openxmlformats.org/officeDocument/2006/relationships/image" Target="media/image5.jpeg"/><Relationship Id="rId51" Type="http://schemas.openxmlformats.org/officeDocument/2006/relationships/image" Target="media/image15.jpeg"/><Relationship Id="rId3" Type="http://schemas.openxmlformats.org/officeDocument/2006/relationships/webSettings" Target="webSettings.xml"/><Relationship Id="rId12" Type="http://schemas.openxmlformats.org/officeDocument/2006/relationships/image" Target="media/image9.jpeg"/><Relationship Id="rId17" Type="http://schemas.openxmlformats.org/officeDocument/2006/relationships/hyperlink" Target="https://en.wikipedia.org/wiki/Gene" TargetMode="External"/><Relationship Id="rId25" Type="http://schemas.openxmlformats.org/officeDocument/2006/relationships/hyperlink" Target="https://en.wikipedia.org/wiki/Dentin" TargetMode="External"/><Relationship Id="rId33" Type="http://schemas.openxmlformats.org/officeDocument/2006/relationships/hyperlink" Target="https://en.wikipedia.org/wiki/FAM20C" TargetMode="External"/><Relationship Id="rId38" Type="http://schemas.openxmlformats.org/officeDocument/2006/relationships/hyperlink" Target="https://en.wikipedia.org/wiki/Protein" TargetMode="External"/><Relationship Id="rId46" Type="http://schemas.openxmlformats.org/officeDocument/2006/relationships/hyperlink" Target="https://en.wikipedia.org/wiki/Gingival_hyperplasia" TargetMode="External"/><Relationship Id="rId59" Type="http://schemas.openxmlformats.org/officeDocument/2006/relationships/hyperlink" Target="https://en.wikipedia.org/wiki/PubMed_Centra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156</TotalTime>
  <Pages>1</Pages>
  <Words>2748</Words>
  <Characters>15668</Characters>
  <Application>Microsoft Office Word</Application>
  <DocSecurity>0</DocSecurity>
  <Lines>130</Lines>
  <Paragraphs>36</Paragraphs>
  <ScaleCrop>false</ScaleCrop>
  <HeadingPairs>
    <vt:vector size="2" baseType="variant">
      <vt:variant>
        <vt:lpstr>Title</vt:lpstr>
      </vt:variant>
      <vt:variant>
        <vt:i4>1</vt:i4>
      </vt:variant>
    </vt:vector>
  </HeadingPairs>
  <TitlesOfParts>
    <vt:vector size="1" baseType="lpstr">
      <vt:lpstr/>
    </vt:vector>
  </TitlesOfParts>
  <Company>asadi</Company>
  <LinksUpToDate>false</LinksUpToDate>
  <CharactersWithSpaces>18380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shahin</dc:creator>
  <cp:keywords/>
  <dc:description/>
  <cp:lastModifiedBy>hpp</cp:lastModifiedBy>
  <cp:revision>13</cp:revision>
  <dcterms:created xsi:type="dcterms:W3CDTF">2015-05-04T16:16:00Z</dcterms:created>
  <dcterms:modified xsi:type="dcterms:W3CDTF">2016-05-14T20:59:00Z</dcterms:modified>
</cp:coreProperties>
</file>