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9E1" w:rsidRDefault="005A213C" w:rsidP="005A213C">
      <w:pPr>
        <w:jc w:val="center"/>
        <w:rPr>
          <w:b/>
          <w:bCs/>
          <w:sz w:val="32"/>
          <w:szCs w:val="32"/>
        </w:rPr>
      </w:pPr>
      <w:r w:rsidRPr="004A7F4D">
        <w:rPr>
          <w:b/>
          <w:bCs/>
          <w:sz w:val="32"/>
          <w:szCs w:val="32"/>
        </w:rPr>
        <w:t>What is next on new Grand Egyptian Museum: Current Activity of its Conservation Center</w:t>
      </w:r>
    </w:p>
    <w:p w:rsidR="00A66571" w:rsidRDefault="00A66571" w:rsidP="00A66571">
      <w:pPr>
        <w:rPr>
          <w:rFonts w:ascii="Segoe UI" w:eastAsia="Times New Roman" w:hAnsi="Segoe UI" w:cs="Segoe UI"/>
          <w:color w:val="000000"/>
          <w:sz w:val="20"/>
          <w:szCs w:val="20"/>
        </w:rPr>
      </w:pPr>
      <w:r>
        <w:rPr>
          <w:b/>
          <w:bCs/>
          <w:sz w:val="32"/>
          <w:szCs w:val="32"/>
        </w:rPr>
        <w:t>Author:</w:t>
      </w:r>
      <w:r w:rsidRPr="00A66571">
        <w:rPr>
          <w:rFonts w:ascii="Segoe UI" w:eastAsia="Times New Roman" w:hAnsi="Segoe UI" w:cs="Segoe UI"/>
          <w:color w:val="000000"/>
          <w:sz w:val="20"/>
          <w:szCs w:val="20"/>
        </w:rPr>
        <w:t xml:space="preserve"> </w:t>
      </w:r>
      <w:r w:rsidRPr="00A66571">
        <w:rPr>
          <w:rFonts w:ascii="Segoe UI" w:eastAsia="Times New Roman" w:hAnsi="Segoe UI" w:cs="Segoe UI"/>
          <w:color w:val="000000"/>
          <w:sz w:val="24"/>
          <w:szCs w:val="24"/>
        </w:rPr>
        <w:t>israa Mohamed Ibrahim Saied</w:t>
      </w:r>
      <w:r w:rsidRPr="00A66571">
        <w:rPr>
          <w:rFonts w:ascii="Segoe UI" w:eastAsia="Times New Roman" w:hAnsi="Segoe UI" w:cs="Segoe UI"/>
          <w:color w:val="000000"/>
          <w:sz w:val="20"/>
          <w:szCs w:val="20"/>
        </w:rPr>
        <w:t xml:space="preserve"> </w:t>
      </w:r>
      <w:r>
        <w:rPr>
          <w:rFonts w:ascii="Segoe UI" w:eastAsia="Times New Roman" w:hAnsi="Segoe UI" w:cs="Segoe UI"/>
          <w:color w:val="000000"/>
          <w:sz w:val="20"/>
          <w:szCs w:val="20"/>
        </w:rPr>
        <w:t>(1)</w:t>
      </w:r>
    </w:p>
    <w:p w:rsidR="00A66571" w:rsidRDefault="00A66571" w:rsidP="00A66571">
      <w:pPr>
        <w:rPr>
          <w:rFonts w:ascii="Segoe UI" w:eastAsia="Times New Roman" w:hAnsi="Segoe UI" w:cs="Segoe UI"/>
          <w:color w:val="000000"/>
          <w:sz w:val="20"/>
          <w:szCs w:val="20"/>
        </w:rPr>
      </w:pPr>
      <w:r>
        <w:rPr>
          <w:rFonts w:ascii="Segoe UI" w:eastAsia="Times New Roman" w:hAnsi="Segoe UI" w:cs="Segoe UI"/>
          <w:color w:val="000000"/>
          <w:sz w:val="20"/>
          <w:szCs w:val="20"/>
        </w:rPr>
        <w:t xml:space="preserve">Head of anoxia laboratory, grand Egyptian </w:t>
      </w:r>
      <w:bookmarkStart w:id="0" w:name="_GoBack"/>
      <w:bookmarkEnd w:id="0"/>
      <w:r>
        <w:rPr>
          <w:rFonts w:ascii="Segoe UI" w:eastAsia="Times New Roman" w:hAnsi="Segoe UI" w:cs="Segoe UI"/>
          <w:color w:val="000000"/>
          <w:sz w:val="20"/>
          <w:szCs w:val="20"/>
        </w:rPr>
        <w:t xml:space="preserve">museum. conservation center </w:t>
      </w:r>
    </w:p>
    <w:p w:rsidR="00A66571" w:rsidRDefault="00A66571" w:rsidP="00A66571">
      <w:pPr>
        <w:rPr>
          <w:rFonts w:ascii="Segoe UI" w:eastAsia="Times New Roman" w:hAnsi="Segoe UI" w:cs="Segoe UI"/>
          <w:color w:val="000000"/>
          <w:sz w:val="20"/>
          <w:szCs w:val="20"/>
        </w:rPr>
      </w:pPr>
      <w:hyperlink r:id="rId5" w:history="1">
        <w:r w:rsidRPr="00752017">
          <w:rPr>
            <w:rStyle w:val="Hyperlink"/>
            <w:rFonts w:ascii="Segoe UI" w:eastAsia="Times New Roman" w:hAnsi="Segoe UI" w:cs="Segoe UI"/>
            <w:sz w:val="20"/>
            <w:szCs w:val="20"/>
          </w:rPr>
          <w:t>Germen_khattab@yahoo.com</w:t>
        </w:r>
      </w:hyperlink>
      <w:r>
        <w:rPr>
          <w:rFonts w:ascii="Segoe UI" w:eastAsia="Times New Roman" w:hAnsi="Segoe UI" w:cs="Segoe UI"/>
          <w:color w:val="000000"/>
          <w:sz w:val="20"/>
          <w:szCs w:val="20"/>
        </w:rPr>
        <w:t xml:space="preserve"> </w:t>
      </w:r>
    </w:p>
    <w:p w:rsidR="00A66571" w:rsidRPr="00A66571" w:rsidRDefault="00A66571" w:rsidP="00A66571">
      <w:pPr>
        <w:rPr>
          <w:rFonts w:ascii="Segoe UI" w:eastAsia="Times New Roman" w:hAnsi="Segoe UI" w:cs="Segoe UI"/>
          <w:color w:val="000000"/>
          <w:sz w:val="20"/>
          <w:szCs w:val="20"/>
        </w:rPr>
      </w:pPr>
      <w:r>
        <w:rPr>
          <w:rFonts w:ascii="Segoe UI" w:eastAsia="Times New Roman" w:hAnsi="Segoe UI" w:cs="Segoe UI"/>
          <w:color w:val="000000"/>
          <w:sz w:val="20"/>
          <w:szCs w:val="20"/>
        </w:rPr>
        <w:t>+201111172488</w:t>
      </w:r>
    </w:p>
    <w:p w:rsidR="005A213C" w:rsidRDefault="005A213C" w:rsidP="005A213C">
      <w:pPr>
        <w:pStyle w:val="NormalWeb"/>
        <w:shd w:val="clear" w:color="auto" w:fill="FFFFFF"/>
        <w:spacing w:before="0" w:beforeAutospacing="0" w:after="0" w:afterAutospacing="0"/>
        <w:rPr>
          <w:rFonts w:ascii="Segoe UI" w:hAnsi="Segoe UI" w:cs="Segoe UI"/>
          <w:color w:val="000000"/>
          <w:sz w:val="20"/>
          <w:szCs w:val="20"/>
        </w:rPr>
      </w:pPr>
      <w:r>
        <w:rPr>
          <w:rStyle w:val="Strong"/>
          <w:rFonts w:ascii="Segoe UI" w:hAnsi="Segoe UI" w:cs="Segoe UI"/>
          <w:color w:val="000000"/>
          <w:sz w:val="20"/>
          <w:szCs w:val="20"/>
        </w:rPr>
        <w:t>Abstract:</w:t>
      </w:r>
      <w:r>
        <w:rPr>
          <w:rStyle w:val="apple-converted-space"/>
          <w:rFonts w:ascii="Segoe UI" w:hAnsi="Segoe UI" w:cs="Segoe UI"/>
          <w:b/>
          <w:bCs/>
          <w:color w:val="000000"/>
          <w:sz w:val="20"/>
          <w:szCs w:val="20"/>
        </w:rPr>
        <w:t> </w:t>
      </w:r>
      <w:r>
        <w:rPr>
          <w:rFonts w:ascii="Segoe UI" w:hAnsi="Segoe UI" w:cs="Segoe UI"/>
          <w:color w:val="000000"/>
          <w:sz w:val="20"/>
          <w:szCs w:val="20"/>
        </w:rPr>
        <w:t>What is next on new Grand Egyptian Museum: Current Activity of its Conservation Center</w:t>
      </w:r>
      <w:r>
        <w:rPr>
          <w:rStyle w:val="apple-converted-space"/>
          <w:rFonts w:ascii="Segoe UI" w:hAnsi="Segoe UI" w:cs="Segoe UI"/>
          <w:color w:val="000000"/>
          <w:sz w:val="20"/>
          <w:szCs w:val="20"/>
        </w:rPr>
        <w:t> </w:t>
      </w:r>
      <w:r>
        <w:rPr>
          <w:rFonts w:ascii="Segoe UI" w:hAnsi="Segoe UI" w:cs="Segoe UI"/>
          <w:color w:val="000000"/>
          <w:sz w:val="20"/>
          <w:szCs w:val="20"/>
        </w:rPr>
        <w:br/>
        <w:t>The paper will present what’s next on all the aspects of Grand Egyptian Museum (GEM), scheduled to open in 2017, including its purpose, architecture, exhibitions, collections, and especially conservation. The GEM will become a major hub for worldwide Egyptologists to study pharaonic history and a must-visit place for visitors from all over the world. The museum aims at taking grasp of the diversity of ancient Egyptian heritage of monuments and arts needed to be exhibited at one place to maintain and preserve this huge legacy.</w:t>
      </w:r>
      <w:r>
        <w:rPr>
          <w:rStyle w:val="apple-converted-space"/>
          <w:rFonts w:ascii="Segoe UI" w:hAnsi="Segoe UI" w:cs="Segoe UI"/>
          <w:color w:val="000000"/>
          <w:sz w:val="20"/>
          <w:szCs w:val="20"/>
        </w:rPr>
        <w:t> </w:t>
      </w:r>
      <w:r>
        <w:rPr>
          <w:rFonts w:ascii="Segoe UI" w:hAnsi="Segoe UI" w:cs="Segoe UI"/>
          <w:color w:val="000000"/>
          <w:sz w:val="20"/>
          <w:szCs w:val="20"/>
        </w:rPr>
        <w:br/>
        <w:t>As an affiliated institution of GEM, its Conservation Center (GEM-CC) was inaugurated in 2010. It has already housed more than 11,000 ancient Egyptian artifacts in its storage rooms, including the King Tutankhamen collection to be exhibited in the new museum, so that GEMCC has been deeply devoted to conservation of these precious and indispensable artifacts.</w:t>
      </w:r>
      <w:r>
        <w:rPr>
          <w:rStyle w:val="apple-converted-space"/>
          <w:rFonts w:ascii="Segoe UI" w:hAnsi="Segoe UI" w:cs="Segoe UI"/>
          <w:color w:val="000000"/>
          <w:sz w:val="20"/>
          <w:szCs w:val="20"/>
        </w:rPr>
        <w:t> </w:t>
      </w:r>
      <w:r>
        <w:rPr>
          <w:rFonts w:ascii="Segoe UI" w:hAnsi="Segoe UI" w:cs="Segoe UI"/>
          <w:color w:val="000000"/>
          <w:sz w:val="20"/>
          <w:szCs w:val="20"/>
        </w:rPr>
        <w:br/>
        <w:t>GEM-CC is a well-equipped facility comprising 17 laboratories specializing in conservation and scientific research and analysis. Seven conservation laboratories are consisted of Stone Lab., Wood Lab., Organic Lab. (textiles, leather and papyrus), Inorganic Lab. (ceramics, glass and metals), Heavy Artifacts Lab., Special Project Lab. and Human Remains Lab. Others, such as Scanning Electron Microscope Lab., Light Microscopes Lab., Chemical Analysis Lab., Microbiology Lab. and Photographic Studio, are specialized in scientific researches for analytical purposes as well as archeomaterial and conservation study.</w:t>
      </w:r>
      <w:r>
        <w:rPr>
          <w:rStyle w:val="apple-converted-space"/>
          <w:rFonts w:ascii="Segoe UI" w:hAnsi="Segoe UI" w:cs="Segoe UI"/>
          <w:color w:val="000000"/>
          <w:sz w:val="20"/>
          <w:szCs w:val="20"/>
        </w:rPr>
        <w:t> </w:t>
      </w:r>
      <w:r>
        <w:rPr>
          <w:rFonts w:ascii="Segoe UI" w:hAnsi="Segoe UI" w:cs="Segoe UI"/>
          <w:color w:val="000000"/>
          <w:sz w:val="20"/>
          <w:szCs w:val="20"/>
        </w:rPr>
        <w:br/>
        <w:t>Collaborative activity between conservation and scientific research is usual in GEM-CC, so that mutual understanding has developed effectively for scientific conservation. With the assistance of both technical and scientific consultants for all the fields of GEM-CC including its HVAC system, security and health and safety, GEM-CC is required to be the first institute equipped with international standard of conservation in the Middle East and South Africa region. With close relation of Japanese conservation experts, Japan International Cooperation Agency (JICA) has supported technically GEM-CC since 2010. The JICA GEM-CC Project planned the training program as the main frame for the capacity development of GEM-CC staffs and it has advanced to hold the training courses in Egypt, Japan and developed countries for all the fields of conservation such as preventive conservation, conservation science and remedial conservation. Through the continuous technical cooperation, knowledge and practices of the staffs have been significantly developed, so that GEM-CC is expected to be an excellent regional institution in the near future.</w:t>
      </w:r>
      <w:r>
        <w:rPr>
          <w:rStyle w:val="apple-converted-space"/>
          <w:rFonts w:ascii="Segoe UI" w:hAnsi="Segoe UI" w:cs="Segoe UI"/>
          <w:color w:val="000000"/>
          <w:sz w:val="20"/>
          <w:szCs w:val="20"/>
        </w:rPr>
        <w:t> </w:t>
      </w:r>
      <w:r>
        <w:rPr>
          <w:rFonts w:ascii="Segoe UI" w:hAnsi="Segoe UI" w:cs="Segoe UI"/>
          <w:color w:val="000000"/>
          <w:sz w:val="20"/>
          <w:szCs w:val="20"/>
        </w:rPr>
        <w:br/>
      </w:r>
      <w:r>
        <w:rPr>
          <w:rFonts w:ascii="Segoe UI" w:hAnsi="Segoe UI" w:cs="Segoe UI"/>
          <w:color w:val="000000"/>
          <w:sz w:val="20"/>
          <w:szCs w:val="20"/>
        </w:rPr>
        <w:br/>
        <w:t>Keywords: Grand Egyptian Museum, Japanese co-operation agency, Egypt. X-Ray, conservation</w:t>
      </w:r>
    </w:p>
    <w:p w:rsidR="005A213C" w:rsidRDefault="005A213C" w:rsidP="005A213C">
      <w:pPr>
        <w:rPr>
          <w:sz w:val="32"/>
          <w:szCs w:val="32"/>
        </w:rPr>
      </w:pPr>
    </w:p>
    <w:p w:rsidR="005A213C" w:rsidRDefault="005A213C" w:rsidP="005A213C">
      <w:pPr>
        <w:rPr>
          <w:sz w:val="32"/>
          <w:szCs w:val="32"/>
        </w:rPr>
      </w:pPr>
    </w:p>
    <w:p w:rsidR="005A213C" w:rsidRDefault="005A213C" w:rsidP="005A213C">
      <w:pPr>
        <w:rPr>
          <w:sz w:val="32"/>
          <w:szCs w:val="32"/>
        </w:rPr>
      </w:pPr>
    </w:p>
    <w:p w:rsidR="005A213C" w:rsidRDefault="005A213C" w:rsidP="005A213C">
      <w:pPr>
        <w:rPr>
          <w:sz w:val="32"/>
          <w:szCs w:val="32"/>
        </w:rPr>
      </w:pPr>
    </w:p>
    <w:p w:rsidR="005A213C" w:rsidRDefault="005A213C" w:rsidP="005A213C">
      <w:pPr>
        <w:rPr>
          <w:sz w:val="32"/>
          <w:szCs w:val="32"/>
        </w:rPr>
      </w:pPr>
    </w:p>
    <w:p w:rsidR="005A213C" w:rsidRDefault="005A213C" w:rsidP="005A213C">
      <w:pPr>
        <w:rPr>
          <w:sz w:val="32"/>
          <w:szCs w:val="32"/>
        </w:rPr>
      </w:pPr>
    </w:p>
    <w:p w:rsidR="005A213C" w:rsidRPr="004A7F4D" w:rsidRDefault="005A213C" w:rsidP="004A7F4D">
      <w:pPr>
        <w:pStyle w:val="style18"/>
        <w:shd w:val="clear" w:color="auto" w:fill="FFFFFF"/>
        <w:jc w:val="center"/>
        <w:rPr>
          <w:rFonts w:ascii="Verdana" w:hAnsi="Verdana"/>
          <w:b/>
          <w:bCs/>
          <w:color w:val="000000"/>
        </w:rPr>
      </w:pPr>
      <w:r w:rsidRPr="004A7F4D">
        <w:rPr>
          <w:rFonts w:ascii="Verdana" w:hAnsi="Verdana"/>
          <w:b/>
          <w:bCs/>
          <w:color w:val="000000"/>
        </w:rPr>
        <w:t>1 Introduction</w:t>
      </w:r>
    </w:p>
    <w:p w:rsidR="005A213C" w:rsidRPr="00AC3B6C" w:rsidRDefault="005A213C" w:rsidP="005A213C">
      <w:pPr>
        <w:pStyle w:val="style18"/>
        <w:shd w:val="clear" w:color="auto" w:fill="FFFFFF"/>
        <w:jc w:val="both"/>
        <w:rPr>
          <w:rFonts w:ascii="Segoe UI" w:hAnsi="Segoe UI" w:cs="Segoe UI"/>
          <w:color w:val="000000"/>
          <w:sz w:val="20"/>
          <w:szCs w:val="20"/>
        </w:rPr>
      </w:pPr>
      <w:r w:rsidRPr="00AC3B6C">
        <w:rPr>
          <w:rFonts w:ascii="Segoe UI" w:hAnsi="Segoe UI" w:cs="Segoe UI"/>
          <w:color w:val="000000"/>
          <w:sz w:val="20"/>
          <w:szCs w:val="20"/>
        </w:rPr>
        <w:t>The design for the Grand Egyptian Museum was reached as a result of an international architectural competition initiated by the Ministry of Culture on January 7th, 2002. The competition was under the patronage of the UNESCO and supervised by the UIA. The museum complex aims to furnish all its visitors with a uniquely enjoyable, educational, and cultural experience.</w:t>
      </w:r>
    </w:p>
    <w:p w:rsidR="005A213C" w:rsidRDefault="005A213C" w:rsidP="005A213C">
      <w:pPr>
        <w:pStyle w:val="style18"/>
        <w:shd w:val="clear" w:color="auto" w:fill="FFFFFF"/>
        <w:jc w:val="both"/>
        <w:rPr>
          <w:rFonts w:ascii="Verdana" w:hAnsi="Verdana"/>
          <w:color w:val="000000"/>
        </w:rPr>
      </w:pPr>
      <w:r w:rsidRPr="00AC3B6C">
        <w:rPr>
          <w:rFonts w:ascii="Segoe UI" w:hAnsi="Segoe UI" w:cs="Segoe UI"/>
          <w:color w:val="000000"/>
          <w:sz w:val="20"/>
          <w:szCs w:val="20"/>
        </w:rPr>
        <w:t>The Grand Egyptian Museum will allow Egypt to become a major worldwide hub for Pharaonic history and a must-visit place for Egyptologists. The museum aims at taking grasp of the diversity of Egypt's heritage of monuments and arts needed to be shown in one place in one location to maintain and preserve this huge legacy</w:t>
      </w:r>
      <w:r>
        <w:rPr>
          <w:rFonts w:ascii="Verdana" w:hAnsi="Verdana"/>
          <w:color w:val="000000"/>
        </w:rPr>
        <w:t>.</w:t>
      </w:r>
    </w:p>
    <w:p w:rsidR="005A213C" w:rsidRPr="005A213C" w:rsidRDefault="005A213C" w:rsidP="005A213C">
      <w:pPr>
        <w:pStyle w:val="ListParagraph"/>
        <w:numPr>
          <w:ilvl w:val="1"/>
          <w:numId w:val="1"/>
        </w:numPr>
        <w:rPr>
          <w:rFonts w:ascii="Tahoma" w:hAnsi="Tahoma" w:cs="Tahoma"/>
          <w:b/>
          <w:bCs/>
          <w:color w:val="8C3333"/>
          <w:sz w:val="27"/>
          <w:szCs w:val="27"/>
          <w:shd w:val="clear" w:color="auto" w:fill="FFFFFF"/>
        </w:rPr>
      </w:pPr>
      <w:r w:rsidRPr="005A213C">
        <w:rPr>
          <w:rFonts w:ascii="Tahoma" w:hAnsi="Tahoma" w:cs="Tahoma"/>
          <w:b/>
          <w:bCs/>
          <w:color w:val="8C3333"/>
          <w:sz w:val="27"/>
          <w:szCs w:val="27"/>
          <w:shd w:val="clear" w:color="auto" w:fill="FFFFFF"/>
        </w:rPr>
        <w:t>Historical Background</w:t>
      </w:r>
    </w:p>
    <w:p w:rsidR="005A213C" w:rsidRPr="00AC3B6C" w:rsidRDefault="005A213C" w:rsidP="00AC3B6C">
      <w:pPr>
        <w:pStyle w:val="style18"/>
        <w:shd w:val="clear" w:color="auto" w:fill="FFFFFF"/>
        <w:jc w:val="both"/>
        <w:rPr>
          <w:rFonts w:ascii="Segoe UI" w:hAnsi="Segoe UI" w:cs="Segoe UI"/>
          <w:color w:val="000000"/>
          <w:sz w:val="20"/>
          <w:szCs w:val="20"/>
        </w:rPr>
      </w:pPr>
      <w:r w:rsidRPr="00AC3B6C">
        <w:rPr>
          <w:rFonts w:ascii="Segoe UI" w:hAnsi="Segoe UI" w:cs="Segoe UI"/>
          <w:color w:val="000000"/>
          <w:sz w:val="20"/>
          <w:szCs w:val="20"/>
        </w:rPr>
        <w:t>The present Egyptian Museum in Cairo was designed at the end of 19th century with around 2.500.000 visitors annually, over-crowding has become an inevitable problem. Consequently, the Egyptian government has allocated a piece of land, with the great pyramids of Giza as its backdrop, on which to build the Grand Egyptian Museum. The GEM is intended to house more than 100.000 artifacts.</w:t>
      </w:r>
    </w:p>
    <w:p w:rsidR="005A213C" w:rsidRPr="00AC3B6C" w:rsidRDefault="005A213C" w:rsidP="00AC3B6C">
      <w:pPr>
        <w:pStyle w:val="style18"/>
        <w:shd w:val="clear" w:color="auto" w:fill="FFFFFF"/>
        <w:jc w:val="both"/>
        <w:rPr>
          <w:rFonts w:ascii="Segoe UI" w:hAnsi="Segoe UI" w:cs="Segoe UI"/>
          <w:color w:val="000000"/>
          <w:sz w:val="20"/>
          <w:szCs w:val="20"/>
        </w:rPr>
      </w:pPr>
      <w:r w:rsidRPr="00AC3B6C">
        <w:rPr>
          <w:rFonts w:ascii="Segoe UI" w:hAnsi="Segoe UI" w:cs="Segoe UI"/>
          <w:color w:val="000000"/>
          <w:sz w:val="20"/>
          <w:szCs w:val="20"/>
        </w:rPr>
        <w:t>On 4th of February 2002, the foundation stone of the Grand Egyptian museum was laid to announce to the world that Egypt is committed to build a significant cultural monumental and to send a global message that the Egyptian civilization will always be a source of enlightenment.</w:t>
      </w:r>
    </w:p>
    <w:p w:rsidR="005A213C" w:rsidRDefault="00C70BFC" w:rsidP="00AC3B6C">
      <w:pPr>
        <w:pStyle w:val="ListParagraph"/>
        <w:numPr>
          <w:ilvl w:val="1"/>
          <w:numId w:val="1"/>
        </w:numPr>
        <w:rPr>
          <w:rFonts w:ascii="Tahoma" w:hAnsi="Tahoma" w:cs="Tahoma"/>
          <w:b/>
          <w:bCs/>
          <w:color w:val="8C3333"/>
          <w:sz w:val="27"/>
          <w:szCs w:val="27"/>
          <w:shd w:val="clear" w:color="auto" w:fill="FFFFFF"/>
        </w:rPr>
      </w:pPr>
      <w:r>
        <w:rPr>
          <w:rFonts w:ascii="Tahoma" w:hAnsi="Tahoma" w:cs="Tahoma"/>
          <w:b/>
          <w:bCs/>
          <w:color w:val="8C3333"/>
          <w:sz w:val="27"/>
          <w:szCs w:val="27"/>
          <w:shd w:val="clear" w:color="auto" w:fill="FFFFFF"/>
        </w:rPr>
        <w:t xml:space="preserve">Vision and Mission </w:t>
      </w:r>
    </w:p>
    <w:p w:rsidR="00C70BFC" w:rsidRPr="00AC3B6C" w:rsidRDefault="00C70BFC" w:rsidP="00C70BFC">
      <w:pPr>
        <w:pStyle w:val="ListParagraph"/>
        <w:rPr>
          <w:rFonts w:ascii="Segoe UI" w:eastAsia="Times New Roman" w:hAnsi="Segoe UI" w:cs="Segoe UI"/>
          <w:color w:val="000000"/>
          <w:sz w:val="20"/>
          <w:szCs w:val="20"/>
        </w:rPr>
      </w:pPr>
      <w:r w:rsidRPr="00AC3B6C">
        <w:rPr>
          <w:rFonts w:ascii="Segoe UI" w:eastAsia="Times New Roman" w:hAnsi="Segoe UI" w:cs="Segoe UI"/>
          <w:color w:val="000000"/>
          <w:sz w:val="20"/>
          <w:szCs w:val="20"/>
        </w:rPr>
        <w:t>The Grand Egyptian Museum a place that allows its visitors a unique experience of going back in time and navigating through the story of Ancient Egypt over the past 7000 years, and enjoying a voyage through one of the richest cultural heritages ever created.</w:t>
      </w:r>
    </w:p>
    <w:p w:rsidR="00C70BFC" w:rsidRDefault="00C70BFC" w:rsidP="00C70BFC">
      <w:pPr>
        <w:pStyle w:val="ListParagraph"/>
        <w:rPr>
          <w:rStyle w:val="Emphasis"/>
          <w:rFonts w:ascii="Verdana" w:hAnsi="Verdana"/>
          <w:color w:val="000000"/>
          <w:shd w:val="clear" w:color="auto" w:fill="FFFFFF"/>
        </w:rPr>
      </w:pPr>
      <w:r w:rsidRPr="00AC3B6C">
        <w:rPr>
          <w:rFonts w:ascii="Segoe UI" w:eastAsia="Times New Roman" w:hAnsi="Segoe UI" w:cs="Segoe UI"/>
          <w:i/>
          <w:iCs/>
          <w:sz w:val="20"/>
          <w:szCs w:val="20"/>
        </w:rPr>
        <w:t>The mission of the museum is to preserve, document, conserve, research, exhibit its collections and educate and entertain its visitors, whether adults or children. The major concern of the museum is to satisfy visitors through serving as a world –class, hospitable and dynamic institute in order to engineer new experiences capable of raising the visitors’ curiosity and including the pleasure of discovery and enjoyment of culture</w:t>
      </w:r>
      <w:r>
        <w:rPr>
          <w:rStyle w:val="Emphasis"/>
          <w:rFonts w:ascii="Verdana" w:hAnsi="Verdana"/>
          <w:color w:val="000000"/>
          <w:shd w:val="clear" w:color="auto" w:fill="FFFFFF"/>
        </w:rPr>
        <w:t>.</w:t>
      </w:r>
    </w:p>
    <w:p w:rsidR="004A7F4D" w:rsidRDefault="004A7F4D" w:rsidP="00C70BFC">
      <w:pPr>
        <w:pStyle w:val="ListParagraph"/>
        <w:rPr>
          <w:rStyle w:val="Emphasis"/>
          <w:rFonts w:ascii="Verdana" w:hAnsi="Verdana"/>
          <w:color w:val="000000"/>
          <w:shd w:val="clear" w:color="auto" w:fill="FFFFFF"/>
        </w:rPr>
      </w:pPr>
    </w:p>
    <w:p w:rsidR="004A7F4D" w:rsidRDefault="004A7F4D"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AC3B6C" w:rsidRDefault="00AC3B6C" w:rsidP="00C70BFC">
      <w:pPr>
        <w:pStyle w:val="ListParagraph"/>
        <w:rPr>
          <w:rStyle w:val="Emphasis"/>
          <w:rFonts w:ascii="Verdana" w:hAnsi="Verdana"/>
          <w:color w:val="000000"/>
          <w:shd w:val="clear" w:color="auto" w:fill="FFFFFF"/>
        </w:rPr>
      </w:pPr>
    </w:p>
    <w:p w:rsidR="00C70BFC" w:rsidRDefault="00C70BFC" w:rsidP="00C70BFC">
      <w:pPr>
        <w:pStyle w:val="ListParagraph"/>
        <w:numPr>
          <w:ilvl w:val="1"/>
          <w:numId w:val="1"/>
        </w:numPr>
        <w:rPr>
          <w:rFonts w:ascii="Tahoma" w:hAnsi="Tahoma" w:cs="Tahoma"/>
          <w:b/>
          <w:bCs/>
          <w:color w:val="8C3333"/>
          <w:sz w:val="27"/>
          <w:szCs w:val="27"/>
          <w:shd w:val="clear" w:color="auto" w:fill="FFFFFF"/>
        </w:rPr>
      </w:pPr>
      <w:r>
        <w:rPr>
          <w:rFonts w:ascii="Tahoma" w:hAnsi="Tahoma" w:cs="Tahoma"/>
          <w:b/>
          <w:bCs/>
          <w:color w:val="8C3333"/>
          <w:sz w:val="27"/>
          <w:szCs w:val="27"/>
          <w:shd w:val="clear" w:color="auto" w:fill="FFFFFF"/>
        </w:rPr>
        <w:t>Museum Location</w:t>
      </w:r>
    </w:p>
    <w:p w:rsidR="00AC3B6C" w:rsidRPr="00AC3B6C" w:rsidRDefault="00AC3B6C" w:rsidP="00AC3B6C">
      <w:pPr>
        <w:rPr>
          <w:rFonts w:ascii="Tahoma" w:hAnsi="Tahoma" w:cs="Tahoma"/>
          <w:b/>
          <w:bCs/>
          <w:color w:val="8C3333"/>
          <w:sz w:val="27"/>
          <w:szCs w:val="27"/>
          <w:shd w:val="clear" w:color="auto" w:fill="FFFFFF"/>
        </w:rPr>
      </w:pPr>
      <w:r w:rsidRPr="00AC3B6C">
        <w:rPr>
          <w:rFonts w:ascii="Tahoma" w:hAnsi="Tahoma" w:cs="Tahoma"/>
          <w:b/>
          <w:bCs/>
          <w:noProof/>
          <w:color w:val="8C3333"/>
          <w:sz w:val="27"/>
          <w:szCs w:val="27"/>
          <w:shd w:val="clear" w:color="auto" w:fill="FFFFFF"/>
        </w:rPr>
        <w:drawing>
          <wp:inline distT="0" distB="0" distL="0" distR="0" wp14:anchorId="0568315A" wp14:editId="093A0066">
            <wp:extent cx="4154341" cy="3181350"/>
            <wp:effectExtent l="0" t="0" r="0" b="0"/>
            <wp:docPr id="1" name="Picture 1" descr="C:\Users\lenovo\Desktop\MuseumLocation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MuseumLocationLARG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60240" cy="3185868"/>
                    </a:xfrm>
                    <a:prstGeom prst="rect">
                      <a:avLst/>
                    </a:prstGeom>
                    <a:noFill/>
                    <a:ln>
                      <a:noFill/>
                    </a:ln>
                  </pic:spPr>
                </pic:pic>
              </a:graphicData>
            </a:graphic>
          </wp:inline>
        </w:drawing>
      </w:r>
    </w:p>
    <w:tbl>
      <w:tblPr>
        <w:tblW w:w="4650" w:type="pct"/>
        <w:jc w:val="center"/>
        <w:tblCellSpacing w:w="0" w:type="dxa"/>
        <w:shd w:val="clear" w:color="auto" w:fill="FFFFFF"/>
        <w:tblCellMar>
          <w:left w:w="0" w:type="dxa"/>
          <w:right w:w="0" w:type="dxa"/>
        </w:tblCellMar>
        <w:tblLook w:val="04A0" w:firstRow="1" w:lastRow="0" w:firstColumn="1" w:lastColumn="0" w:noHBand="0" w:noVBand="1"/>
      </w:tblPr>
      <w:tblGrid>
        <w:gridCol w:w="9292"/>
        <w:gridCol w:w="68"/>
      </w:tblGrid>
      <w:tr w:rsidR="00F42252" w:rsidRPr="00F42252" w:rsidTr="00F42252">
        <w:trPr>
          <w:tblCellSpacing w:w="0" w:type="dxa"/>
          <w:jc w:val="center"/>
        </w:trPr>
        <w:tc>
          <w:tcPr>
            <w:tcW w:w="34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9292"/>
            </w:tblGrid>
            <w:tr w:rsidR="00F42252" w:rsidRPr="00F42252" w:rsidTr="00F42252">
              <w:trPr>
                <w:tblCellSpacing w:w="0" w:type="dxa"/>
              </w:trPr>
              <w:tc>
                <w:tcPr>
                  <w:tcW w:w="0" w:type="auto"/>
                  <w:vAlign w:val="center"/>
                  <w:hideMark/>
                </w:tcPr>
                <w:p w:rsidR="00F42252" w:rsidRPr="00F42252" w:rsidRDefault="00F42252" w:rsidP="00F42252">
                  <w:pPr>
                    <w:spacing w:after="0" w:line="240" w:lineRule="auto"/>
                    <w:rPr>
                      <w:rFonts w:ascii="Times New Roman" w:eastAsia="Times New Roman" w:hAnsi="Times New Roman" w:cs="Times New Roman"/>
                      <w:sz w:val="24"/>
                      <w:szCs w:val="24"/>
                    </w:rPr>
                  </w:pPr>
                  <w:r w:rsidRPr="00F42252">
                    <w:rPr>
                      <w:rFonts w:ascii="Tahoma" w:eastAsia="Times New Roman" w:hAnsi="Tahoma" w:cs="Tahoma"/>
                      <w:b/>
                      <w:bCs/>
                      <w:color w:val="8C3333"/>
                      <w:sz w:val="27"/>
                      <w:szCs w:val="27"/>
                    </w:rPr>
                    <w:t>Overview</w:t>
                  </w:r>
                  <w:r>
                    <w:rPr>
                      <w:rFonts w:ascii="Tahoma" w:eastAsia="Times New Roman" w:hAnsi="Tahoma" w:cs="Tahoma"/>
                      <w:b/>
                      <w:bCs/>
                      <w:color w:val="8C3333"/>
                      <w:sz w:val="27"/>
                      <w:szCs w:val="27"/>
                    </w:rPr>
                    <w:t xml:space="preserve"> (museum)</w:t>
                  </w:r>
                </w:p>
              </w:tc>
            </w:tr>
            <w:tr w:rsidR="00F42252" w:rsidRPr="00F42252" w:rsidTr="00F42252">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292"/>
                  </w:tblGrid>
                  <w:tr w:rsidR="00F42252" w:rsidRPr="00F42252">
                    <w:trPr>
                      <w:tblCellSpacing w:w="0" w:type="dxa"/>
                      <w:jc w:val="center"/>
                    </w:trPr>
                    <w:tc>
                      <w:tcPr>
                        <w:tcW w:w="0" w:type="auto"/>
                        <w:vAlign w:val="center"/>
                        <w:hideMark/>
                      </w:tcPr>
                      <w:p w:rsidR="00F42252" w:rsidRPr="00F42252" w:rsidRDefault="00F42252" w:rsidP="00F42252">
                        <w:pPr>
                          <w:spacing w:before="100" w:beforeAutospacing="1" w:after="100" w:afterAutospacing="1" w:line="240" w:lineRule="auto"/>
                          <w:jc w:val="center"/>
                          <w:rPr>
                            <w:rFonts w:ascii="Times New Roman" w:eastAsia="Times New Roman" w:hAnsi="Times New Roman" w:cs="Times New Roman"/>
                            <w:sz w:val="24"/>
                            <w:szCs w:val="24"/>
                          </w:rPr>
                        </w:pPr>
                        <w:r w:rsidRPr="00F42252">
                          <w:rPr>
                            <w:rFonts w:ascii="Times New Roman" w:eastAsia="Times New Roman" w:hAnsi="Times New Roman" w:cs="Times New Roman"/>
                            <w:noProof/>
                            <w:sz w:val="24"/>
                            <w:szCs w:val="24"/>
                          </w:rPr>
                          <w:lastRenderedPageBreak/>
                          <w:drawing>
                            <wp:inline distT="0" distB="0" distL="0" distR="0" wp14:anchorId="3ADC1E44" wp14:editId="7C1CE8ED">
                              <wp:extent cx="4581525" cy="3244622"/>
                              <wp:effectExtent l="0" t="0" r="0" b="0"/>
                              <wp:docPr id="2" name="Picture 2" descr="http://www.gem.gov.eg/index/photos/Museum_Building/Overview/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em.gov.eg/index/photos/Museum_Building/Overview/PIC.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91564" cy="3251732"/>
                                      </a:xfrm>
                                      <a:prstGeom prst="rect">
                                        <a:avLst/>
                                      </a:prstGeom>
                                      <a:noFill/>
                                      <a:ln>
                                        <a:noFill/>
                                      </a:ln>
                                    </pic:spPr>
                                  </pic:pic>
                                </a:graphicData>
                              </a:graphic>
                            </wp:inline>
                          </w:drawing>
                        </w:r>
                      </w:p>
                    </w:tc>
                  </w:tr>
                  <w:tr w:rsidR="00F42252" w:rsidRPr="00F42252">
                    <w:trPr>
                      <w:tblCellSpacing w:w="0" w:type="dxa"/>
                      <w:jc w:val="center"/>
                    </w:trPr>
                    <w:tc>
                      <w:tcPr>
                        <w:tcW w:w="0" w:type="auto"/>
                        <w:vAlign w:val="center"/>
                        <w:hideMark/>
                      </w:tcPr>
                      <w:tbl>
                        <w:tblPr>
                          <w:tblW w:w="9360" w:type="dxa"/>
                          <w:jc w:val="center"/>
                          <w:tblCellSpacing w:w="0" w:type="dxa"/>
                          <w:tblCellMar>
                            <w:left w:w="0" w:type="dxa"/>
                            <w:right w:w="0" w:type="dxa"/>
                          </w:tblCellMar>
                          <w:tblLook w:val="04A0" w:firstRow="1" w:lastRow="0" w:firstColumn="1" w:lastColumn="0" w:noHBand="0" w:noVBand="1"/>
                        </w:tblPr>
                        <w:tblGrid>
                          <w:gridCol w:w="842"/>
                          <w:gridCol w:w="281"/>
                          <w:gridCol w:w="7370"/>
                          <w:gridCol w:w="867"/>
                        </w:tblGrid>
                        <w:tr w:rsidR="00F42252" w:rsidRPr="00F42252" w:rsidTr="00536BF6">
                          <w:trPr>
                            <w:gridAfter w:val="1"/>
                            <w:wAfter w:w="463" w:type="pct"/>
                            <w:tblCellSpacing w:w="0" w:type="dxa"/>
                            <w:jc w:val="center"/>
                          </w:trPr>
                          <w:tc>
                            <w:tcPr>
                              <w:tcW w:w="0" w:type="auto"/>
                              <w:gridSpan w:val="3"/>
                              <w:vAlign w:val="center"/>
                              <w:hideMark/>
                            </w:tcPr>
                            <w:p w:rsidR="00F42252" w:rsidRPr="00F42252" w:rsidRDefault="00F42252" w:rsidP="00F42252">
                              <w:pPr>
                                <w:spacing w:after="0" w:line="240" w:lineRule="auto"/>
                                <w:rPr>
                                  <w:rFonts w:ascii="Times New Roman" w:eastAsia="Times New Roman" w:hAnsi="Times New Roman" w:cs="Times New Roman"/>
                                  <w:sz w:val="24"/>
                                  <w:szCs w:val="24"/>
                                </w:rPr>
                              </w:pPr>
                              <w:r w:rsidRPr="00F42252">
                                <w:rPr>
                                  <w:rFonts w:ascii="Times New Roman" w:eastAsia="Times New Roman" w:hAnsi="Times New Roman" w:cs="Times New Roman"/>
                                  <w:sz w:val="24"/>
                                  <w:szCs w:val="24"/>
                                </w:rPr>
                                <w:t>The Grand Egyptian Museum complex is extremely flexible and suitable for permanent and temporary exhibitions with an attendance up to 15,000 visitors per day. It contains a library, a research center, restoration laboratories, a museum for children and one for people with disabilities, a public square with shops (particularly a specialized museum gift shop), cafes and restaurants, and an open air museum and parking facilities.</w:t>
                              </w:r>
                            </w:p>
                          </w:tc>
                        </w:tr>
                        <w:tr w:rsidR="00F42252" w:rsidRPr="00F42252" w:rsidTr="00536BF6">
                          <w:trPr>
                            <w:gridAfter w:val="1"/>
                            <w:wAfter w:w="463" w:type="pct"/>
                            <w:tblCellSpacing w:w="0" w:type="dxa"/>
                            <w:jc w:val="center"/>
                          </w:trPr>
                          <w:tc>
                            <w:tcPr>
                              <w:tcW w:w="0" w:type="auto"/>
                              <w:gridSpan w:val="3"/>
                              <w:vAlign w:val="center"/>
                              <w:hideMark/>
                            </w:tcPr>
                            <w:p w:rsidR="00F42252" w:rsidRPr="00F42252" w:rsidRDefault="00F42252" w:rsidP="00F42252">
                              <w:pPr>
                                <w:spacing w:after="0" w:line="240" w:lineRule="auto"/>
                                <w:rPr>
                                  <w:rFonts w:ascii="Times New Roman" w:eastAsia="Times New Roman" w:hAnsi="Times New Roman" w:cs="Times New Roman"/>
                                  <w:sz w:val="24"/>
                                  <w:szCs w:val="24"/>
                                </w:rPr>
                              </w:pPr>
                              <w:r w:rsidRPr="00F42252">
                                <w:rPr>
                                  <w:rFonts w:ascii="Times New Roman" w:eastAsia="Times New Roman" w:hAnsi="Times New Roman" w:cs="Times New Roman"/>
                                  <w:sz w:val="24"/>
                                  <w:szCs w:val="24"/>
                                </w:rPr>
                                <w:t> </w:t>
                              </w:r>
                            </w:p>
                          </w:tc>
                        </w:tr>
                        <w:tr w:rsidR="00F42252" w:rsidRPr="00F42252" w:rsidTr="00536BF6">
                          <w:trPr>
                            <w:gridAfter w:val="1"/>
                            <w:wAfter w:w="463" w:type="pct"/>
                            <w:tblCellSpacing w:w="0" w:type="dxa"/>
                            <w:jc w:val="center"/>
                          </w:trPr>
                          <w:tc>
                            <w:tcPr>
                              <w:tcW w:w="0" w:type="auto"/>
                              <w:gridSpan w:val="3"/>
                              <w:vAlign w:val="center"/>
                              <w:hideMark/>
                            </w:tcPr>
                            <w:p w:rsidR="00F42252" w:rsidRDefault="00F42252" w:rsidP="00F42252">
                              <w:pPr>
                                <w:spacing w:after="0" w:line="240" w:lineRule="auto"/>
                                <w:rPr>
                                  <w:rFonts w:ascii="Times New Roman" w:eastAsia="Times New Roman" w:hAnsi="Times New Roman" w:cs="Times New Roman"/>
                                  <w:sz w:val="24"/>
                                  <w:szCs w:val="24"/>
                                </w:rPr>
                              </w:pPr>
                              <w:r w:rsidRPr="00F42252">
                                <w:rPr>
                                  <w:rFonts w:ascii="Times New Roman" w:eastAsia="Times New Roman" w:hAnsi="Times New Roman" w:cs="Times New Roman"/>
                                  <w:sz w:val="24"/>
                                  <w:szCs w:val="24"/>
                                </w:rPr>
                                <w:t>The new museum is designed in such a manner to create a world class complex capable. The technological infrastructure of the complex allows (through utilizing the latest computer and communication technology) for the creation of modern archives and a library capable of facilitating the management, maintenance, and preservation of the collection, as well as research-related activities.</w:t>
                              </w:r>
                            </w:p>
                            <w:p w:rsidR="00F42252" w:rsidRDefault="00536BF6" w:rsidP="00F42252">
                              <w:pPr>
                                <w:spacing w:after="0" w:line="240" w:lineRule="auto"/>
                                <w:rPr>
                                  <w:rFonts w:ascii="Tahoma" w:hAnsi="Tahoma" w:cs="Tahoma"/>
                                  <w:b/>
                                  <w:bCs/>
                                  <w:color w:val="8C3333"/>
                                  <w:sz w:val="27"/>
                                  <w:szCs w:val="27"/>
                                  <w:shd w:val="clear" w:color="auto" w:fill="FFFFFF"/>
                                </w:rPr>
                              </w:pPr>
                              <w:r>
                                <w:rPr>
                                  <w:rFonts w:ascii="Tahoma" w:hAnsi="Tahoma" w:cs="Tahoma"/>
                                  <w:b/>
                                  <w:bCs/>
                                  <w:color w:val="8C3333"/>
                                  <w:sz w:val="27"/>
                                  <w:szCs w:val="27"/>
                                  <w:shd w:val="clear" w:color="auto" w:fill="FFFFFF"/>
                                </w:rPr>
                                <w:t>Museum Building</w:t>
                              </w:r>
                            </w:p>
                            <w:p w:rsidR="00536BF6" w:rsidRPr="00F42252" w:rsidRDefault="00536BF6" w:rsidP="00F42252">
                              <w:pPr>
                                <w:spacing w:after="0" w:line="240" w:lineRule="auto"/>
                                <w:rPr>
                                  <w:rFonts w:ascii="Times New Roman" w:eastAsia="Times New Roman" w:hAnsi="Times New Roman" w:cs="Times New Roman"/>
                                  <w:sz w:val="24"/>
                                  <w:szCs w:val="24"/>
                                </w:rPr>
                              </w:pPr>
                            </w:p>
                          </w:tc>
                        </w:tr>
                        <w:tr w:rsidR="00536BF6" w:rsidRPr="00536BF6" w:rsidTr="00536BF6">
                          <w:tblPrEx>
                            <w:jc w:val="left"/>
                          </w:tblPrEx>
                          <w:trPr>
                            <w:gridAfter w:val="3"/>
                            <w:wAfter w:w="4550" w:type="pct"/>
                            <w:tblCellSpacing w:w="0" w:type="dxa"/>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p>
                          </w:tc>
                        </w:tr>
                        <w:tr w:rsidR="00536BF6" w:rsidRPr="00536BF6" w:rsidTr="00536BF6">
                          <w:tblPrEx>
                            <w:jc w:val="left"/>
                          </w:tblPrEx>
                          <w:trPr>
                            <w:tblCellSpacing w:w="0" w:type="dxa"/>
                          </w:trPr>
                          <w:tc>
                            <w:tcPr>
                              <w:tcW w:w="0" w:type="auto"/>
                              <w:gridSpan w:val="4"/>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ahoma" w:eastAsia="Times New Roman" w:hAnsi="Tahoma" w:cs="Tahoma"/>
                                  <w:b/>
                                  <w:bCs/>
                                  <w:color w:val="8C3333"/>
                                  <w:sz w:val="27"/>
                                  <w:szCs w:val="27"/>
                                </w:rPr>
                                <w:t>Museum Building - Facade &amp; Entrance</w:t>
                              </w:r>
                            </w:p>
                          </w:tc>
                        </w:tr>
                        <w:tr w:rsidR="00536BF6" w:rsidRPr="00536BF6" w:rsidTr="00536BF6">
                          <w:tblPrEx>
                            <w:jc w:val="left"/>
                          </w:tblPrEx>
                          <w:trPr>
                            <w:tblCellSpacing w:w="0" w:type="dxa"/>
                          </w:trPr>
                          <w:tc>
                            <w:tcPr>
                              <w:tcW w:w="450" w:type="pct"/>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c>
                            <w:tcPr>
                              <w:tcW w:w="150" w:type="pct"/>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c>
                            <w:tcPr>
                              <w:tcW w:w="4400" w:type="pct"/>
                              <w:gridSpan w:val="2"/>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r>
                        <w:tr w:rsidR="00536BF6" w:rsidRPr="00536BF6" w:rsidTr="00536BF6">
                          <w:tblPrEx>
                            <w:jc w:val="left"/>
                          </w:tblPrEx>
                          <w:trPr>
                            <w:tblCellSpacing w:w="0" w:type="dxa"/>
                          </w:trPr>
                          <w:tc>
                            <w:tcPr>
                              <w:tcW w:w="0" w:type="auto"/>
                              <w:gridSpan w:val="4"/>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536BF6" w:rsidRPr="00536BF6">
                                <w:trPr>
                                  <w:trHeight w:val="225"/>
                                  <w:tblCellSpacing w:w="0" w:type="dxa"/>
                                  <w:jc w:val="center"/>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b/>
                                        <w:bCs/>
                                        <w:color w:val="8C3333"/>
                                        <w:sz w:val="18"/>
                                        <w:szCs w:val="18"/>
                                      </w:rPr>
                                      <w:t>Museum facade</w:t>
                                    </w:r>
                                  </w:p>
                                </w:tc>
                              </w:tr>
                              <w:tr w:rsidR="00536BF6" w:rsidRPr="00536BF6">
                                <w:trPr>
                                  <w:tblCellSpacing w:w="0" w:type="dxa"/>
                                  <w:jc w:val="center"/>
                                </w:trPr>
                                <w:tc>
                                  <w:tcPr>
                                    <w:tcW w:w="0" w:type="auto"/>
                                    <w:vAlign w:val="center"/>
                                    <w:hideMark/>
                                  </w:tcPr>
                                  <w:p w:rsidR="00536BF6" w:rsidRPr="00536BF6" w:rsidRDefault="00536BF6" w:rsidP="00536BF6">
                                    <w:pPr>
                                      <w:spacing w:before="100" w:beforeAutospacing="1" w:after="100" w:afterAutospacing="1"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The translucent stone facade is one of the key elements that gives a strong iconic status to the Grand Egyptian Museum when view from afar. It makes the distinction of what is inside, and what is out, but simultaneously, in its transparency and continuity of ground surfaces which flow through the building, emphasizes the continuity of interior and exterior space. These spaces are powerful architecturally, but also fulfill an important role within the design and the life of the building.</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jc w:val="center"/>
                                      <w:rPr>
                                        <w:rFonts w:ascii="Times New Roman" w:eastAsia="Times New Roman" w:hAnsi="Times New Roman" w:cs="Times New Roman"/>
                                        <w:sz w:val="24"/>
                                        <w:szCs w:val="24"/>
                                      </w:rPr>
                                    </w:pPr>
                                    <w:r w:rsidRPr="00536BF6">
                                      <w:rPr>
                                        <w:rFonts w:ascii="Times New Roman" w:eastAsia="Times New Roman" w:hAnsi="Times New Roman" w:cs="Times New Roman"/>
                                        <w:noProof/>
                                        <w:sz w:val="24"/>
                                        <w:szCs w:val="24"/>
                                      </w:rPr>
                                      <w:lastRenderedPageBreak/>
                                      <w:drawing>
                                        <wp:inline distT="0" distB="0" distL="0" distR="0">
                                          <wp:extent cx="5667375" cy="2828925"/>
                                          <wp:effectExtent l="0" t="0" r="9525" b="9525"/>
                                          <wp:docPr id="3" name="Picture 3" descr="http://www.gem.gov.eg/index/photos/Museum_Building/facade&amp;Enterance/Faca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em.gov.eg/index/photos/Museum_Building/facade&amp;Enterance/Facad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7375" cy="2828925"/>
                                                  </a:xfrm>
                                                  <a:prstGeom prst="rect">
                                                    <a:avLst/>
                                                  </a:prstGeom>
                                                  <a:noFill/>
                                                  <a:ln>
                                                    <a:noFill/>
                                                  </a:ln>
                                                </pic:spPr>
                                              </pic:pic>
                                            </a:graphicData>
                                          </a:graphic>
                                        </wp:inline>
                                      </w:drawing>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jc w:val="center"/>
                                      <w:rPr>
                                        <w:rFonts w:ascii="Times New Roman" w:eastAsia="Times New Roman" w:hAnsi="Times New Roman" w:cs="Times New Roman"/>
                                        <w:sz w:val="24"/>
                                        <w:szCs w:val="24"/>
                                      </w:rPr>
                                    </w:pPr>
                                    <w:r w:rsidRPr="00536BF6">
                                      <w:rPr>
                                        <w:rFonts w:ascii="Tahoma" w:eastAsia="Times New Roman" w:hAnsi="Tahoma" w:cs="Tahoma"/>
                                        <w:color w:val="000000"/>
                                        <w:sz w:val="17"/>
                                        <w:szCs w:val="17"/>
                                      </w:rPr>
                                      <w:t>Translucent Stone Wall approx. 600 meters tall, and 45 meters long acquiring 25 meters of alabaster stone</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ahoma" w:eastAsia="Times New Roman" w:hAnsi="Tahoma" w:cs="Tahoma"/>
                                        <w:color w:val="000000"/>
                                        <w:sz w:val="18"/>
                                        <w:szCs w:val="18"/>
                                      </w:rPr>
                                      <w:t>The museum will be approached through this thin veil of translucent stone that enhances and transforms the natural landscape. Approaching from Cairo, this subtly luminous surface will invite the visitors in, encouraging them to enter and explore. Arriving at the museum, the visitor will approach the museum by walking over a great piazza and viewing the large translucent stone wall, which will be in direct relation to the pyramids.</w:t>
                                    </w:r>
                                  </w:p>
                                </w:tc>
                              </w:tr>
                              <w:tr w:rsidR="00536BF6" w:rsidRPr="00536BF6">
                                <w:trPr>
                                  <w:tblCellSpacing w:w="0" w:type="dxa"/>
                                  <w:jc w:val="center"/>
                                </w:trPr>
                                <w:tc>
                                  <w:tcPr>
                                    <w:tcW w:w="0" w:type="auto"/>
                                    <w:vAlign w:val="center"/>
                                    <w:hideMark/>
                                  </w:tcPr>
                                  <w:p w:rsid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The stone facade forms an architectural edge to the desert plateau, read at a monumental scale. However, through this monumental gesture, it also makes human scale spaces around its base, as openings fold to allow people to walk or see through.</w:t>
                                    </w:r>
                                  </w:p>
                                  <w:p w:rsidR="00536BF6" w:rsidRDefault="00536BF6" w:rsidP="00536BF6">
                                    <w:pPr>
                                      <w:spacing w:after="0" w:line="240" w:lineRule="auto"/>
                                      <w:rPr>
                                        <w:rFonts w:ascii="Tahoma" w:eastAsia="Times New Roman" w:hAnsi="Tahoma" w:cs="Tahoma"/>
                                        <w:color w:val="000000"/>
                                        <w:sz w:val="18"/>
                                        <w:szCs w:val="18"/>
                                      </w:rPr>
                                    </w:pPr>
                                  </w:p>
                                  <w:p w:rsidR="00536BF6" w:rsidRDefault="00536BF6" w:rsidP="00536BF6">
                                    <w:pPr>
                                      <w:spacing w:after="0" w:line="240" w:lineRule="auto"/>
                                      <w:rPr>
                                        <w:rFonts w:ascii="Tahoma" w:eastAsia="Times New Roman" w:hAnsi="Tahoma" w:cs="Tahoma"/>
                                        <w:color w:val="000000"/>
                                        <w:sz w:val="18"/>
                                        <w:szCs w:val="18"/>
                                      </w:rPr>
                                    </w:pPr>
                                  </w:p>
                                  <w:p w:rsidR="00536BF6" w:rsidRPr="00536BF6" w:rsidRDefault="00536BF6" w:rsidP="00536BF6">
                                    <w:pPr>
                                      <w:spacing w:after="0" w:line="240" w:lineRule="auto"/>
                                      <w:rPr>
                                        <w:rFonts w:ascii="Times New Roman" w:eastAsia="Times New Roman" w:hAnsi="Times New Roman" w:cs="Times New Roman"/>
                                        <w:sz w:val="24"/>
                                        <w:szCs w:val="24"/>
                                      </w:rPr>
                                    </w:pP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r>
                              <w:tr w:rsidR="00536BF6" w:rsidRPr="00536BF6">
                                <w:trPr>
                                  <w:trHeight w:val="300"/>
                                  <w:tblCellSpacing w:w="0" w:type="dxa"/>
                                  <w:jc w:val="center"/>
                                </w:trPr>
                                <w:tc>
                                  <w:tcPr>
                                    <w:tcW w:w="0" w:type="auto"/>
                                    <w:vAlign w:val="center"/>
                                    <w:hideMark/>
                                  </w:tcPr>
                                  <w:p w:rsidR="00536BF6" w:rsidRDefault="00536BF6"/>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2"/>
                                      <w:gridCol w:w="281"/>
                                      <w:gridCol w:w="8237"/>
                                    </w:tblGrid>
                                    <w:tr w:rsidR="00536BF6" w:rsidRPr="00536BF6" w:rsidTr="00536BF6">
                                      <w:trPr>
                                        <w:tblCellSpacing w:w="0" w:type="dxa"/>
                                      </w:trPr>
                                      <w:tc>
                                        <w:tcPr>
                                          <w:tcW w:w="0" w:type="auto"/>
                                          <w:gridSpan w:val="3"/>
                                          <w:shd w:val="clear" w:color="auto" w:fill="FFFFFF"/>
                                          <w:vAlign w:val="center"/>
                                          <w:hideMark/>
                                        </w:tcPr>
                                        <w:p w:rsidR="00536BF6" w:rsidRPr="00536BF6" w:rsidRDefault="00536BF6" w:rsidP="00536BF6">
                                          <w:pPr>
                                            <w:spacing w:after="0" w:line="240" w:lineRule="auto"/>
                                            <w:jc w:val="both"/>
                                            <w:rPr>
                                              <w:rFonts w:ascii="Tahoma" w:eastAsia="Times New Roman" w:hAnsi="Tahoma" w:cs="Tahoma"/>
                                              <w:color w:val="8C3333"/>
                                              <w:sz w:val="27"/>
                                              <w:szCs w:val="27"/>
                                            </w:rPr>
                                          </w:pPr>
                                          <w:r w:rsidRPr="00536BF6">
                                            <w:rPr>
                                              <w:rFonts w:ascii="Tahoma" w:eastAsia="Times New Roman" w:hAnsi="Tahoma" w:cs="Tahoma"/>
                                              <w:b/>
                                              <w:bCs/>
                                              <w:color w:val="8C3333"/>
                                              <w:sz w:val="27"/>
                                              <w:szCs w:val="27"/>
                                            </w:rPr>
                                            <w:t>Museum Building - Grand Staircase</w:t>
                                          </w:r>
                                        </w:p>
                                      </w:tc>
                                    </w:tr>
                                    <w:tr w:rsidR="00536BF6" w:rsidRPr="00536BF6" w:rsidTr="00536BF6">
                                      <w:trPr>
                                        <w:tblCellSpacing w:w="0" w:type="dxa"/>
                                      </w:trPr>
                                      <w:tc>
                                        <w:tcPr>
                                          <w:tcW w:w="0" w:type="auto"/>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c>
                                        <w:tcPr>
                                          <w:tcW w:w="0" w:type="auto"/>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c>
                                        <w:tcPr>
                                          <w:tcW w:w="0" w:type="auto"/>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r>
                                    <w:tr w:rsidR="00536BF6" w:rsidRPr="00536BF6" w:rsidTr="00536BF6">
                                      <w:trPr>
                                        <w:tblCellSpacing w:w="0" w:type="dxa"/>
                                      </w:trPr>
                                      <w:tc>
                                        <w:tcPr>
                                          <w:tcW w:w="45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c>
                                        <w:tcPr>
                                          <w:tcW w:w="15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c>
                                        <w:tcPr>
                                          <w:tcW w:w="440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r>
                                    <w:tr w:rsidR="00536BF6" w:rsidRPr="00536BF6" w:rsidTr="00536BF6">
                                      <w:trPr>
                                        <w:tblCellSpacing w:w="0" w:type="dxa"/>
                                      </w:trPr>
                                      <w:tc>
                                        <w:tcPr>
                                          <w:tcW w:w="0" w:type="auto"/>
                                          <w:gridSpan w:val="3"/>
                                          <w:shd w:val="clear" w:color="auto" w:fill="FFFFFF"/>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536BF6" w:rsidRPr="00536BF6">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5760"/>
                                                  <w:gridCol w:w="63"/>
                                                  <w:gridCol w:w="3537"/>
                                                </w:tblGrid>
                                                <w:tr w:rsidR="00536BF6" w:rsidRPr="00536BF6">
                                                  <w:trPr>
                                                    <w:tblCellSpacing w:w="0" w:type="dxa"/>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noProof/>
                                                          <w:sz w:val="24"/>
                                                          <w:szCs w:val="24"/>
                                                        </w:rPr>
                                                        <w:drawing>
                                                          <wp:inline distT="0" distB="0" distL="0" distR="0">
                                                            <wp:extent cx="3505200" cy="1619250"/>
                                                            <wp:effectExtent l="0" t="0" r="0" b="0"/>
                                                            <wp:docPr id="8" name="Picture 8" descr="http://www.gem.gov.eg/index/photos/Museum_Building/Grandstaircas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em.gov.eg/index/photos/Museum_Building/Grandstaircas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0" cy="1619250"/>
                                                                    </a:xfrm>
                                                                    <a:prstGeom prst="rect">
                                                                      <a:avLst/>
                                                                    </a:prstGeom>
                                                                    <a:noFill/>
                                                                    <a:ln>
                                                                      <a:noFill/>
                                                                    </a:ln>
                                                                  </pic:spPr>
                                                                </pic:pic>
                                                              </a:graphicData>
                                                            </a:graphic>
                                                          </wp:inline>
                                                        </w:drawing>
                                                      </w:r>
                                                    </w:p>
                                                  </w:tc>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c>
                                                    <w:tcPr>
                                                      <w:tcW w:w="0" w:type="auto"/>
                                                      <w:vAlign w:val="center"/>
                                                      <w:hideMark/>
                                                    </w:tcPr>
                                                    <w:p w:rsidR="00536BF6" w:rsidRPr="00536BF6" w:rsidRDefault="00536BF6" w:rsidP="00536BF6">
                                                      <w:pPr>
                                                        <w:spacing w:after="0" w:line="240" w:lineRule="auto"/>
                                                        <w:jc w:val="center"/>
                                                        <w:rPr>
                                                          <w:rFonts w:ascii="Times New Roman" w:eastAsia="Times New Roman" w:hAnsi="Times New Roman" w:cs="Times New Roman"/>
                                                          <w:sz w:val="24"/>
                                                          <w:szCs w:val="24"/>
                                                        </w:rPr>
                                                      </w:pPr>
                                                      <w:r w:rsidRPr="00536BF6">
                                                        <w:rPr>
                                                          <w:rFonts w:ascii="Times New Roman" w:eastAsia="Times New Roman" w:hAnsi="Times New Roman" w:cs="Times New Roman"/>
                                                          <w:noProof/>
                                                          <w:sz w:val="24"/>
                                                          <w:szCs w:val="24"/>
                                                        </w:rPr>
                                                        <w:drawing>
                                                          <wp:inline distT="0" distB="0" distL="0" distR="0">
                                                            <wp:extent cx="2152650" cy="1619250"/>
                                                            <wp:effectExtent l="0" t="0" r="0" b="0"/>
                                                            <wp:docPr id="9" name="Picture 9" descr="http://www.gem.gov.eg/index/photos/Museum_Building/Grandstaircas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em.gov.eg/index/photos/Museum_Building/Grandstaircase/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2650" cy="1619250"/>
                                                                    </a:xfrm>
                                                                    <a:prstGeom prst="rect">
                                                                      <a:avLst/>
                                                                    </a:prstGeom>
                                                                    <a:noFill/>
                                                                    <a:ln>
                                                                      <a:noFill/>
                                                                    </a:ln>
                                                                  </pic:spPr>
                                                                </pic:pic>
                                                              </a:graphicData>
                                                            </a:graphic>
                                                          </wp:inline>
                                                        </w:drawing>
                                                      </w:r>
                                                    </w:p>
                                                  </w:tc>
                                                </w:tr>
                                              </w:tbl>
                                              <w:p w:rsidR="00536BF6" w:rsidRPr="00536BF6" w:rsidRDefault="00536BF6" w:rsidP="00536BF6">
                                                <w:pPr>
                                                  <w:spacing w:after="0" w:line="240" w:lineRule="auto"/>
                                                  <w:rPr>
                                                    <w:rFonts w:ascii="Times New Roman" w:eastAsia="Times New Roman" w:hAnsi="Times New Roman" w:cs="Times New Roman"/>
                                                    <w:sz w:val="24"/>
                                                    <w:szCs w:val="24"/>
                                                  </w:rPr>
                                                </w:pP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Stretching for a length of 64 meter and rising 24 meters, with a width of 85 meters at the bottom and 17 meters at the top, the Grand Staircase will create one of the principle chronological streams that will define the story line of the museum for the visitors. Artifacts displayed along its length will introduce and illustrate the history of Pharaonic Egypt.</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lastRenderedPageBreak/>
                                                  <w:t xml:space="preserve">The exhibition to Grand Stair is ordered by the chronological grid. This exhibition brings the visitor from modernity, which is </w:t>
                                                </w:r>
                                                <w:proofErr w:type="gramStart"/>
                                                <w:r w:rsidRPr="00536BF6">
                                                  <w:rPr>
                                                    <w:rFonts w:ascii="Tahoma" w:eastAsia="Times New Roman" w:hAnsi="Tahoma" w:cs="Tahoma"/>
                                                    <w:color w:val="000000"/>
                                                    <w:sz w:val="18"/>
                                                    <w:szCs w:val="18"/>
                                                  </w:rPr>
                                                  <w:t>Cairo ,</w:t>
                                                </w:r>
                                                <w:proofErr w:type="gramEnd"/>
                                                <w:r w:rsidRPr="00536BF6">
                                                  <w:rPr>
                                                    <w:rFonts w:ascii="Tahoma" w:eastAsia="Times New Roman" w:hAnsi="Tahoma" w:cs="Tahoma"/>
                                                    <w:color w:val="000000"/>
                                                    <w:sz w:val="18"/>
                                                    <w:szCs w:val="18"/>
                                                  </w:rPr>
                                                  <w:t xml:space="preserve"> back in time to antiquity at the top of the stairs, which is the view to the pyramid complex. From this pyramid outlook, the visitor enters the permanent exhibition spaces. The Grand Stair is flanked by Temporary Exhibition, Children’s Gallery and researcher’s entrance.</w:t>
                                                </w:r>
                                              </w:p>
                                            </w:tc>
                                          </w:tr>
                                        </w:tbl>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p>
                                      </w:tc>
                                    </w:tr>
                                  </w:tbl>
                                  <w:p w:rsidR="00536BF6" w:rsidRPr="00536BF6" w:rsidRDefault="00536BF6" w:rsidP="00536BF6">
                                    <w:pPr>
                                      <w:spacing w:after="0" w:line="240" w:lineRule="auto"/>
                                      <w:jc w:val="center"/>
                                      <w:rPr>
                                        <w:rFonts w:ascii="Tahoma" w:eastAsia="Times New Roman" w:hAnsi="Tahoma" w:cs="Tahoma"/>
                                        <w:b/>
                                        <w:bCs/>
                                        <w:color w:val="8C3333"/>
                                        <w:sz w:val="40"/>
                                        <w:szCs w:val="40"/>
                                      </w:rPr>
                                    </w:pPr>
                                    <w:r w:rsidRPr="00536BF6">
                                      <w:rPr>
                                        <w:rFonts w:ascii="Tahoma" w:eastAsia="Times New Roman" w:hAnsi="Tahoma" w:cs="Tahoma"/>
                                        <w:b/>
                                        <w:bCs/>
                                        <w:color w:val="8C3333"/>
                                        <w:sz w:val="40"/>
                                        <w:szCs w:val="40"/>
                                      </w:rPr>
                                      <w:lastRenderedPageBreak/>
                                      <w:t>Entrance</w:t>
                                    </w:r>
                                  </w:p>
                                  <w:p w:rsidR="00536BF6" w:rsidRDefault="00536BF6" w:rsidP="00536BF6">
                                    <w:pPr>
                                      <w:spacing w:after="0" w:line="240" w:lineRule="auto"/>
                                      <w:rPr>
                                        <w:rFonts w:ascii="Tahoma" w:eastAsia="Times New Roman" w:hAnsi="Tahoma" w:cs="Tahoma"/>
                                        <w:b/>
                                        <w:bCs/>
                                        <w:color w:val="8C3333"/>
                                        <w:sz w:val="18"/>
                                        <w:szCs w:val="18"/>
                                      </w:rPr>
                                    </w:pPr>
                                  </w:p>
                                  <w:p w:rsidR="00536BF6" w:rsidRPr="00536BF6" w:rsidRDefault="00536BF6" w:rsidP="00536BF6">
                                    <w:pPr>
                                      <w:spacing w:after="0" w:line="240" w:lineRule="auto"/>
                                      <w:jc w:val="center"/>
                                      <w:rPr>
                                        <w:rFonts w:ascii="Times New Roman" w:eastAsia="Times New Roman" w:hAnsi="Times New Roman" w:cs="Times New Roman"/>
                                        <w:sz w:val="24"/>
                                        <w:szCs w:val="24"/>
                                      </w:rPr>
                                    </w:pPr>
                                    <w:r>
                                      <w:rPr>
                                        <w:noProof/>
                                      </w:rPr>
                                      <w:drawing>
                                        <wp:inline distT="0" distB="0" distL="0" distR="0" wp14:anchorId="4AA07B58" wp14:editId="09A8AA20">
                                          <wp:extent cx="2152650" cy="3095625"/>
                                          <wp:effectExtent l="76200" t="76200" r="133350" b="142875"/>
                                          <wp:docPr id="5" name="Picture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defin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2650" cy="3095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536BF6" w:rsidRPr="00536BF6">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300"/>
                                      <w:gridCol w:w="60"/>
                                    </w:tblGrid>
                                    <w:tr w:rsidR="00536BF6" w:rsidRPr="00536BF6">
                                      <w:trPr>
                                        <w:tblCellSpacing w:w="0" w:type="dxa"/>
                                      </w:trPr>
                                      <w:tc>
                                        <w:tcPr>
                                          <w:tcW w:w="0" w:type="auto"/>
                                          <w:hideMark/>
                                        </w:tcPr>
                                        <w:tbl>
                                          <w:tblPr>
                                            <w:tblW w:w="4750" w:type="pct"/>
                                            <w:tblCellSpacing w:w="0" w:type="dxa"/>
                                            <w:tblCellMar>
                                              <w:left w:w="0" w:type="dxa"/>
                                              <w:right w:w="0" w:type="dxa"/>
                                            </w:tblCellMar>
                                            <w:tblLook w:val="04A0" w:firstRow="1" w:lastRow="0" w:firstColumn="1" w:lastColumn="0" w:noHBand="0" w:noVBand="1"/>
                                          </w:tblPr>
                                          <w:tblGrid>
                                            <w:gridCol w:w="8835"/>
                                          </w:tblGrid>
                                          <w:tr w:rsidR="00536BF6" w:rsidRPr="00536BF6">
                                            <w:trPr>
                                              <w:tblCellSpacing w:w="0" w:type="dxa"/>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lastRenderedPageBreak/>
                                                  <w:t>As a result of the museum design, the entrance appears as a slit in the facade and the view to the entrance court is slowly revealed to the visitor. The transition space between the piazza and the entrance court is on axis with Ramses II - he appears in a fold of geometry.</w:t>
                                                </w:r>
                                              </w:p>
                                            </w:tc>
                                          </w:tr>
                                          <w:tr w:rsidR="00536BF6" w:rsidRPr="00536BF6">
                                            <w:trPr>
                                              <w:tblCellSpacing w:w="0" w:type="dxa"/>
                                            </w:trPr>
                                            <w:tc>
                                              <w:tcPr>
                                                <w:tcW w:w="0" w:type="auto"/>
                                                <w:vAlign w:val="center"/>
                                                <w:hideMark/>
                                              </w:tcPr>
                                              <w:p w:rsidR="00536BF6" w:rsidRDefault="00536BF6" w:rsidP="00536BF6">
                                                <w:pPr>
                                                  <w:spacing w:after="0" w:line="240" w:lineRule="auto"/>
                                                  <w:rPr>
                                                    <w:rStyle w:val="Strong"/>
                                                    <w:rFonts w:ascii="Tahoma" w:hAnsi="Tahoma" w:cs="Tahoma"/>
                                                    <w:color w:val="8C3333"/>
                                                    <w:sz w:val="27"/>
                                                    <w:szCs w:val="27"/>
                                                    <w:shd w:val="clear" w:color="auto" w:fill="FFFFFF"/>
                                                  </w:rPr>
                                                </w:pPr>
                                                <w:r>
                                                  <w:rPr>
                                                    <w:rStyle w:val="style35"/>
                                                    <w:rFonts w:ascii="Tahoma" w:hAnsi="Tahoma" w:cs="Tahoma"/>
                                                    <w:b/>
                                                    <w:bCs/>
                                                    <w:color w:val="8C3333"/>
                                                    <w:sz w:val="27"/>
                                                    <w:szCs w:val="27"/>
                                                    <w:shd w:val="clear" w:color="auto" w:fill="FFFFFF"/>
                                                  </w:rPr>
                                                  <w:t>Museum Building</w:t>
                                                </w:r>
                                                <w:r>
                                                  <w:rPr>
                                                    <w:rStyle w:val="apple-converted-space"/>
                                                    <w:rFonts w:ascii="Tahoma" w:hAnsi="Tahoma" w:cs="Tahoma"/>
                                                    <w:b/>
                                                    <w:bCs/>
                                                    <w:color w:val="8C3333"/>
                                                    <w:sz w:val="27"/>
                                                    <w:szCs w:val="27"/>
                                                    <w:shd w:val="clear" w:color="auto" w:fill="FFFFFF"/>
                                                  </w:rPr>
                                                  <w:t> </w:t>
                                                </w:r>
                                                <w:r>
                                                  <w:rPr>
                                                    <w:rStyle w:val="Strong"/>
                                                    <w:rFonts w:ascii="Tahoma" w:hAnsi="Tahoma" w:cs="Tahoma"/>
                                                    <w:color w:val="8C3333"/>
                                                    <w:sz w:val="27"/>
                                                    <w:szCs w:val="27"/>
                                                    <w:shd w:val="clear" w:color="auto" w:fill="FFFFFF"/>
                                                  </w:rPr>
                                                  <w:t>- Exhibition Areas</w:t>
                                                </w:r>
                                              </w:p>
                                              <w:p w:rsidR="00536BF6" w:rsidRPr="00536BF6" w:rsidRDefault="00536BF6" w:rsidP="00536BF6">
                                                <w:pPr>
                                                  <w:shd w:val="clear" w:color="auto" w:fill="FFFFFF"/>
                                                  <w:spacing w:before="100" w:beforeAutospacing="1" w:after="100" w:afterAutospacing="1" w:line="240" w:lineRule="auto"/>
                                                  <w:jc w:val="both"/>
                                                  <w:rPr>
                                                    <w:rFonts w:ascii="Times New Roman" w:eastAsia="Times New Roman" w:hAnsi="Times New Roman" w:cs="Times New Roman"/>
                                                    <w:color w:val="000000"/>
                                                    <w:sz w:val="27"/>
                                                    <w:szCs w:val="27"/>
                                                  </w:rPr>
                                                </w:pPr>
                                                <w:r w:rsidRPr="00536BF6">
                                                  <w:rPr>
                                                    <w:rFonts w:ascii="Tahoma" w:eastAsia="Times New Roman" w:hAnsi="Tahoma" w:cs="Tahoma"/>
                                                    <w:color w:val="000000"/>
                                                    <w:sz w:val="18"/>
                                                    <w:szCs w:val="18"/>
                                                  </w:rPr>
                                                  <w:t>The Grand Egyptian Museum is the encyclopedia of the Egyptian pharaonic culture exhibiting high quality artifacts of finest collections carrying the latest scientific information on these artifacts, including the panels and the labels, as well as many other information systems with a variety of Audio/Visual integration representations. All texts will be easy to read and audio guide trails easy to follow.</w:t>
                                                </w:r>
                                              </w:p>
                                              <w:p w:rsidR="00536BF6" w:rsidRPr="00536BF6" w:rsidRDefault="00536BF6" w:rsidP="00536BF6">
                                                <w:pPr>
                                                  <w:shd w:val="clear" w:color="auto" w:fill="FFFFFF"/>
                                                  <w:spacing w:before="100" w:beforeAutospacing="1" w:after="100" w:afterAutospacing="1" w:line="240" w:lineRule="auto"/>
                                                  <w:jc w:val="both"/>
                                                  <w:rPr>
                                                    <w:rFonts w:ascii="Tahoma" w:eastAsia="Times New Roman" w:hAnsi="Tahoma" w:cs="Tahoma"/>
                                                    <w:color w:val="000000"/>
                                                    <w:sz w:val="18"/>
                                                    <w:szCs w:val="18"/>
                                                  </w:rPr>
                                                </w:pPr>
                                                <w:r w:rsidRPr="00536BF6">
                                                  <w:rPr>
                                                    <w:rFonts w:ascii="Tahoma" w:eastAsia="Times New Roman" w:hAnsi="Tahoma" w:cs="Tahoma"/>
                                                    <w:color w:val="000000"/>
                                                    <w:sz w:val="18"/>
                                                    <w:szCs w:val="18"/>
                                                  </w:rPr>
                                                  <w:t>The display will be aimed primarily at the interested adult, but it will meet the needs of audience ranging from the casual enquirer to the specialist and provide different types of learning resources for different learning styles. The primary display will have high visual impact. The way the objects and showcases are arranged will be visually stimulating. The objects will be selected on the basis of their ability to illustrate the diversity of the collections and the theme of display in a vivid manner.</w:t>
                                                </w:r>
                                              </w:p>
                                              <w:p w:rsidR="00536BF6" w:rsidRPr="00536BF6" w:rsidRDefault="00536BF6" w:rsidP="00536BF6">
                                                <w:pPr>
                                                  <w:shd w:val="clear" w:color="auto" w:fill="FFFFFF"/>
                                                  <w:spacing w:before="100" w:beforeAutospacing="1" w:after="100" w:afterAutospacing="1" w:line="240" w:lineRule="auto"/>
                                                  <w:jc w:val="both"/>
                                                  <w:rPr>
                                                    <w:rFonts w:ascii="Tahoma" w:eastAsia="Times New Roman" w:hAnsi="Tahoma" w:cs="Tahoma"/>
                                                    <w:color w:val="000000"/>
                                                    <w:sz w:val="18"/>
                                                    <w:szCs w:val="18"/>
                                                  </w:rPr>
                                                </w:pPr>
                                                <w:r w:rsidRPr="00536BF6">
                                                  <w:rPr>
                                                    <w:rFonts w:ascii="Tahoma" w:eastAsia="Times New Roman" w:hAnsi="Tahoma" w:cs="Tahoma"/>
                                                    <w:color w:val="000000"/>
                                                    <w:sz w:val="18"/>
                                                    <w:szCs w:val="18"/>
                                                  </w:rPr>
                                                  <w:t>The visitors will be drawn into the story of ancient Egypt from the moment they enter the permanent galleries, which laid out in a largely chronological sequence and illustrated by interweaving themes in four major trays;</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835"/>
                                                </w:tblGrid>
                                                <w:tr w:rsidR="00536BF6" w:rsidRPr="00536BF6" w:rsidTr="00536BF6">
                                                  <w:trPr>
                                                    <w:tblCellSpacing w:w="0" w:type="dxa"/>
                                                  </w:trPr>
                                                  <w:tc>
                                                    <w:tcPr>
                                                      <w:tcW w:w="0" w:type="auto"/>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ahoma" w:eastAsia="Times New Roman" w:hAnsi="Tahoma" w:cs="Tahoma"/>
                                                          <w:b/>
                                                          <w:bCs/>
                                                          <w:color w:val="000000"/>
                                                          <w:sz w:val="18"/>
                                                          <w:szCs w:val="18"/>
                                                        </w:rPr>
                                                        <w:t>A:</w:t>
                                                      </w:r>
                                                      <w:r w:rsidRPr="00536BF6">
                                                        <w:rPr>
                                                          <w:rFonts w:ascii="Tahoma" w:eastAsia="Times New Roman" w:hAnsi="Tahoma" w:cs="Tahoma"/>
                                                          <w:color w:val="000000"/>
                                                          <w:sz w:val="18"/>
                                                          <w:szCs w:val="18"/>
                                                        </w:rPr>
                                                        <w:t> </w:t>
                                                      </w:r>
                                                      <w:r w:rsidRPr="00536BF6">
                                                        <w:rPr>
                                                          <w:rFonts w:ascii="Tahoma" w:eastAsia="Times New Roman" w:hAnsi="Tahoma" w:cs="Tahoma"/>
                                                          <w:b/>
                                                          <w:bCs/>
                                                          <w:color w:val="000000"/>
                                                          <w:sz w:val="18"/>
                                                          <w:szCs w:val="18"/>
                                                        </w:rPr>
                                                        <w:t>Prehistory, Pre-dynastic, Early Dynastic, Old Kingdom and First Intermediate Period,</w:t>
                                                      </w:r>
                                                    </w:p>
                                                  </w:tc>
                                                </w:tr>
                                                <w:tr w:rsidR="00536BF6" w:rsidRPr="00536BF6" w:rsidTr="00536BF6">
                                                  <w:trPr>
                                                    <w:tblCellSpacing w:w="0" w:type="dxa"/>
                                                  </w:trPr>
                                                  <w:tc>
                                                    <w:tcPr>
                                                      <w:tcW w:w="0" w:type="auto"/>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ahoma" w:eastAsia="Times New Roman" w:hAnsi="Tahoma" w:cs="Tahoma"/>
                                                          <w:b/>
                                                          <w:bCs/>
                                                          <w:color w:val="000000"/>
                                                          <w:sz w:val="18"/>
                                                          <w:szCs w:val="18"/>
                                                        </w:rPr>
                                                        <w:t>B:</w:t>
                                                      </w:r>
                                                      <w:r w:rsidRPr="00536BF6">
                                                        <w:rPr>
                                                          <w:rFonts w:ascii="Tahoma" w:eastAsia="Times New Roman" w:hAnsi="Tahoma" w:cs="Tahoma"/>
                                                          <w:color w:val="000000"/>
                                                          <w:sz w:val="18"/>
                                                          <w:szCs w:val="18"/>
                                                        </w:rPr>
                                                        <w:t> </w:t>
                                                      </w:r>
                                                      <w:r w:rsidRPr="00536BF6">
                                                        <w:rPr>
                                                          <w:rFonts w:ascii="Tahoma" w:eastAsia="Times New Roman" w:hAnsi="Tahoma" w:cs="Tahoma"/>
                                                          <w:b/>
                                                          <w:bCs/>
                                                          <w:color w:val="000000"/>
                                                          <w:sz w:val="18"/>
                                                          <w:szCs w:val="18"/>
                                                        </w:rPr>
                                                        <w:t>Middle Kingdom and Second Intermediate Period,</w:t>
                                                      </w:r>
                                                    </w:p>
                                                  </w:tc>
                                                </w:tr>
                                                <w:tr w:rsidR="00536BF6" w:rsidRPr="00536BF6" w:rsidTr="00536BF6">
                                                  <w:trPr>
                                                    <w:tblCellSpacing w:w="0" w:type="dxa"/>
                                                  </w:trPr>
                                                  <w:tc>
                                                    <w:tcPr>
                                                      <w:tcW w:w="0" w:type="auto"/>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ahoma" w:eastAsia="Times New Roman" w:hAnsi="Tahoma" w:cs="Tahoma"/>
                                                          <w:b/>
                                                          <w:bCs/>
                                                          <w:color w:val="000000"/>
                                                          <w:sz w:val="18"/>
                                                          <w:szCs w:val="18"/>
                                                        </w:rPr>
                                                        <w:t>C:</w:t>
                                                      </w:r>
                                                      <w:r w:rsidRPr="00536BF6">
                                                        <w:rPr>
                                                          <w:rFonts w:ascii="Tahoma" w:eastAsia="Times New Roman" w:hAnsi="Tahoma" w:cs="Tahoma"/>
                                                          <w:color w:val="000000"/>
                                                          <w:sz w:val="18"/>
                                                          <w:szCs w:val="18"/>
                                                        </w:rPr>
                                                        <w:t> </w:t>
                                                      </w:r>
                                                      <w:r w:rsidRPr="00536BF6">
                                                        <w:rPr>
                                                          <w:rFonts w:ascii="Tahoma" w:eastAsia="Times New Roman" w:hAnsi="Tahoma" w:cs="Tahoma"/>
                                                          <w:b/>
                                                          <w:bCs/>
                                                          <w:color w:val="000000"/>
                                                          <w:sz w:val="18"/>
                                                          <w:szCs w:val="18"/>
                                                        </w:rPr>
                                                        <w:t>New Kingdom,</w:t>
                                                      </w:r>
                                                    </w:p>
                                                  </w:tc>
                                                </w:tr>
                                                <w:tr w:rsidR="00536BF6" w:rsidRPr="00536BF6" w:rsidTr="00536BF6">
                                                  <w:trPr>
                                                    <w:tblCellSpacing w:w="0" w:type="dxa"/>
                                                  </w:trPr>
                                                  <w:tc>
                                                    <w:tcPr>
                                                      <w:tcW w:w="0" w:type="auto"/>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ahoma" w:eastAsia="Times New Roman" w:hAnsi="Tahoma" w:cs="Tahoma"/>
                                                          <w:b/>
                                                          <w:bCs/>
                                                          <w:color w:val="000000"/>
                                                          <w:sz w:val="18"/>
                                                          <w:szCs w:val="18"/>
                                                        </w:rPr>
                                                        <w:t>D:</w:t>
                                                      </w:r>
                                                      <w:r w:rsidRPr="00536BF6">
                                                        <w:rPr>
                                                          <w:rFonts w:ascii="Tahoma" w:eastAsia="Times New Roman" w:hAnsi="Tahoma" w:cs="Tahoma"/>
                                                          <w:color w:val="000000"/>
                                                          <w:sz w:val="18"/>
                                                          <w:szCs w:val="18"/>
                                                        </w:rPr>
                                                        <w:t> </w:t>
                                                      </w:r>
                                                      <w:r w:rsidRPr="00536BF6">
                                                        <w:rPr>
                                                          <w:rFonts w:ascii="Tahoma" w:eastAsia="Times New Roman" w:hAnsi="Tahoma" w:cs="Tahoma"/>
                                                          <w:b/>
                                                          <w:bCs/>
                                                          <w:color w:val="000000"/>
                                                          <w:sz w:val="18"/>
                                                          <w:szCs w:val="18"/>
                                                        </w:rPr>
                                                        <w:t xml:space="preserve">Third Intermediate </w:t>
                                                      </w:r>
                                                      <w:proofErr w:type="spellStart"/>
                                                      <w:proofErr w:type="gramStart"/>
                                                      <w:r w:rsidRPr="00536BF6">
                                                        <w:rPr>
                                                          <w:rFonts w:ascii="Tahoma" w:eastAsia="Times New Roman" w:hAnsi="Tahoma" w:cs="Tahoma"/>
                                                          <w:b/>
                                                          <w:bCs/>
                                                          <w:color w:val="000000"/>
                                                          <w:sz w:val="18"/>
                                                          <w:szCs w:val="18"/>
                                                        </w:rPr>
                                                        <w:t>Period,Late</w:t>
                                                      </w:r>
                                                      <w:proofErr w:type="spellEnd"/>
                                                      <w:proofErr w:type="gramEnd"/>
                                                      <w:r w:rsidRPr="00536BF6">
                                                        <w:rPr>
                                                          <w:rFonts w:ascii="Tahoma" w:eastAsia="Times New Roman" w:hAnsi="Tahoma" w:cs="Tahoma"/>
                                                          <w:b/>
                                                          <w:bCs/>
                                                          <w:color w:val="000000"/>
                                                          <w:sz w:val="18"/>
                                                          <w:szCs w:val="18"/>
                                                        </w:rPr>
                                                        <w:t xml:space="preserve"> Period and Greco-Roman Period.</w:t>
                                                      </w:r>
                                                    </w:p>
                                                  </w:tc>
                                                </w:tr>
                                              </w:tbl>
                                              <w:p w:rsidR="00536BF6" w:rsidRPr="00536BF6" w:rsidRDefault="00536BF6" w:rsidP="00536BF6">
                                                <w:pPr>
                                                  <w:shd w:val="clear" w:color="auto" w:fill="FFFFFF"/>
                                                  <w:spacing w:before="100" w:beforeAutospacing="1" w:after="100" w:afterAutospacing="1" w:line="240" w:lineRule="auto"/>
                                                  <w:jc w:val="both"/>
                                                  <w:rPr>
                                                    <w:rFonts w:ascii="Tahoma" w:eastAsia="Times New Roman" w:hAnsi="Tahoma" w:cs="Tahoma"/>
                                                    <w:color w:val="000000"/>
                                                    <w:sz w:val="18"/>
                                                    <w:szCs w:val="18"/>
                                                  </w:rPr>
                                                </w:pPr>
                                                <w:r w:rsidRPr="00536BF6">
                                                  <w:rPr>
                                                    <w:rFonts w:ascii="Tahoma" w:eastAsia="Times New Roman" w:hAnsi="Tahoma" w:cs="Tahoma"/>
                                                    <w:color w:val="000000"/>
                                                    <w:sz w:val="18"/>
                                                    <w:szCs w:val="18"/>
                                                  </w:rPr>
                                                  <w:lastRenderedPageBreak/>
                                                  <w:t>Every display and gallery will have definite themes or sense of context to serve the museum concept.</w:t>
                                                </w:r>
                                              </w:p>
                                              <w:p w:rsidR="00536BF6" w:rsidRPr="00536BF6" w:rsidRDefault="00536BF6" w:rsidP="00536BF6">
                                                <w:pPr>
                                                  <w:shd w:val="clear" w:color="auto" w:fill="FFFFFF"/>
                                                  <w:spacing w:before="100" w:beforeAutospacing="1" w:after="100" w:afterAutospacing="1" w:line="240" w:lineRule="auto"/>
                                                  <w:jc w:val="both"/>
                                                  <w:rPr>
                                                    <w:rFonts w:ascii="Tahoma" w:eastAsia="Times New Roman" w:hAnsi="Tahoma" w:cs="Tahoma"/>
                                                    <w:color w:val="000000"/>
                                                    <w:sz w:val="18"/>
                                                    <w:szCs w:val="18"/>
                                                  </w:rPr>
                                                </w:pPr>
                                                <w:r w:rsidRPr="00536BF6">
                                                  <w:rPr>
                                                    <w:rFonts w:ascii="Tahoma" w:eastAsia="Times New Roman" w:hAnsi="Tahoma" w:cs="Tahoma"/>
                                                    <w:color w:val="000000"/>
                                                    <w:sz w:val="18"/>
                                                    <w:szCs w:val="18"/>
                                                  </w:rPr>
                                                  <w:t xml:space="preserve">The gallery of King </w:t>
                                                </w:r>
                                                <w:proofErr w:type="spellStart"/>
                                                <w:r w:rsidRPr="00536BF6">
                                                  <w:rPr>
                                                    <w:rFonts w:ascii="Tahoma" w:eastAsia="Times New Roman" w:hAnsi="Tahoma" w:cs="Tahoma"/>
                                                    <w:color w:val="000000"/>
                                                    <w:sz w:val="18"/>
                                                    <w:szCs w:val="18"/>
                                                  </w:rPr>
                                                  <w:t>Tutankhmun</w:t>
                                                </w:r>
                                                <w:proofErr w:type="spellEnd"/>
                                                <w:r w:rsidRPr="00536BF6">
                                                  <w:rPr>
                                                    <w:rFonts w:ascii="Tahoma" w:eastAsia="Times New Roman" w:hAnsi="Tahoma" w:cs="Tahoma"/>
                                                    <w:color w:val="000000"/>
                                                    <w:sz w:val="18"/>
                                                    <w:szCs w:val="18"/>
                                                  </w:rPr>
                                                  <w:t xml:space="preserve"> collection will be the highlight of the visit for most tourists. The dramatic lighting will accent the golden treasures of the tomb, which will be augmented by layers of information. This exquisite gallery displays about 4000 artifacts of the young king as his belongings, a collection that is most complete of all collections.</w:t>
                                                </w:r>
                                              </w:p>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r>
                                          <w:tr w:rsidR="00536BF6" w:rsidRPr="00536BF6">
                                            <w:trPr>
                                              <w:tblCellSpacing w:w="0" w:type="dxa"/>
                                            </w:trPr>
                                            <w:tc>
                                              <w:tcPr>
                                                <w:tcW w:w="0" w:type="auto"/>
                                                <w:vAlign w:val="center"/>
                                                <w:hideMark/>
                                              </w:tcPr>
                                              <w:p w:rsidR="00536BF6" w:rsidRDefault="00536BF6" w:rsidP="00536BF6">
                                                <w:pPr>
                                                  <w:spacing w:after="0" w:line="240" w:lineRule="auto"/>
                                                  <w:rPr>
                                                    <w:noProof/>
                                                  </w:rPr>
                                                </w:pPr>
                                                <w:r w:rsidRPr="00536BF6">
                                                  <w:rPr>
                                                    <w:rFonts w:ascii="Times New Roman" w:eastAsia="Times New Roman" w:hAnsi="Times New Roman" w:cs="Times New Roman"/>
                                                    <w:sz w:val="24"/>
                                                    <w:szCs w:val="24"/>
                                                  </w:rPr>
                                                  <w:lastRenderedPageBreak/>
                                                  <w:t>Ramses II is the first point of reference within the Entrance Court. This shaded external space serves to orientate visitors to their desired destination. Museum visitors are invited through to the naturally lit Grand Staircase as it ascends to the main exhibition spaces. A smaller staircase leads the visitor up to Conference and Education Centers, whose foyers hover over the activity of the Entrance Court giving them a sense of identity while connecting them to the Museum experience. The Nile Park descends, from the Lands of Egypt, into the Entrance Court, indicating the opportunity available to the visitor to explore the landscape beyond. VIP, researcher and children’s gallery visitors may proceed directly to their destination via the Entrance Court.</w:t>
                                                </w:r>
                                                <w:r>
                                                  <w:rPr>
                                                    <w:noProof/>
                                                  </w:rPr>
                                                  <w:t xml:space="preserve"> </w:t>
                                                </w:r>
                                              </w:p>
                                              <w:p w:rsidR="00536BF6" w:rsidRDefault="00536BF6" w:rsidP="00536BF6">
                                                <w:pPr>
                                                  <w:spacing w:after="0" w:line="240" w:lineRule="auto"/>
                                                  <w:rPr>
                                                    <w:noProof/>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95"/>
                                                  <w:gridCol w:w="265"/>
                                                  <w:gridCol w:w="7775"/>
                                                </w:tblGrid>
                                                <w:tr w:rsidR="00536BF6" w:rsidRPr="00536BF6" w:rsidTr="00536BF6">
                                                  <w:trPr>
                                                    <w:tblCellSpacing w:w="0" w:type="dxa"/>
                                                  </w:trPr>
                                                  <w:tc>
                                                    <w:tcPr>
                                                      <w:tcW w:w="0" w:type="auto"/>
                                                      <w:gridSpan w:val="3"/>
                                                      <w:shd w:val="clear" w:color="auto" w:fill="FFFFFF"/>
                                                      <w:vAlign w:val="center"/>
                                                      <w:hideMark/>
                                                    </w:tcPr>
                                                    <w:p w:rsidR="00536BF6" w:rsidRPr="00536BF6" w:rsidRDefault="00536BF6" w:rsidP="00536BF6">
                                                      <w:pPr>
                                                        <w:spacing w:after="0" w:line="240" w:lineRule="auto"/>
                                                        <w:jc w:val="both"/>
                                                        <w:rPr>
                                                          <w:rFonts w:ascii="Tahoma" w:eastAsia="Times New Roman" w:hAnsi="Tahoma" w:cs="Tahoma"/>
                                                          <w:color w:val="8C3333"/>
                                                          <w:sz w:val="27"/>
                                                          <w:szCs w:val="27"/>
                                                        </w:rPr>
                                                      </w:pPr>
                                                      <w:r w:rsidRPr="00536BF6">
                                                        <w:rPr>
                                                          <w:rFonts w:ascii="Tahoma" w:eastAsia="Times New Roman" w:hAnsi="Tahoma" w:cs="Tahoma"/>
                                                          <w:b/>
                                                          <w:bCs/>
                                                          <w:color w:val="8C3333"/>
                                                          <w:sz w:val="27"/>
                                                          <w:szCs w:val="27"/>
                                                        </w:rPr>
                                                        <w:t>Museum Building - Conference Center</w:t>
                                                      </w:r>
                                                    </w:p>
                                                  </w:tc>
                                                </w:tr>
                                                <w:tr w:rsidR="00536BF6" w:rsidRPr="00536BF6" w:rsidTr="00536BF6">
                                                  <w:trPr>
                                                    <w:tblCellSpacing w:w="0" w:type="dxa"/>
                                                  </w:trPr>
                                                  <w:tc>
                                                    <w:tcPr>
                                                      <w:tcW w:w="45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c>
                                                    <w:tcPr>
                                                      <w:tcW w:w="15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c>
                                                    <w:tcPr>
                                                      <w:tcW w:w="440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r>
                                                <w:tr w:rsidR="00536BF6" w:rsidRPr="00536BF6" w:rsidTr="00536BF6">
                                                  <w:trPr>
                                                    <w:tblCellSpacing w:w="0" w:type="dxa"/>
                                                  </w:trPr>
                                                  <w:tc>
                                                    <w:tcPr>
                                                      <w:tcW w:w="0" w:type="auto"/>
                                                      <w:gridSpan w:val="3"/>
                                                      <w:shd w:val="clear" w:color="auto" w:fill="FFFFFF"/>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835"/>
                                                      </w:tblGrid>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The GEM Conference Center represents a major component in the GEM design program that is essential to enhance the intellectual, cultural, educational, and recreational experience intended for the visitors of the GEM, and benefiting the millions of international tourists that are expected to visit GEM annually.</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 </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The GEM Conference Center will include halls, meeting rooms, auditoriums for internal events and outside rental. The main auditorium hall will accommodate 1000 seats, and to house conference presentations, theatric performances, including drama shows, dancing, music, playing concerts, etc. The main auditorium is complemented by several seminar rooms, meeting rooms, a multi- purpose hall suitable for a variety of events, and an open space gallery for accompanying exhibitions.</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 </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The entire Conference Center is a complex of a total area of approximately 8000 square meters entirely located under the roof of the GEM building. The conference facilities occupy the first floor level, parts of the second floor level and the open roof level of the museum building.</w:t>
                                                            </w:r>
                                                          </w:p>
                                                        </w:tc>
                                                      </w:tr>
                                                    </w:tbl>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p>
                                                  </w:tc>
                                                </w:tr>
                                              </w:tbl>
                                              <w:p w:rsidR="00536BF6" w:rsidRDefault="00536BF6" w:rsidP="00536BF6">
                                                <w:pPr>
                                                  <w:spacing w:after="0" w:line="240" w:lineRule="auto"/>
                                                  <w:rPr>
                                                    <w:noProof/>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95"/>
                                                  <w:gridCol w:w="265"/>
                                                  <w:gridCol w:w="7775"/>
                                                </w:tblGrid>
                                                <w:tr w:rsidR="00536BF6" w:rsidRPr="00536BF6" w:rsidTr="00536BF6">
                                                  <w:trPr>
                                                    <w:tblCellSpacing w:w="0" w:type="dxa"/>
                                                  </w:trPr>
                                                  <w:tc>
                                                    <w:tcPr>
                                                      <w:tcW w:w="0" w:type="auto"/>
                                                      <w:gridSpan w:val="3"/>
                                                      <w:shd w:val="clear" w:color="auto" w:fill="FFFFFF"/>
                                                      <w:vAlign w:val="center"/>
                                                      <w:hideMark/>
                                                    </w:tcPr>
                                                    <w:p w:rsidR="00536BF6" w:rsidRPr="00536BF6" w:rsidRDefault="00536BF6" w:rsidP="00536BF6">
                                                      <w:pPr>
                                                        <w:spacing w:after="0" w:line="240" w:lineRule="auto"/>
                                                        <w:jc w:val="both"/>
                                                        <w:rPr>
                                                          <w:rFonts w:ascii="Tahoma" w:eastAsia="Times New Roman" w:hAnsi="Tahoma" w:cs="Tahoma"/>
                                                          <w:color w:val="8C3333"/>
                                                          <w:sz w:val="27"/>
                                                          <w:szCs w:val="27"/>
                                                        </w:rPr>
                                                      </w:pPr>
                                                      <w:r w:rsidRPr="00536BF6">
                                                        <w:rPr>
                                                          <w:rFonts w:ascii="Tahoma" w:eastAsia="Times New Roman" w:hAnsi="Tahoma" w:cs="Tahoma"/>
                                                          <w:b/>
                                                          <w:bCs/>
                                                          <w:color w:val="8C3333"/>
                                                          <w:sz w:val="27"/>
                                                          <w:szCs w:val="27"/>
                                                        </w:rPr>
                                                        <w:t>Museum Building - Education Center</w:t>
                                                      </w:r>
                                                    </w:p>
                                                  </w:tc>
                                                </w:tr>
                                                <w:tr w:rsidR="00536BF6" w:rsidRPr="00536BF6" w:rsidTr="00536BF6">
                                                  <w:trPr>
                                                    <w:tblCellSpacing w:w="0" w:type="dxa"/>
                                                  </w:trPr>
                                                  <w:tc>
                                                    <w:tcPr>
                                                      <w:tcW w:w="45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c>
                                                    <w:tcPr>
                                                      <w:tcW w:w="15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c>
                                                    <w:tcPr>
                                                      <w:tcW w:w="4400" w:type="pct"/>
                                                      <w:shd w:val="clear" w:color="auto" w:fill="FFFFFF"/>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t> </w:t>
                                                      </w:r>
                                                    </w:p>
                                                  </w:tc>
                                                </w:tr>
                                                <w:tr w:rsidR="00536BF6" w:rsidRPr="00536BF6" w:rsidTr="00536BF6">
                                                  <w:trPr>
                                                    <w:tblCellSpacing w:w="0" w:type="dxa"/>
                                                  </w:trPr>
                                                  <w:tc>
                                                    <w:tcPr>
                                                      <w:tcW w:w="0" w:type="auto"/>
                                                      <w:gridSpan w:val="3"/>
                                                      <w:shd w:val="clear" w:color="auto" w:fill="FFFFFF"/>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835"/>
                                                      </w:tblGrid>
                                                      <w:tr w:rsidR="00536BF6" w:rsidRPr="00536BF6">
                                                        <w:trPr>
                                                          <w:tblCellSpacing w:w="0" w:type="dxa"/>
                                                          <w:jc w:val="center"/>
                                                        </w:trPr>
                                                        <w:tc>
                                                          <w:tcPr>
                                                            <w:tcW w:w="0" w:type="auto"/>
                                                            <w:vAlign w:val="center"/>
                                                            <w:hideMark/>
                                                          </w:tcPr>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p>
                                                        </w:tc>
                                                      </w:tr>
                                                      <w:tr w:rsidR="00536BF6" w:rsidRPr="00536BF6">
                                                        <w:trPr>
                                                          <w:trHeight w:val="300"/>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 </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The Education Center is designed to offer a continuous program of lectures, seminars, workshops, and films for the benefit of the public, both adult and children. The center will be dedicated to research, training, and in-house and outreach educational activities.</w:t>
                                                            </w:r>
                                                          </w:p>
                                                        </w:tc>
                                                      </w:tr>
                                                      <w:tr w:rsidR="00536BF6" w:rsidRPr="00536BF6">
                                                        <w:trPr>
                                                          <w:trHeight w:val="705"/>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 xml:space="preserve">The Education Centre will be located on the first floor, the 'Children’s Floor'. There is a separate entrance, lifts from the Entrance Courtyard to the </w:t>
                                                            </w:r>
                                                            <w:proofErr w:type="spellStart"/>
                                                            <w:r w:rsidRPr="00536BF6">
                                                              <w:rPr>
                                                                <w:rFonts w:ascii="Tahoma" w:eastAsia="Times New Roman" w:hAnsi="Tahoma" w:cs="Tahoma"/>
                                                                <w:color w:val="000000"/>
                                                                <w:sz w:val="18"/>
                                                                <w:szCs w:val="18"/>
                                                              </w:rPr>
                                                              <w:t>centre</w:t>
                                                            </w:r>
                                                            <w:proofErr w:type="spellEnd"/>
                                                            <w:r w:rsidRPr="00536BF6">
                                                              <w:rPr>
                                                                <w:rFonts w:ascii="Tahoma" w:eastAsia="Times New Roman" w:hAnsi="Tahoma" w:cs="Tahoma"/>
                                                                <w:color w:val="000000"/>
                                                                <w:sz w:val="18"/>
                                                                <w:szCs w:val="18"/>
                                                              </w:rPr>
                                                              <w:t>. This ensures a clarity for circulation of visiting tour groups and makes for easy monitoring of children.</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b/>
                                                                <w:bCs/>
                                                                <w:color w:val="000000"/>
                                                                <w:sz w:val="18"/>
                                                                <w:szCs w:val="18"/>
                                                              </w:rPr>
                                                            </w:pPr>
                                                            <w:r w:rsidRPr="00536BF6">
                                                              <w:rPr>
                                                                <w:rFonts w:ascii="Tahoma" w:eastAsia="Times New Roman" w:hAnsi="Tahoma" w:cs="Tahoma"/>
                                                                <w:b/>
                                                                <w:bCs/>
                                                                <w:color w:val="000000"/>
                                                                <w:sz w:val="18"/>
                                                                <w:szCs w:val="18"/>
                                                              </w:rPr>
                                                              <w:t> </w:t>
                                                            </w: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b/>
                                                                <w:bCs/>
                                                                <w:color w:val="000000"/>
                                                                <w:sz w:val="18"/>
                                                                <w:szCs w:val="18"/>
                                                              </w:rPr>
                                                            </w:pPr>
                                                            <w:r w:rsidRPr="00536BF6">
                                                              <w:rPr>
                                                                <w:rFonts w:ascii="Tahoma" w:eastAsia="Times New Roman" w:hAnsi="Tahoma" w:cs="Tahoma"/>
                                                                <w:b/>
                                                                <w:bCs/>
                                                                <w:color w:val="000000"/>
                                                                <w:sz w:val="18"/>
                                                                <w:szCs w:val="18"/>
                                                              </w:rPr>
                                                              <w:t>The Education Centre has a dual purpose:</w:t>
                                                            </w:r>
                                                          </w:p>
                                                        </w:tc>
                                                      </w:tr>
                                                      <w:tr w:rsidR="00536BF6" w:rsidRPr="00536BF6">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5"/>
                                                              <w:gridCol w:w="8570"/>
                                                            </w:tblGrid>
                                                            <w:tr w:rsidR="00536BF6" w:rsidRPr="00536BF6">
                                                              <w:trPr>
                                                                <w:tblCellSpacing w:w="0" w:type="dxa"/>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r>
                                                            <w:tr w:rsidR="00536BF6" w:rsidRPr="00536BF6">
                                                              <w:trPr>
                                                                <w:tblCellSpacing w:w="0" w:type="dxa"/>
                                                              </w:trPr>
                                                              <w:tc>
                                                                <w:tcPr>
                                                                  <w:tcW w:w="150" w:type="pct"/>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c>
                                                                <w:tcPr>
                                                                  <w:tcW w:w="4850" w:type="pct"/>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1. To bring a deeper level of understanding to the workings and contents of the Museum.</w:t>
                                                                  </w:r>
                                                                </w:p>
                                                              </w:tc>
                                                            </w:tr>
                                                          </w:tbl>
                                                          <w:p w:rsidR="00536BF6" w:rsidRPr="00536BF6" w:rsidRDefault="00536BF6" w:rsidP="00536BF6">
                                                            <w:pPr>
                                                              <w:spacing w:after="0" w:line="240" w:lineRule="auto"/>
                                                              <w:rPr>
                                                                <w:rFonts w:ascii="Tahoma" w:eastAsia="Times New Roman" w:hAnsi="Tahoma" w:cs="Tahoma"/>
                                                                <w:color w:val="000000"/>
                                                                <w:sz w:val="18"/>
                                                                <w:szCs w:val="18"/>
                                                              </w:rPr>
                                                            </w:pP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lastRenderedPageBreak/>
                                                              <w:t>‘integrating real objects with virtual tours of excavation sites and virtual reconstruction of sites and monuments’</w:t>
                                                            </w:r>
                                                          </w:p>
                                                        </w:tc>
                                                      </w:tr>
                                                      <w:tr w:rsidR="00536BF6" w:rsidRPr="00536BF6">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65"/>
                                                              <w:gridCol w:w="8570"/>
                                                            </w:tblGrid>
                                                            <w:tr w:rsidR="00536BF6" w:rsidRPr="00536BF6">
                                                              <w:trPr>
                                                                <w:tblCellSpacing w:w="0" w:type="dxa"/>
                                                              </w:trPr>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r>
                                                            <w:tr w:rsidR="00536BF6" w:rsidRPr="00536BF6">
                                                              <w:trPr>
                                                                <w:tblCellSpacing w:w="0" w:type="dxa"/>
                                                              </w:trPr>
                                                              <w:tc>
                                                                <w:tcPr>
                                                                  <w:tcW w:w="150" w:type="pct"/>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 </w:t>
                                                                  </w:r>
                                                                </w:p>
                                                              </w:tc>
                                                              <w:tc>
                                                                <w:tcPr>
                                                                  <w:tcW w:w="4850" w:type="pct"/>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t>2. To open up the museum buildings to non-museum goers.</w:t>
                                                                  </w:r>
                                                                </w:p>
                                                              </w:tc>
                                                            </w:tr>
                                                          </w:tbl>
                                                          <w:p w:rsidR="00536BF6" w:rsidRPr="00536BF6" w:rsidRDefault="00536BF6" w:rsidP="00536BF6">
                                                            <w:pPr>
                                                              <w:spacing w:after="0" w:line="240" w:lineRule="auto"/>
                                                              <w:rPr>
                                                                <w:rFonts w:ascii="Tahoma" w:eastAsia="Times New Roman" w:hAnsi="Tahoma" w:cs="Tahoma"/>
                                                                <w:color w:val="000000"/>
                                                                <w:sz w:val="18"/>
                                                                <w:szCs w:val="18"/>
                                                              </w:rPr>
                                                            </w:pPr>
                                                          </w:p>
                                                        </w:tc>
                                                      </w:tr>
                                                      <w:tr w:rsidR="00536BF6" w:rsidRPr="00536BF6">
                                                        <w:trPr>
                                                          <w:tblCellSpacing w:w="0" w:type="dxa"/>
                                                          <w:jc w:val="center"/>
                                                        </w:trPr>
                                                        <w:tc>
                                                          <w:tcPr>
                                                            <w:tcW w:w="0" w:type="auto"/>
                                                            <w:vAlign w:val="center"/>
                                                            <w:hideMark/>
                                                          </w:tcPr>
                                                          <w:p w:rsidR="00536BF6" w:rsidRPr="00536BF6" w:rsidRDefault="00536BF6" w:rsidP="00536BF6">
                                                            <w:pPr>
                                                              <w:spacing w:after="0" w:line="240" w:lineRule="auto"/>
                                                              <w:rPr>
                                                                <w:rFonts w:ascii="Tahoma" w:eastAsia="Times New Roman" w:hAnsi="Tahoma" w:cs="Tahoma"/>
                                                                <w:color w:val="000000"/>
                                                                <w:sz w:val="18"/>
                                                                <w:szCs w:val="18"/>
                                                              </w:rPr>
                                                            </w:pPr>
                                                            <w:r w:rsidRPr="00536BF6">
                                                              <w:rPr>
                                                                <w:rFonts w:ascii="Tahoma" w:eastAsia="Times New Roman" w:hAnsi="Tahoma" w:cs="Tahoma"/>
                                                                <w:color w:val="000000"/>
                                                                <w:sz w:val="18"/>
                                                                <w:szCs w:val="18"/>
                                                              </w:rPr>
                                                              <w:t>This dual purpose of the Education Centre manifests itself in the plans of the physical building.</w:t>
                                                            </w:r>
                                                          </w:p>
                                                        </w:tc>
                                                      </w:tr>
                                                    </w:tbl>
                                                    <w:p w:rsidR="00536BF6" w:rsidRPr="00536BF6" w:rsidRDefault="00536BF6" w:rsidP="00536BF6">
                                                      <w:pPr>
                                                        <w:spacing w:after="0" w:line="240" w:lineRule="auto"/>
                                                        <w:jc w:val="both"/>
                                                        <w:rPr>
                                                          <w:rFonts w:ascii="Times New Roman" w:eastAsia="Times New Roman" w:hAnsi="Times New Roman" w:cs="Times New Roman"/>
                                                          <w:color w:val="000000"/>
                                                          <w:sz w:val="27"/>
                                                          <w:szCs w:val="27"/>
                                                        </w:rPr>
                                                      </w:pPr>
                                                    </w:p>
                                                  </w:tc>
                                                </w:tr>
                                              </w:tbl>
                                              <w:p w:rsidR="00536BF6" w:rsidRDefault="00536BF6" w:rsidP="00536BF6">
                                                <w:pPr>
                                                  <w:shd w:val="clear" w:color="auto" w:fill="FFFFFF"/>
                                                  <w:spacing w:before="100" w:beforeAutospacing="1" w:after="100" w:afterAutospacing="1" w:line="240" w:lineRule="auto"/>
                                                  <w:jc w:val="both"/>
                                                  <w:rPr>
                                                    <w:rFonts w:ascii="Times New Roman" w:eastAsia="Times New Roman" w:hAnsi="Times New Roman" w:cs="Times New Roman"/>
                                                    <w:color w:val="000000"/>
                                                    <w:sz w:val="27"/>
                                                    <w:szCs w:val="27"/>
                                                  </w:rPr>
                                                </w:pPr>
                                                <w:r w:rsidRPr="00536BF6">
                                                  <w:rPr>
                                                    <w:rFonts w:ascii="Times New Roman" w:eastAsia="Times New Roman" w:hAnsi="Times New Roman" w:cs="Times New Roman"/>
                                                    <w:color w:val="000000"/>
                                                    <w:sz w:val="27"/>
                                                    <w:szCs w:val="27"/>
                                                  </w:rPr>
                                                  <w:lastRenderedPageBreak/>
                                                  <w:t> </w:t>
                                                </w:r>
                                                <w:r w:rsidR="00A66571">
                                                  <w:rPr>
                                                    <w:rStyle w:val="style35"/>
                                                    <w:rFonts w:ascii="Tahoma" w:hAnsi="Tahoma" w:cs="Tahoma"/>
                                                    <w:b/>
                                                    <w:bCs/>
                                                    <w:color w:val="8C3333"/>
                                                    <w:sz w:val="27"/>
                                                    <w:szCs w:val="27"/>
                                                    <w:shd w:val="clear" w:color="auto" w:fill="FFFFFF"/>
                                                  </w:rPr>
                                                  <w:t>Museum Building</w:t>
                                                </w:r>
                                                <w:r w:rsidR="00A66571">
                                                  <w:rPr>
                                                    <w:rStyle w:val="apple-converted-space"/>
                                                    <w:rFonts w:ascii="Tahoma" w:hAnsi="Tahoma" w:cs="Tahoma"/>
                                                    <w:b/>
                                                    <w:bCs/>
                                                    <w:color w:val="8C3333"/>
                                                    <w:sz w:val="27"/>
                                                    <w:szCs w:val="27"/>
                                                    <w:shd w:val="clear" w:color="auto" w:fill="FFFFFF"/>
                                                  </w:rPr>
                                                  <w:t> </w:t>
                                                </w:r>
                                                <w:r w:rsidR="00A66571">
                                                  <w:rPr>
                                                    <w:rStyle w:val="Strong"/>
                                                    <w:rFonts w:ascii="Tahoma" w:hAnsi="Tahoma" w:cs="Tahoma"/>
                                                    <w:color w:val="8C3333"/>
                                                    <w:sz w:val="27"/>
                                                    <w:szCs w:val="27"/>
                                                    <w:shd w:val="clear" w:color="auto" w:fill="FFFFFF"/>
                                                  </w:rPr>
                                                  <w:t>- Special Needs Museum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835"/>
                                                </w:tblGrid>
                                                <w:tr w:rsidR="00536BF6" w:rsidRPr="00536BF6" w:rsidTr="00536BF6">
                                                  <w:trPr>
                                                    <w:tblCellSpacing w:w="0" w:type="dxa"/>
                                                  </w:trPr>
                                                  <w:tc>
                                                    <w:tcPr>
                                                      <w:tcW w:w="0" w:type="auto"/>
                                                      <w:shd w:val="clear" w:color="auto" w:fill="FFFFFF"/>
                                                      <w:vAlign w:val="center"/>
                                                      <w:hideMark/>
                                                    </w:tcPr>
                                                    <w:p w:rsidR="00536BF6" w:rsidRPr="00536BF6" w:rsidRDefault="00536BF6" w:rsidP="00536BF6">
                                                      <w:pPr>
                                                        <w:spacing w:before="100" w:beforeAutospacing="1" w:after="100" w:afterAutospacing="1" w:line="240" w:lineRule="auto"/>
                                                        <w:jc w:val="both"/>
                                                        <w:rPr>
                                                          <w:rFonts w:ascii="Tahoma" w:eastAsia="Times New Roman" w:hAnsi="Tahoma" w:cs="Tahoma"/>
                                                          <w:color w:val="000000"/>
                                                          <w:sz w:val="18"/>
                                                          <w:szCs w:val="18"/>
                                                        </w:rPr>
                                                      </w:pPr>
                                                      <w:r w:rsidRPr="00536BF6">
                                                        <w:rPr>
                                                          <w:rFonts w:ascii="Tahoma" w:eastAsia="Times New Roman" w:hAnsi="Tahoma" w:cs="Tahoma"/>
                                                          <w:color w:val="000000"/>
                                                          <w:sz w:val="18"/>
                                                          <w:szCs w:val="18"/>
                                                        </w:rPr>
                                                        <w:t xml:space="preserve">The Special Needs Museum is unique in that its programs do not focus on disabilities but rather on </w:t>
                                                      </w:r>
                                                      <w:r w:rsidR="00A66571" w:rsidRPr="00536BF6">
                                                        <w:rPr>
                                                          <w:rFonts w:ascii="Tahoma" w:eastAsia="Times New Roman" w:hAnsi="Tahoma" w:cs="Tahoma"/>
                                                          <w:color w:val="000000"/>
                                                          <w:sz w:val="18"/>
                                                          <w:szCs w:val="18"/>
                                                        </w:rPr>
                                                        <w:t>abilities. Everyone</w:t>
                                                      </w:r>
                                                      <w:r w:rsidRPr="00536BF6">
                                                        <w:rPr>
                                                          <w:rFonts w:ascii="Tahoma" w:eastAsia="Times New Roman" w:hAnsi="Tahoma" w:cs="Tahoma"/>
                                                          <w:color w:val="000000"/>
                                                          <w:sz w:val="18"/>
                                                          <w:szCs w:val="18"/>
                                                        </w:rPr>
                                                        <w:t xml:space="preserve"> has more abilities than disabilities and the programs of the Special Needs Museum focuses on empowering all persons with physical challenges to find aids and vehicles to either overcome the impact of these challenges or to refocus the problem in a manner that allows the individual’s abilities rather than their disabilities to dominate.</w:t>
                                                      </w:r>
                                                    </w:p>
                                                    <w:p w:rsidR="00536BF6" w:rsidRPr="00536BF6" w:rsidRDefault="00536BF6" w:rsidP="00536BF6">
                                                      <w:pPr>
                                                        <w:spacing w:after="0" w:line="240" w:lineRule="auto"/>
                                                        <w:jc w:val="both"/>
                                                        <w:rPr>
                                                          <w:rFonts w:ascii="Tahoma" w:eastAsia="Times New Roman" w:hAnsi="Tahoma" w:cs="Tahoma"/>
                                                          <w:color w:val="000000"/>
                                                          <w:sz w:val="18"/>
                                                          <w:szCs w:val="18"/>
                                                        </w:rPr>
                                                      </w:pPr>
                                                      <w:r w:rsidRPr="00536BF6">
                                                        <w:rPr>
                                                          <w:rFonts w:ascii="Tahoma" w:eastAsia="Times New Roman" w:hAnsi="Tahoma" w:cs="Tahoma"/>
                                                          <w:color w:val="000000"/>
                                                          <w:sz w:val="18"/>
                                                          <w:szCs w:val="18"/>
                                                        </w:rPr>
                                                        <w:t>For putting pottery fragments together one does not need the use of legs, to read an inscription one could have sensitive fingers as opposed to sharp eyes, to read a ground penetrating radar image one could use their eyes as if looking at an aerial photo or their ears as if using a metal detector. The Special Needs Museum will be a hands-on and cognitive activity center designed to educate people and enable them to explore their potential.</w:t>
                                                      </w:r>
                                                    </w:p>
                                                  </w:tc>
                                                </w:tr>
                                                <w:tr w:rsidR="00536BF6" w:rsidRPr="00536BF6" w:rsidTr="00536BF6">
                                                  <w:trPr>
                                                    <w:tblCellSpacing w:w="0" w:type="dxa"/>
                                                  </w:trPr>
                                                  <w:tc>
                                                    <w:tcPr>
                                                      <w:tcW w:w="0" w:type="auto"/>
                                                      <w:shd w:val="clear" w:color="auto" w:fill="FFFFFF"/>
                                                      <w:vAlign w:val="center"/>
                                                      <w:hideMark/>
                                                    </w:tcPr>
                                                    <w:p w:rsidR="00536BF6" w:rsidRPr="00536BF6" w:rsidRDefault="00536BF6" w:rsidP="00536BF6">
                                                      <w:pPr>
                                                        <w:spacing w:after="0" w:line="240" w:lineRule="auto"/>
                                                        <w:jc w:val="both"/>
                                                        <w:rPr>
                                                          <w:rFonts w:ascii="Tahoma" w:eastAsia="Times New Roman" w:hAnsi="Tahoma" w:cs="Tahoma"/>
                                                          <w:color w:val="000000"/>
                                                          <w:sz w:val="18"/>
                                                          <w:szCs w:val="18"/>
                                                        </w:rPr>
                                                      </w:pPr>
                                                      <w:r w:rsidRPr="00536BF6">
                                                        <w:rPr>
                                                          <w:rFonts w:ascii="Tahoma" w:eastAsia="Times New Roman" w:hAnsi="Tahoma" w:cs="Tahoma"/>
                                                          <w:color w:val="000000"/>
                                                          <w:sz w:val="18"/>
                                                          <w:szCs w:val="18"/>
                                                        </w:rPr>
                                                        <w:t> </w:t>
                                                      </w:r>
                                                    </w:p>
                                                  </w:tc>
                                                </w:tr>
                                              </w:tbl>
                                              <w:p w:rsidR="00536BF6" w:rsidRPr="00536BF6" w:rsidRDefault="00536BF6" w:rsidP="00536BF6">
                                                <w:pPr>
                                                  <w:shd w:val="clear" w:color="auto" w:fill="FFFFFF"/>
                                                  <w:spacing w:before="100" w:beforeAutospacing="1" w:after="100" w:afterAutospacing="1" w:line="240" w:lineRule="auto"/>
                                                  <w:jc w:val="both"/>
                                                  <w:rPr>
                                                    <w:rFonts w:ascii="Times New Roman" w:eastAsia="Times New Roman" w:hAnsi="Times New Roman" w:cs="Times New Roman"/>
                                                    <w:color w:val="000000"/>
                                                    <w:sz w:val="27"/>
                                                    <w:szCs w:val="27"/>
                                                  </w:rPr>
                                                </w:pPr>
                                              </w:p>
                                              <w:p w:rsidR="00536BF6" w:rsidRDefault="00536BF6" w:rsidP="00536BF6">
                                                <w:pPr>
                                                  <w:spacing w:after="0" w:line="240" w:lineRule="auto"/>
                                                  <w:rPr>
                                                    <w:noProof/>
                                                  </w:rPr>
                                                </w:pPr>
                                              </w:p>
                                              <w:p w:rsidR="00536BF6" w:rsidRDefault="00536BF6" w:rsidP="00536BF6">
                                                <w:pPr>
                                                  <w:spacing w:after="0" w:line="240" w:lineRule="auto"/>
                                                  <w:rPr>
                                                    <w:noProof/>
                                                  </w:rPr>
                                                </w:pPr>
                                              </w:p>
                                              <w:p w:rsidR="00536BF6" w:rsidRDefault="00536BF6" w:rsidP="00536BF6">
                                                <w:pPr>
                                                  <w:spacing w:after="0" w:line="240" w:lineRule="auto"/>
                                                  <w:rPr>
                                                    <w:noProof/>
                                                  </w:rPr>
                                                </w:pPr>
                                              </w:p>
                                              <w:p w:rsidR="00536BF6" w:rsidRDefault="00536BF6" w:rsidP="00536BF6">
                                                <w:pPr>
                                                  <w:spacing w:after="0" w:line="240" w:lineRule="auto"/>
                                                  <w:rPr>
                                                    <w:noProof/>
                                                  </w:rPr>
                                                </w:pPr>
                                              </w:p>
                                              <w:p w:rsidR="00536BF6" w:rsidRPr="00536BF6" w:rsidRDefault="00536BF6" w:rsidP="00536BF6">
                                                <w:pPr>
                                                  <w:spacing w:after="0" w:line="240" w:lineRule="auto"/>
                                                  <w:rPr>
                                                    <w:rFonts w:ascii="Times New Roman" w:eastAsia="Times New Roman" w:hAnsi="Times New Roman" w:cs="Times New Roman"/>
                                                    <w:sz w:val="24"/>
                                                    <w:szCs w:val="24"/>
                                                  </w:rPr>
                                                </w:pPr>
                                              </w:p>
                                            </w:tc>
                                          </w:tr>
                                        </w:tbl>
                                        <w:p w:rsidR="00536BF6" w:rsidRPr="00536BF6" w:rsidRDefault="00536BF6" w:rsidP="00536BF6">
                                          <w:pPr>
                                            <w:spacing w:after="0" w:line="240" w:lineRule="auto"/>
                                            <w:rPr>
                                              <w:rFonts w:ascii="Times New Roman" w:eastAsia="Times New Roman" w:hAnsi="Times New Roman" w:cs="Times New Roman"/>
                                              <w:sz w:val="24"/>
                                              <w:szCs w:val="24"/>
                                            </w:rPr>
                                          </w:pPr>
                                        </w:p>
                                      </w:tc>
                                      <w:tc>
                                        <w:tcPr>
                                          <w:tcW w:w="0" w:type="auto"/>
                                          <w:vAlign w:val="center"/>
                                          <w:hideMark/>
                                        </w:tcPr>
                                        <w:p w:rsidR="00536BF6" w:rsidRPr="00536BF6" w:rsidRDefault="00536BF6" w:rsidP="00536BF6">
                                          <w:pPr>
                                            <w:spacing w:after="0" w:line="240" w:lineRule="auto"/>
                                            <w:rPr>
                                              <w:rFonts w:ascii="Times New Roman" w:eastAsia="Times New Roman" w:hAnsi="Times New Roman" w:cs="Times New Roman"/>
                                              <w:sz w:val="24"/>
                                              <w:szCs w:val="24"/>
                                            </w:rPr>
                                          </w:pPr>
                                          <w:r w:rsidRPr="00536BF6">
                                            <w:rPr>
                                              <w:rFonts w:ascii="Times New Roman" w:eastAsia="Times New Roman" w:hAnsi="Times New Roman" w:cs="Times New Roman"/>
                                              <w:sz w:val="24"/>
                                              <w:szCs w:val="24"/>
                                            </w:rPr>
                                            <w:lastRenderedPageBreak/>
                                            <w:t> </w:t>
                                          </w:r>
                                        </w:p>
                                      </w:tc>
                                    </w:tr>
                                  </w:tbl>
                                  <w:p w:rsidR="00536BF6" w:rsidRPr="00536BF6" w:rsidRDefault="00536BF6" w:rsidP="00536BF6">
                                    <w:pPr>
                                      <w:spacing w:after="0" w:line="240" w:lineRule="auto"/>
                                      <w:rPr>
                                        <w:rFonts w:ascii="Tahoma" w:eastAsia="Times New Roman" w:hAnsi="Tahoma" w:cs="Tahoma"/>
                                        <w:color w:val="000000"/>
                                        <w:sz w:val="18"/>
                                        <w:szCs w:val="18"/>
                                      </w:rPr>
                                    </w:pPr>
                                  </w:p>
                                </w:tc>
                              </w:tr>
                            </w:tbl>
                            <w:p w:rsidR="00536BF6" w:rsidRPr="00536BF6" w:rsidRDefault="00536BF6" w:rsidP="00536BF6">
                              <w:pPr>
                                <w:spacing w:after="0" w:line="240" w:lineRule="auto"/>
                                <w:rPr>
                                  <w:rFonts w:ascii="Times New Roman" w:eastAsia="Times New Roman" w:hAnsi="Times New Roman" w:cs="Times New Roman"/>
                                  <w:sz w:val="24"/>
                                  <w:szCs w:val="24"/>
                                </w:rPr>
                              </w:pPr>
                            </w:p>
                          </w:tc>
                        </w:tr>
                      </w:tbl>
                      <w:p w:rsidR="00F42252" w:rsidRPr="00F42252" w:rsidRDefault="00F42252" w:rsidP="00F42252">
                        <w:pPr>
                          <w:spacing w:after="0" w:line="240" w:lineRule="auto"/>
                          <w:rPr>
                            <w:rFonts w:ascii="Tahoma" w:eastAsia="Times New Roman" w:hAnsi="Tahoma" w:cs="Tahoma"/>
                            <w:color w:val="000000"/>
                            <w:sz w:val="18"/>
                            <w:szCs w:val="18"/>
                          </w:rPr>
                        </w:pPr>
                      </w:p>
                    </w:tc>
                  </w:tr>
                  <w:tr w:rsidR="00F42252" w:rsidRPr="00F42252">
                    <w:trPr>
                      <w:tblCellSpacing w:w="0" w:type="dxa"/>
                      <w:jc w:val="center"/>
                    </w:trPr>
                    <w:tc>
                      <w:tcPr>
                        <w:tcW w:w="0" w:type="auto"/>
                        <w:vAlign w:val="center"/>
                        <w:hideMark/>
                      </w:tcPr>
                      <w:p w:rsidR="00F42252" w:rsidRPr="00F42252" w:rsidRDefault="00F42252" w:rsidP="00F42252">
                        <w:pPr>
                          <w:spacing w:after="0" w:line="240" w:lineRule="auto"/>
                          <w:rPr>
                            <w:rFonts w:ascii="Times New Roman" w:eastAsia="Times New Roman" w:hAnsi="Times New Roman" w:cs="Times New Roman"/>
                            <w:sz w:val="24"/>
                            <w:szCs w:val="24"/>
                          </w:rPr>
                        </w:pPr>
                        <w:r w:rsidRPr="00F42252">
                          <w:rPr>
                            <w:rFonts w:ascii="Times New Roman" w:eastAsia="Times New Roman" w:hAnsi="Times New Roman" w:cs="Times New Roman"/>
                            <w:sz w:val="24"/>
                            <w:szCs w:val="24"/>
                          </w:rPr>
                          <w:lastRenderedPageBreak/>
                          <w:t> </w:t>
                        </w:r>
                      </w:p>
                    </w:tc>
                  </w:tr>
                </w:tbl>
                <w:p w:rsidR="00F42252" w:rsidRPr="00F42252" w:rsidRDefault="00F42252" w:rsidP="00F42252">
                  <w:pPr>
                    <w:spacing w:after="0" w:line="240" w:lineRule="auto"/>
                    <w:rPr>
                      <w:rFonts w:ascii="Times New Roman" w:eastAsia="Times New Roman" w:hAnsi="Times New Roman" w:cs="Times New Roman"/>
                      <w:sz w:val="24"/>
                      <w:szCs w:val="24"/>
                    </w:rPr>
                  </w:pPr>
                </w:p>
              </w:tc>
            </w:tr>
          </w:tbl>
          <w:p w:rsidR="00F42252" w:rsidRPr="00F42252" w:rsidRDefault="00F42252" w:rsidP="00F42252">
            <w:pPr>
              <w:spacing w:after="0" w:line="240" w:lineRule="auto"/>
              <w:rPr>
                <w:rFonts w:ascii="Times New Roman" w:eastAsia="Times New Roman" w:hAnsi="Times New Roman" w:cs="Times New Roman"/>
                <w:color w:val="000000"/>
                <w:sz w:val="27"/>
                <w:szCs w:val="27"/>
              </w:rPr>
            </w:pPr>
          </w:p>
        </w:tc>
        <w:tc>
          <w:tcPr>
            <w:tcW w:w="50" w:type="pct"/>
            <w:shd w:val="clear" w:color="auto" w:fill="FFFFFF"/>
            <w:vAlign w:val="center"/>
            <w:hideMark/>
          </w:tcPr>
          <w:p w:rsidR="00F42252" w:rsidRPr="00F42252" w:rsidRDefault="00F42252" w:rsidP="00F42252">
            <w:pPr>
              <w:spacing w:after="0" w:line="240" w:lineRule="auto"/>
              <w:rPr>
                <w:rFonts w:ascii="Times New Roman" w:eastAsia="Times New Roman" w:hAnsi="Times New Roman" w:cs="Times New Roman"/>
                <w:color w:val="000000"/>
                <w:sz w:val="27"/>
                <w:szCs w:val="27"/>
              </w:rPr>
            </w:pPr>
            <w:r w:rsidRPr="00F42252">
              <w:rPr>
                <w:rFonts w:ascii="Times New Roman" w:eastAsia="Times New Roman" w:hAnsi="Times New Roman" w:cs="Times New Roman"/>
                <w:color w:val="000000"/>
                <w:sz w:val="27"/>
                <w:szCs w:val="27"/>
              </w:rPr>
              <w:lastRenderedPageBreak/>
              <w:t> </w:t>
            </w:r>
          </w:p>
        </w:tc>
      </w:tr>
      <w:tr w:rsidR="00F42252" w:rsidRPr="00F42252" w:rsidTr="00F42252">
        <w:trPr>
          <w:tblCellSpacing w:w="0" w:type="dxa"/>
          <w:jc w:val="center"/>
        </w:trPr>
        <w:tc>
          <w:tcPr>
            <w:tcW w:w="0" w:type="auto"/>
            <w:shd w:val="clear" w:color="auto" w:fill="FFFFFF"/>
            <w:vAlign w:val="center"/>
            <w:hideMark/>
          </w:tcPr>
          <w:p w:rsidR="00F42252" w:rsidRPr="00F42252" w:rsidRDefault="00F42252" w:rsidP="00F42252">
            <w:pPr>
              <w:spacing w:after="0" w:line="240" w:lineRule="auto"/>
              <w:rPr>
                <w:rFonts w:ascii="Times New Roman" w:eastAsia="Times New Roman" w:hAnsi="Times New Roman" w:cs="Times New Roman"/>
                <w:color w:val="000000"/>
                <w:sz w:val="27"/>
                <w:szCs w:val="27"/>
              </w:rPr>
            </w:pPr>
            <w:r w:rsidRPr="00F42252">
              <w:rPr>
                <w:rFonts w:ascii="Times New Roman" w:eastAsia="Times New Roman" w:hAnsi="Times New Roman" w:cs="Times New Roman"/>
                <w:color w:val="000000"/>
                <w:sz w:val="27"/>
                <w:szCs w:val="27"/>
              </w:rPr>
              <w:lastRenderedPageBreak/>
              <w:t> </w:t>
            </w:r>
          </w:p>
        </w:tc>
        <w:tc>
          <w:tcPr>
            <w:tcW w:w="0" w:type="auto"/>
            <w:shd w:val="clear" w:color="auto" w:fill="FFFFFF"/>
            <w:vAlign w:val="center"/>
            <w:hideMark/>
          </w:tcPr>
          <w:p w:rsidR="00F42252" w:rsidRPr="00F42252" w:rsidRDefault="00F42252" w:rsidP="00F42252">
            <w:pPr>
              <w:spacing w:after="0" w:line="240" w:lineRule="auto"/>
              <w:rPr>
                <w:rFonts w:ascii="Times New Roman" w:eastAsia="Times New Roman" w:hAnsi="Times New Roman" w:cs="Times New Roman"/>
                <w:color w:val="000000"/>
                <w:sz w:val="27"/>
                <w:szCs w:val="27"/>
              </w:rPr>
            </w:pPr>
            <w:r w:rsidRPr="00F42252">
              <w:rPr>
                <w:rFonts w:ascii="Times New Roman" w:eastAsia="Times New Roman" w:hAnsi="Times New Roman" w:cs="Times New Roman"/>
                <w:color w:val="000000"/>
                <w:sz w:val="27"/>
                <w:szCs w:val="27"/>
              </w:rPr>
              <w:t> </w:t>
            </w:r>
          </w:p>
        </w:tc>
      </w:tr>
    </w:tbl>
    <w:p w:rsidR="00C70BFC" w:rsidRPr="00C70BFC" w:rsidRDefault="00C70BFC" w:rsidP="00C70BFC">
      <w:pPr>
        <w:rPr>
          <w:rFonts w:ascii="Tahoma" w:hAnsi="Tahoma" w:cs="Tahoma"/>
          <w:b/>
          <w:bCs/>
          <w:color w:val="8C3333"/>
          <w:sz w:val="27"/>
          <w:szCs w:val="27"/>
          <w:shd w:val="clear" w:color="auto" w:fill="FFFFFF"/>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43"/>
        <w:gridCol w:w="281"/>
        <w:gridCol w:w="7456"/>
        <w:gridCol w:w="125"/>
        <w:gridCol w:w="655"/>
      </w:tblGrid>
      <w:tr w:rsidR="00A66571" w:rsidRPr="00A66571" w:rsidTr="00A66571">
        <w:trPr>
          <w:gridAfter w:val="2"/>
          <w:wAfter w:w="417" w:type="pct"/>
          <w:tblCellSpacing w:w="0" w:type="dxa"/>
          <w:jc w:val="center"/>
        </w:trPr>
        <w:tc>
          <w:tcPr>
            <w:tcW w:w="0" w:type="auto"/>
            <w:gridSpan w:val="3"/>
            <w:shd w:val="clear" w:color="auto" w:fill="FFFFFF"/>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p>
        </w:tc>
      </w:tr>
      <w:tr w:rsidR="00A66571" w:rsidRPr="00A66571" w:rsidTr="00A66571">
        <w:trPr>
          <w:gridAfter w:val="1"/>
          <w:wAfter w:w="350" w:type="pct"/>
          <w:tblCellSpacing w:w="0" w:type="dxa"/>
          <w:jc w:val="center"/>
        </w:trPr>
        <w:tc>
          <w:tcPr>
            <w:tcW w:w="4583" w:type="pct"/>
            <w:gridSpan w:val="3"/>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773"/>
              <w:gridCol w:w="257"/>
              <w:gridCol w:w="7550"/>
            </w:tblGrid>
            <w:tr w:rsidR="00A66571" w:rsidRPr="00A66571">
              <w:trPr>
                <w:tblCellSpacing w:w="0" w:type="dxa"/>
              </w:trPr>
              <w:tc>
                <w:tcPr>
                  <w:tcW w:w="0" w:type="auto"/>
                  <w:gridSpan w:val="3"/>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ahoma" w:eastAsia="Times New Roman" w:hAnsi="Tahoma" w:cs="Tahoma"/>
                      <w:b/>
                      <w:bCs/>
                      <w:color w:val="8C3333"/>
                      <w:sz w:val="27"/>
                      <w:szCs w:val="27"/>
                    </w:rPr>
                    <w:t>Conservation Center</w:t>
                  </w:r>
                </w:p>
              </w:tc>
            </w:tr>
            <w:tr w:rsidR="00A66571" w:rsidRPr="00A66571">
              <w:trPr>
                <w:tblCellSpacing w:w="0" w:type="dxa"/>
              </w:trPr>
              <w:tc>
                <w:tcPr>
                  <w:tcW w:w="450" w:type="pct"/>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c>
                <w:tcPr>
                  <w:tcW w:w="150" w:type="pct"/>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c>
                <w:tcPr>
                  <w:tcW w:w="4400" w:type="pct"/>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blCellSpacing w:w="0" w:type="dxa"/>
              </w:trPr>
              <w:tc>
                <w:tcPr>
                  <w:tcW w:w="0" w:type="auto"/>
                  <w:gridSpan w:val="3"/>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580"/>
                  </w:tblGrid>
                  <w:tr w:rsidR="00A66571" w:rsidRPr="00A66571">
                    <w:trPr>
                      <w:tblCellSpacing w:w="0" w:type="dxa"/>
                      <w:jc w:val="center"/>
                    </w:trPr>
                    <w:tc>
                      <w:tcPr>
                        <w:tcW w:w="0" w:type="auto"/>
                        <w:hideMark/>
                      </w:tcPr>
                      <w:tbl>
                        <w:tblPr>
                          <w:tblW w:w="4950" w:type="pct"/>
                          <w:jc w:val="center"/>
                          <w:tblCellSpacing w:w="0" w:type="dxa"/>
                          <w:tblCellMar>
                            <w:left w:w="0" w:type="dxa"/>
                            <w:right w:w="0" w:type="dxa"/>
                          </w:tblCellMar>
                          <w:tblLook w:val="04A0" w:firstRow="1" w:lastRow="0" w:firstColumn="1" w:lastColumn="0" w:noHBand="0" w:noVBand="1"/>
                        </w:tblPr>
                        <w:tblGrid>
                          <w:gridCol w:w="8494"/>
                        </w:tblGrid>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GEM's Conservation Center is considered to be the heart of the whole.</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Built on an approximate area of 7,000 m² the GEM Conservation Center is expected to be the largest Conservation Center in the Middle East. Equipped with its own </w:t>
                              </w:r>
                              <w:hyperlink r:id="rId12" w:history="1">
                                <w:r w:rsidRPr="00A66571">
                                  <w:rPr>
                                    <w:rFonts w:ascii="Tahoma" w:eastAsia="Times New Roman" w:hAnsi="Tahoma" w:cs="Tahoma"/>
                                    <w:b/>
                                    <w:bCs/>
                                    <w:color w:val="8C3333"/>
                                    <w:sz w:val="18"/>
                                    <w:szCs w:val="18"/>
                                    <w:u w:val="single"/>
                                  </w:rPr>
                                  <w:t>Energy Center, Fire Station</w:t>
                                </w:r>
                              </w:hyperlink>
                              <w:r w:rsidRPr="00A66571">
                                <w:rPr>
                                  <w:rFonts w:ascii="Verdana" w:eastAsia="Times New Roman" w:hAnsi="Verdana" w:cs="Times New Roman"/>
                                  <w:color w:val="000000"/>
                                  <w:sz w:val="18"/>
                                  <w:szCs w:val="18"/>
                                </w:rPr>
                                <w:t> and Service Facilities, the Conservation Center building is considered as a major part of the Egyptian Cultural evolution and Heritage.</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rHeight w:val="300"/>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5224"/>
                                <w:gridCol w:w="60"/>
                                <w:gridCol w:w="3210"/>
                              </w:tblGrid>
                              <w:tr w:rsidR="00A66571" w:rsidRPr="00A66571">
                                <w:trPr>
                                  <w:tblCellSpacing w:w="0" w:type="dxa"/>
                                </w:trPr>
                                <w:tc>
                                  <w:tcPr>
                                    <w:tcW w:w="0" w:type="auto"/>
                                    <w:hideMark/>
                                  </w:tcPr>
                                  <w:tbl>
                                    <w:tblPr>
                                      <w:tblW w:w="4700" w:type="pct"/>
                                      <w:tblCellSpacing w:w="0" w:type="dxa"/>
                                      <w:tblCellMar>
                                        <w:left w:w="0" w:type="dxa"/>
                                        <w:right w:w="0" w:type="dxa"/>
                                      </w:tblCellMar>
                                      <w:tblLook w:val="04A0" w:firstRow="1" w:lastRow="0" w:firstColumn="1" w:lastColumn="0" w:noHBand="0" w:noVBand="1"/>
                                    </w:tblPr>
                                    <w:tblGrid>
                                      <w:gridCol w:w="4911"/>
                                    </w:tblGrid>
                                    <w:tr w:rsidR="00A66571" w:rsidRPr="00A66571">
                                      <w:trPr>
                                        <w:tblCellSpacing w:w="0" w:type="dxa"/>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xml:space="preserve">The Conservation Center consists of five main conservation laboratories, which are the Stone Lab., The Wood Lab., The Organic Lab. (Textiles, Leather and Papyrus), The Inorganic Lab. (Ceramics, Glass and Metals) and The Human Remains Lab. There are also several Specialized Labs that are mainly used for analytical purposes and hence can be used by the Industrial force as well as archeologists and conservators. These Labs </w:t>
                                          </w:r>
                                          <w:proofErr w:type="gramStart"/>
                                          <w:r w:rsidRPr="00A66571">
                                            <w:rPr>
                                              <w:rFonts w:ascii="Verdana" w:eastAsia="Times New Roman" w:hAnsi="Verdana" w:cs="Times New Roman"/>
                                              <w:color w:val="000000"/>
                                              <w:sz w:val="18"/>
                                              <w:szCs w:val="18"/>
                                            </w:rPr>
                                            <w:t>are</w:t>
                                          </w:r>
                                          <w:proofErr w:type="gramEnd"/>
                                          <w:r w:rsidRPr="00A66571">
                                            <w:rPr>
                                              <w:rFonts w:ascii="Verdana" w:eastAsia="Times New Roman" w:hAnsi="Verdana" w:cs="Times New Roman"/>
                                              <w:color w:val="000000"/>
                                              <w:sz w:val="18"/>
                                              <w:szCs w:val="18"/>
                                            </w:rPr>
                                            <w:t xml:space="preserve"> The Scanning Electron Microscope, The Microscopes Lab, The Chemical </w:t>
                                          </w:r>
                                          <w:r w:rsidRPr="00A66571">
                                            <w:rPr>
                                              <w:rFonts w:ascii="Verdana" w:eastAsia="Times New Roman" w:hAnsi="Verdana" w:cs="Times New Roman"/>
                                              <w:color w:val="000000"/>
                                              <w:sz w:val="18"/>
                                              <w:szCs w:val="18"/>
                                            </w:rPr>
                                            <w:lastRenderedPageBreak/>
                                            <w:t>Analysis Lab, The X-Ray Room, and a Photographic Studio.</w:t>
                                          </w:r>
                                        </w:p>
                                      </w:tc>
                                    </w:tr>
                                    <w:tr w:rsidR="00A66571" w:rsidRPr="00A66571">
                                      <w:trPr>
                                        <w:tblCellSpacing w:w="0" w:type="dxa"/>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lastRenderedPageBreak/>
                                            <w:t> </w:t>
                                          </w:r>
                                        </w:p>
                                      </w:tc>
                                    </w:tr>
                                    <w:tr w:rsidR="00A66571" w:rsidRPr="00A66571">
                                      <w:trPr>
                                        <w:tblCellSpacing w:w="0" w:type="dxa"/>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With the help of both Technical and Scientific consultants in almost all its fields including its operational systems, security and conservation strategies, it is safe to say that the GEM Conservation Center will be top of the line technically and equipment wise.</w:t>
                                          </w:r>
                                        </w:p>
                                      </w:tc>
                                    </w:tr>
                                    <w:tr w:rsidR="00A66571" w:rsidRPr="00A66571">
                                      <w:trPr>
                                        <w:tblCellSpacing w:w="0" w:type="dxa"/>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w:t>
                                          </w:r>
                                        </w:p>
                                      </w:tc>
                                    </w:tr>
                                    <w:tr w:rsidR="00A66571" w:rsidRPr="00A66571">
                                      <w:trPr>
                                        <w:tblCellSpacing w:w="0" w:type="dxa"/>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Built under the ground for maximum climatic control and with studied gas and hazardous waste situations, it is also considered one of the few Egyptian projects that respect the Environment.</w:t>
                                          </w:r>
                                        </w:p>
                                      </w:tc>
                                    </w:tr>
                                  </w:tbl>
                                  <w:p w:rsidR="00A66571" w:rsidRPr="00A66571" w:rsidRDefault="00A66571" w:rsidP="00A66571">
                                    <w:pPr>
                                      <w:spacing w:after="0" w:line="240" w:lineRule="auto"/>
                                      <w:rPr>
                                        <w:rFonts w:ascii="Times New Roman" w:eastAsia="Times New Roman" w:hAnsi="Times New Roman" w:cs="Times New Roman"/>
                                        <w:sz w:val="24"/>
                                        <w:szCs w:val="24"/>
                                      </w:rPr>
                                    </w:pPr>
                                  </w:p>
                                </w:tc>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lastRenderedPageBreak/>
                                      <w:t> </w:t>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210"/>
                                    </w:tblGrid>
                                    <w:tr w:rsidR="00A66571" w:rsidRPr="00A66571">
                                      <w:trPr>
                                        <w:tblCellSpacing w:w="0" w:type="dxa"/>
                                      </w:trPr>
                                      <w:tc>
                                        <w:tcPr>
                                          <w:tcW w:w="0" w:type="auto"/>
                                          <w:vAlign w:val="center"/>
                                          <w:hideMark/>
                                        </w:tcPr>
                                        <w:p w:rsidR="00A66571" w:rsidRPr="00A66571" w:rsidRDefault="00A66571" w:rsidP="00A66571">
                                          <w:pPr>
                                            <w:spacing w:after="0" w:line="240" w:lineRule="auto"/>
                                            <w:jc w:val="center"/>
                                            <w:rPr>
                                              <w:rFonts w:ascii="Times New Roman" w:eastAsia="Times New Roman" w:hAnsi="Times New Roman" w:cs="Times New Roman"/>
                                              <w:sz w:val="24"/>
                                              <w:szCs w:val="24"/>
                                            </w:rPr>
                                          </w:pPr>
                                          <w:r w:rsidRPr="00A66571">
                                            <w:rPr>
                                              <w:rFonts w:ascii="Times New Roman" w:eastAsia="Times New Roman" w:hAnsi="Times New Roman" w:cs="Times New Roman"/>
                                              <w:noProof/>
                                              <w:sz w:val="24"/>
                                              <w:szCs w:val="24"/>
                                            </w:rPr>
                                            <w:drawing>
                                              <wp:inline distT="0" distB="0" distL="0" distR="0" wp14:anchorId="518A981B" wp14:editId="46D31D11">
                                                <wp:extent cx="2028825" cy="1343025"/>
                                                <wp:effectExtent l="0" t="0" r="9525" b="9525"/>
                                                <wp:docPr id="10" name="Picture 10" descr="http://www.gem.gov.eg/index/photos/Conservation%20Cent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gem.gov.eg/index/photos/Conservation%20Center/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8825" cy="1343025"/>
                                                        </a:xfrm>
                                                        <a:prstGeom prst="rect">
                                                          <a:avLst/>
                                                        </a:prstGeom>
                                                        <a:noFill/>
                                                        <a:ln>
                                                          <a:noFill/>
                                                        </a:ln>
                                                      </pic:spPr>
                                                    </pic:pic>
                                                  </a:graphicData>
                                                </a:graphic>
                                              </wp:inline>
                                            </w:drawing>
                                          </w:r>
                                        </w:p>
                                      </w:tc>
                                    </w:tr>
                                    <w:tr w:rsidR="00A66571" w:rsidRPr="00A66571">
                                      <w:trPr>
                                        <w:trHeight w:val="300"/>
                                        <w:tblCellSpacing w:w="0" w:type="dxa"/>
                                      </w:trPr>
                                      <w:tc>
                                        <w:tcPr>
                                          <w:tcW w:w="0" w:type="auto"/>
                                          <w:vAlign w:val="center"/>
                                          <w:hideMark/>
                                        </w:tcPr>
                                        <w:p w:rsidR="00A66571" w:rsidRPr="00A66571" w:rsidRDefault="00A66571" w:rsidP="00A66571">
                                          <w:pPr>
                                            <w:spacing w:after="0" w:line="240" w:lineRule="auto"/>
                                            <w:jc w:val="center"/>
                                            <w:rPr>
                                              <w:rFonts w:ascii="Times New Roman" w:eastAsia="Times New Roman" w:hAnsi="Times New Roman" w:cs="Times New Roman"/>
                                              <w:sz w:val="24"/>
                                              <w:szCs w:val="24"/>
                                            </w:rPr>
                                          </w:pPr>
                                        </w:p>
                                      </w:tc>
                                    </w:tr>
                                    <w:tr w:rsidR="00A66571" w:rsidRPr="00A66571">
                                      <w:trPr>
                                        <w:tblCellSpacing w:w="0" w:type="dxa"/>
                                      </w:trPr>
                                      <w:tc>
                                        <w:tcPr>
                                          <w:tcW w:w="0" w:type="auto"/>
                                          <w:vAlign w:val="center"/>
                                          <w:hideMark/>
                                        </w:tcPr>
                                        <w:p w:rsidR="00A66571" w:rsidRPr="00A66571" w:rsidRDefault="00A66571" w:rsidP="00A66571">
                                          <w:pPr>
                                            <w:spacing w:after="0" w:line="240" w:lineRule="auto"/>
                                            <w:jc w:val="center"/>
                                            <w:rPr>
                                              <w:rFonts w:ascii="Times New Roman" w:eastAsia="Times New Roman" w:hAnsi="Times New Roman" w:cs="Times New Roman"/>
                                              <w:sz w:val="24"/>
                                              <w:szCs w:val="24"/>
                                            </w:rPr>
                                          </w:pPr>
                                          <w:r w:rsidRPr="00A66571">
                                            <w:rPr>
                                              <w:rFonts w:ascii="Times New Roman" w:eastAsia="Times New Roman" w:hAnsi="Times New Roman" w:cs="Times New Roman"/>
                                              <w:noProof/>
                                              <w:sz w:val="24"/>
                                              <w:szCs w:val="24"/>
                                            </w:rPr>
                                            <w:lastRenderedPageBreak/>
                                            <w:drawing>
                                              <wp:inline distT="0" distB="0" distL="0" distR="0" wp14:anchorId="4CFA13FB" wp14:editId="543B67A1">
                                                <wp:extent cx="2028825" cy="1343025"/>
                                                <wp:effectExtent l="0" t="0" r="9525" b="9525"/>
                                                <wp:docPr id="11" name="Picture 11" descr="http://www.gem.gov.eg/index/photos/Conservation%20Cent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gem.gov.eg/index/photos/Conservation%20Center/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28825" cy="1343025"/>
                                                        </a:xfrm>
                                                        <a:prstGeom prst="rect">
                                                          <a:avLst/>
                                                        </a:prstGeom>
                                                        <a:noFill/>
                                                        <a:ln>
                                                          <a:noFill/>
                                                        </a:ln>
                                                      </pic:spPr>
                                                    </pic:pic>
                                                  </a:graphicData>
                                                </a:graphic>
                                              </wp:inline>
                                            </w:drawing>
                                          </w: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bl>
          <w:p w:rsidR="00A66571" w:rsidRPr="00A66571" w:rsidRDefault="00A66571" w:rsidP="00A66571">
            <w:pPr>
              <w:spacing w:after="0" w:line="240" w:lineRule="auto"/>
              <w:rPr>
                <w:rFonts w:ascii="Times New Roman" w:eastAsia="Times New Roman" w:hAnsi="Times New Roman" w:cs="Times New Roman"/>
                <w:color w:val="000000"/>
                <w:sz w:val="27"/>
                <w:szCs w:val="27"/>
              </w:rPr>
            </w:pPr>
          </w:p>
        </w:tc>
        <w:tc>
          <w:tcPr>
            <w:tcW w:w="67" w:type="pct"/>
            <w:shd w:val="clear" w:color="auto" w:fill="FFFFFF"/>
            <w:vAlign w:val="center"/>
            <w:hideMark/>
          </w:tcPr>
          <w:p w:rsidR="00A66571" w:rsidRPr="00A66571" w:rsidRDefault="00A66571" w:rsidP="00A66571">
            <w:pPr>
              <w:spacing w:after="0" w:line="240" w:lineRule="auto"/>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lastRenderedPageBreak/>
              <w:t> </w:t>
            </w:r>
          </w:p>
        </w:tc>
      </w:tr>
      <w:tr w:rsidR="00A66571" w:rsidRPr="00A66571" w:rsidTr="00A66571">
        <w:trPr>
          <w:gridAfter w:val="1"/>
          <w:wAfter w:w="350" w:type="pct"/>
          <w:tblCellSpacing w:w="0" w:type="dxa"/>
          <w:jc w:val="center"/>
        </w:trPr>
        <w:tc>
          <w:tcPr>
            <w:tcW w:w="0" w:type="auto"/>
            <w:gridSpan w:val="3"/>
            <w:shd w:val="clear" w:color="auto" w:fill="FFFFFF"/>
            <w:vAlign w:val="center"/>
            <w:hideMark/>
          </w:tcPr>
          <w:p w:rsidR="00A66571" w:rsidRPr="00A66571" w:rsidRDefault="00A66571" w:rsidP="00A66571">
            <w:pPr>
              <w:spacing w:after="0" w:line="240" w:lineRule="auto"/>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tc>
        <w:tc>
          <w:tcPr>
            <w:tcW w:w="0" w:type="auto"/>
            <w:shd w:val="clear" w:color="auto" w:fill="FFFFFF"/>
            <w:vAlign w:val="center"/>
            <w:hideMark/>
          </w:tcPr>
          <w:p w:rsidR="00A66571" w:rsidRPr="00A66571" w:rsidRDefault="00A66571" w:rsidP="00A66571">
            <w:pPr>
              <w:spacing w:after="0" w:line="240" w:lineRule="auto"/>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tc>
      </w:tr>
      <w:tr w:rsidR="00A66571" w:rsidRPr="00A66571" w:rsidTr="00A66571">
        <w:tblPrEx>
          <w:jc w:val="left"/>
        </w:tblPrEx>
        <w:trPr>
          <w:tblCellSpacing w:w="0" w:type="dxa"/>
        </w:trPr>
        <w:tc>
          <w:tcPr>
            <w:tcW w:w="0" w:type="auto"/>
            <w:gridSpan w:val="5"/>
            <w:shd w:val="clear" w:color="auto" w:fill="FFFFFF"/>
            <w:vAlign w:val="center"/>
            <w:hideMark/>
          </w:tcPr>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r w:rsidRPr="00A66571">
              <w:rPr>
                <w:rFonts w:ascii="Tahoma" w:eastAsia="Times New Roman" w:hAnsi="Tahoma" w:cs="Tahoma"/>
                <w:b/>
                <w:bCs/>
                <w:color w:val="8C3333"/>
                <w:sz w:val="27"/>
                <w:szCs w:val="27"/>
              </w:rPr>
              <w:t>Parks &amp; Gardens</w:t>
            </w:r>
          </w:p>
        </w:tc>
      </w:tr>
      <w:tr w:rsidR="00A66571" w:rsidRPr="00A66571" w:rsidTr="00A66571">
        <w:tblPrEx>
          <w:jc w:val="left"/>
        </w:tblPrEx>
        <w:trPr>
          <w:tblCellSpacing w:w="0" w:type="dxa"/>
        </w:trPr>
        <w:tc>
          <w:tcPr>
            <w:tcW w:w="450" w:type="pct"/>
            <w:shd w:val="clear" w:color="auto" w:fill="FFFFFF"/>
            <w:vAlign w:val="center"/>
            <w:hideMark/>
          </w:tcPr>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tc>
        <w:tc>
          <w:tcPr>
            <w:tcW w:w="150" w:type="pct"/>
            <w:shd w:val="clear" w:color="auto" w:fill="FFFFFF"/>
            <w:vAlign w:val="center"/>
            <w:hideMark/>
          </w:tcPr>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tc>
        <w:tc>
          <w:tcPr>
            <w:tcW w:w="4400" w:type="pct"/>
            <w:gridSpan w:val="3"/>
            <w:shd w:val="clear" w:color="auto" w:fill="FFFFFF"/>
            <w:vAlign w:val="center"/>
            <w:hideMark/>
          </w:tcPr>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tc>
      </w:tr>
      <w:tr w:rsidR="00A66571" w:rsidRPr="00A66571" w:rsidTr="00A66571">
        <w:tblPrEx>
          <w:jc w:val="left"/>
        </w:tblPrEx>
        <w:trPr>
          <w:tblCellSpacing w:w="0" w:type="dxa"/>
        </w:trPr>
        <w:tc>
          <w:tcPr>
            <w:tcW w:w="0" w:type="auto"/>
            <w:gridSpan w:val="5"/>
            <w:shd w:val="clear" w:color="auto" w:fill="FFFFFF"/>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A66571" w:rsidRPr="00A66571">
              <w:trPr>
                <w:tblCellSpacing w:w="0" w:type="dxa"/>
                <w:jc w:val="center"/>
              </w:trPr>
              <w:tc>
                <w:tcPr>
                  <w:tcW w:w="0" w:type="auto"/>
                  <w:hideMark/>
                </w:tcPr>
                <w:tbl>
                  <w:tblPr>
                    <w:tblW w:w="4950" w:type="pct"/>
                    <w:jc w:val="center"/>
                    <w:tblCellSpacing w:w="0" w:type="dxa"/>
                    <w:tblCellMar>
                      <w:left w:w="0" w:type="dxa"/>
                      <w:right w:w="0" w:type="dxa"/>
                    </w:tblCellMar>
                    <w:tblLook w:val="04A0" w:firstRow="1" w:lastRow="0" w:firstColumn="1" w:lastColumn="0" w:noHBand="0" w:noVBand="1"/>
                  </w:tblPr>
                  <w:tblGrid>
                    <w:gridCol w:w="9266"/>
                  </w:tblGrid>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rHeight w:val="450"/>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ahoma" w:eastAsia="Times New Roman" w:hAnsi="Tahoma" w:cs="Tahoma"/>
                            <w:b/>
                            <w:bCs/>
                            <w:color w:val="8C3333"/>
                            <w:sz w:val="18"/>
                            <w:szCs w:val="18"/>
                          </w:rPr>
                          <w:t>Land of Egypt Park</w:t>
                        </w:r>
                      </w:p>
                    </w:tc>
                  </w:tr>
                  <w:tr w:rsidR="00A66571" w:rsidRPr="00A66571">
                    <w:trPr>
                      <w:trHeight w:val="300"/>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946"/>
                          <w:gridCol w:w="60"/>
                          <w:gridCol w:w="4260"/>
                        </w:tblGrid>
                        <w:tr w:rsidR="00A66571" w:rsidRPr="00A66571">
                          <w:trPr>
                            <w:tblCellSpacing w:w="0" w:type="dxa"/>
                          </w:trPr>
                          <w:tc>
                            <w:tcPr>
                              <w:tcW w:w="0" w:type="auto"/>
                              <w:hideMark/>
                            </w:tcPr>
                            <w:tbl>
                              <w:tblPr>
                                <w:tblW w:w="4700" w:type="pct"/>
                                <w:tblCellSpacing w:w="0" w:type="dxa"/>
                                <w:tblCellMar>
                                  <w:left w:w="0" w:type="dxa"/>
                                  <w:right w:w="0" w:type="dxa"/>
                                </w:tblCellMar>
                                <w:tblLook w:val="04A0" w:firstRow="1" w:lastRow="0" w:firstColumn="1" w:lastColumn="0" w:noHBand="0" w:noVBand="1"/>
                              </w:tblPr>
                              <w:tblGrid>
                                <w:gridCol w:w="4649"/>
                              </w:tblGrid>
                              <w:tr w:rsidR="00A66571" w:rsidRPr="00A66571">
                                <w:trPr>
                                  <w:tblCellSpacing w:w="0" w:type="dxa"/>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xml:space="preserve">Throughout antiquity, Egypt is standing relied on its agricultural wealth and, therefore, on the </w:t>
                                    </w:r>
                                    <w:proofErr w:type="gramStart"/>
                                    <w:r w:rsidRPr="00A66571">
                                      <w:rPr>
                                        <w:rFonts w:ascii="Verdana" w:eastAsia="Times New Roman" w:hAnsi="Verdana" w:cs="Times New Roman"/>
                                        <w:color w:val="000000"/>
                                        <w:sz w:val="18"/>
                                        <w:szCs w:val="18"/>
                                      </w:rPr>
                                      <w:t>Nile .</w:t>
                                    </w:r>
                                    <w:proofErr w:type="gramEnd"/>
                                    <w:r w:rsidRPr="00A66571">
                                      <w:rPr>
                                        <w:rFonts w:ascii="Verdana" w:eastAsia="Times New Roman" w:hAnsi="Verdana" w:cs="Times New Roman"/>
                                        <w:color w:val="000000"/>
                                        <w:sz w:val="18"/>
                                        <w:szCs w:val="18"/>
                                      </w:rPr>
                                      <w:t xml:space="preserve"> Agriculture had not been the original basis of subsistence, but evolved, together with the land itself. The Nile’s annual inundation was relatively reliable, and the floodplain and Delta were very fertile, making Egyptian agriculture the most secure and productive in the Near East. The Nile and its inundation were basic to the Egyptian world-view. The "Land of Egypt" Gallery will celebrate the wealth of the land of Egypt and the Nile. It will also contain a live restoration workshop featuring the restoration program of a large solar boat.</w:t>
                                    </w:r>
                                  </w:p>
                                </w:tc>
                              </w:tr>
                            </w:tbl>
                            <w:p w:rsidR="00A66571" w:rsidRPr="00A66571" w:rsidRDefault="00A66571" w:rsidP="00A66571">
                              <w:pPr>
                                <w:spacing w:after="0" w:line="240" w:lineRule="auto"/>
                                <w:rPr>
                                  <w:rFonts w:ascii="Times New Roman" w:eastAsia="Times New Roman" w:hAnsi="Times New Roman" w:cs="Times New Roman"/>
                                  <w:sz w:val="24"/>
                                  <w:szCs w:val="24"/>
                                </w:rPr>
                              </w:pPr>
                            </w:p>
                          </w:tc>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260"/>
                              </w:tblGrid>
                              <w:tr w:rsidR="00A66571" w:rsidRPr="00A66571">
                                <w:trPr>
                                  <w:tblCellSpacing w:w="0" w:type="dxa"/>
                                </w:trPr>
                                <w:tc>
                                  <w:tcPr>
                                    <w:tcW w:w="0" w:type="auto"/>
                                    <w:vAlign w:val="center"/>
                                    <w:hideMark/>
                                  </w:tcPr>
                                  <w:p w:rsidR="00A66571" w:rsidRPr="00A66571" w:rsidRDefault="00A66571" w:rsidP="00A66571">
                                    <w:pPr>
                                      <w:spacing w:after="0" w:line="240" w:lineRule="auto"/>
                                      <w:jc w:val="center"/>
                                      <w:rPr>
                                        <w:rFonts w:ascii="Times New Roman" w:eastAsia="Times New Roman" w:hAnsi="Times New Roman" w:cs="Times New Roman"/>
                                        <w:sz w:val="24"/>
                                        <w:szCs w:val="24"/>
                                      </w:rPr>
                                    </w:pPr>
                                    <w:r w:rsidRPr="00A66571">
                                      <w:rPr>
                                        <w:rFonts w:ascii="Times New Roman" w:eastAsia="Times New Roman" w:hAnsi="Times New Roman" w:cs="Times New Roman"/>
                                        <w:noProof/>
                                        <w:sz w:val="24"/>
                                        <w:szCs w:val="24"/>
                                      </w:rPr>
                                      <w:drawing>
                                        <wp:inline distT="0" distB="0" distL="0" distR="0" wp14:anchorId="44FF2C57" wp14:editId="34FFB291">
                                          <wp:extent cx="2695575" cy="1752600"/>
                                          <wp:effectExtent l="0" t="0" r="9525" b="0"/>
                                          <wp:docPr id="12" name="Picture 12" descr="http://www.gem.gov.eg/index/photos/Parks%20&amp;%20Gardens/EGYp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gem.gov.eg/index/photos/Parks%20&amp;%20Gardens/EGYpark.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5575" cy="1752600"/>
                                                  </a:xfrm>
                                                  <a:prstGeom prst="rect">
                                                    <a:avLst/>
                                                  </a:prstGeom>
                                                  <a:noFill/>
                                                  <a:ln>
                                                    <a:noFill/>
                                                  </a:ln>
                                                </pic:spPr>
                                              </pic:pic>
                                            </a:graphicData>
                                          </a:graphic>
                                        </wp:inline>
                                      </w:drawing>
                                    </w: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r w:rsidR="00A66571" w:rsidRPr="00A66571">
                          <w:trPr>
                            <w:tblCellSpacing w:w="0" w:type="dxa"/>
                          </w:trPr>
                          <w:tc>
                            <w:tcPr>
                              <w:tcW w:w="0" w:type="auto"/>
                              <w:gridSpan w:val="3"/>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blCellSpacing w:w="0" w:type="dxa"/>
                          </w:trPr>
                          <w:tc>
                            <w:tcPr>
                              <w:tcW w:w="0" w:type="auto"/>
                              <w:gridSpan w:val="3"/>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‘Land of Egypt’ park is a thematic park intended to reflect and supplement the themes of the Grand Egyptian Museum. The park is conceived as a ‘secret’ garden, ‘discovered’ after the long climb from the Piazza.</w:t>
                              </w:r>
                            </w:p>
                          </w:tc>
                        </w:tr>
                        <w:tr w:rsidR="00A66571" w:rsidRPr="00A66571">
                          <w:trPr>
                            <w:tblCellSpacing w:w="0" w:type="dxa"/>
                          </w:trPr>
                          <w:tc>
                            <w:tcPr>
                              <w:tcW w:w="0" w:type="auto"/>
                              <w:gridSpan w:val="3"/>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Based on the patterns of lush vegetation which line the banks of the Nile, the ‘Land of Egypt’ park provides an opportunity for cultivated areas. These areas will display the botanical species of ancient Egypt demonstrating the processes and cycles of cultivation and its important relationship with the River Nile.</w:t>
                              </w:r>
                            </w:p>
                          </w:tc>
                        </w:tr>
                        <w:tr w:rsidR="00A66571" w:rsidRPr="00A66571">
                          <w:trPr>
                            <w:tblCellSpacing w:w="0" w:type="dxa"/>
                          </w:trPr>
                          <w:tc>
                            <w:tcPr>
                              <w:tcW w:w="0" w:type="auto"/>
                              <w:gridSpan w:val="3"/>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‘Land of Egypt’ Park is sunken and enclosed by monumental retaining walls, thus enhancing its dramatic perception. The park is grounded in research into perceptions and uses of the ancient Egyptian agricultural landscape.</w:t>
                              </w:r>
                            </w:p>
                          </w:tc>
                        </w:tr>
                        <w:tr w:rsidR="00A66571" w:rsidRPr="00A66571">
                          <w:trPr>
                            <w:tblCellSpacing w:w="0" w:type="dxa"/>
                          </w:trPr>
                          <w:tc>
                            <w:tcPr>
                              <w:tcW w:w="0" w:type="auto"/>
                              <w:gridSpan w:val="3"/>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blCellSpacing w:w="0" w:type="dxa"/>
                          </w:trPr>
                          <w:tc>
                            <w:tcPr>
                              <w:tcW w:w="0" w:type="auto"/>
                              <w:gridSpan w:val="3"/>
                              <w:hideMark/>
                            </w:tcPr>
                            <w:tbl>
                              <w:tblPr>
                                <w:tblW w:w="5000" w:type="pct"/>
                                <w:tblCellSpacing w:w="0" w:type="dxa"/>
                                <w:tblCellMar>
                                  <w:left w:w="0" w:type="dxa"/>
                                  <w:right w:w="0" w:type="dxa"/>
                                </w:tblCellMar>
                                <w:tblLook w:val="04A0" w:firstRow="1" w:lastRow="0" w:firstColumn="1" w:lastColumn="0" w:noHBand="0" w:noVBand="1"/>
                              </w:tblPr>
                              <w:tblGrid>
                                <w:gridCol w:w="4633"/>
                                <w:gridCol w:w="371"/>
                                <w:gridCol w:w="4262"/>
                              </w:tblGrid>
                              <w:tr w:rsidR="00A66571" w:rsidRPr="00A66571">
                                <w:trPr>
                                  <w:trHeight w:val="300"/>
                                  <w:tblCellSpacing w:w="0" w:type="dxa"/>
                                </w:trPr>
                                <w:tc>
                                  <w:tcPr>
                                    <w:tcW w:w="0" w:type="auto"/>
                                    <w:gridSpan w:val="3"/>
                                    <w:vAlign w:val="bottom"/>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ahoma" w:eastAsia="Times New Roman" w:hAnsi="Tahoma" w:cs="Tahoma"/>
                                        <w:b/>
                                        <w:bCs/>
                                        <w:color w:val="8C3333"/>
                                        <w:sz w:val="18"/>
                                        <w:szCs w:val="18"/>
                                      </w:rPr>
                                      <w:t>Nile Park</w:t>
                                    </w:r>
                                  </w:p>
                                </w:tc>
                              </w:tr>
                              <w:tr w:rsidR="00A66571" w:rsidRPr="00A66571">
                                <w:trPr>
                                  <w:tblCellSpacing w:w="0" w:type="dxa"/>
                                </w:trPr>
                                <w:tc>
                                  <w:tcPr>
                                    <w:tcW w:w="2500" w:type="pct"/>
                                    <w:hideMark/>
                                  </w:tcPr>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lastRenderedPageBreak/>
                                      <w:t>The ‘Nile Park’ is to be reflective of the River Nile, the life-giving vein which in ancient Egypt created the opportunity to cultivate the land. Besides the master grid, the meandering ‘Nile Park’ forms the main organizing element for the GEM site regarding placement, geometry and consistency.</w:t>
                                    </w:r>
                                  </w:p>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It is a linear visual and auditory experience of the many forms water can take: still, running, falling, trickling, cascading...</w:t>
                                    </w:r>
                                  </w:p>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‘Nile Park’ is the one significant element of the master plan which physically and visually connects every landscape zone of the GEM.</w:t>
                                    </w:r>
                                  </w:p>
                                </w:tc>
                                <w:tc>
                                  <w:tcPr>
                                    <w:tcW w:w="200" w:type="pct"/>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c>
                                  <w:tcPr>
                                    <w:tcW w:w="2300" w:type="pct"/>
                                    <w:hideMark/>
                                  </w:tcPr>
                                  <w:tbl>
                                    <w:tblPr>
                                      <w:tblW w:w="5000" w:type="pct"/>
                                      <w:tblCellSpacing w:w="0" w:type="dxa"/>
                                      <w:tblCellMar>
                                        <w:left w:w="0" w:type="dxa"/>
                                        <w:right w:w="0" w:type="dxa"/>
                                      </w:tblCellMar>
                                      <w:tblLook w:val="04A0" w:firstRow="1" w:lastRow="0" w:firstColumn="1" w:lastColumn="0" w:noHBand="0" w:noVBand="1"/>
                                    </w:tblPr>
                                    <w:tblGrid>
                                      <w:gridCol w:w="4262"/>
                                    </w:tblGrid>
                                    <w:tr w:rsidR="00A66571" w:rsidRPr="00A66571">
                                      <w:trPr>
                                        <w:trHeight w:val="3150"/>
                                        <w:tblCellSpacing w:w="0" w:type="dxa"/>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noProof/>
                                              <w:sz w:val="24"/>
                                              <w:szCs w:val="24"/>
                                            </w:rPr>
                                            <w:drawing>
                                              <wp:inline distT="0" distB="0" distL="0" distR="0" wp14:anchorId="0C54D449" wp14:editId="77A270B5">
                                                <wp:extent cx="2695575" cy="1752600"/>
                                                <wp:effectExtent l="0" t="0" r="9525" b="0"/>
                                                <wp:docPr id="13" name="Picture 13" descr="http://www.gem.gov.eg/index/photos/Parks%20&amp;%20Gardens/NileP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gem.gov.eg/index/photos/Parks%20&amp;%20Gardens/NilePark.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5575" cy="1752600"/>
                                                        </a:xfrm>
                                                        <a:prstGeom prst="rect">
                                                          <a:avLst/>
                                                        </a:prstGeom>
                                                        <a:noFill/>
                                                        <a:ln>
                                                          <a:noFill/>
                                                        </a:ln>
                                                      </pic:spPr>
                                                    </pic:pic>
                                                  </a:graphicData>
                                                </a:graphic>
                                              </wp:inline>
                                            </w:drawing>
                                          </w: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r w:rsidR="00A66571" w:rsidRPr="00A66571">
                          <w:trPr>
                            <w:tblCellSpacing w:w="0" w:type="dxa"/>
                          </w:trPr>
                          <w:tc>
                            <w:tcPr>
                              <w:tcW w:w="0" w:type="auto"/>
                              <w:gridSpan w:val="3"/>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Verdana" w:eastAsia="Times New Roman" w:hAnsi="Verdana" w:cs="Times New Roman"/>
                                  <w:color w:val="000000"/>
                                  <w:sz w:val="18"/>
                                  <w:szCs w:val="18"/>
                                </w:rPr>
                                <w:lastRenderedPageBreak/>
                                <w:t>Sometimes it is cascading and an intense interactive water feature, while at other places the ‘Nile Park’ line is only indicated by stone.</w:t>
                              </w: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r w:rsidR="00A66571" w:rsidRPr="00A66571">
                    <w:trPr>
                      <w:trHeight w:val="300"/>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lastRenderedPageBreak/>
                          <w:t> </w:t>
                        </w:r>
                      </w:p>
                    </w:tc>
                  </w:tr>
                  <w:tr w:rsidR="00A66571" w:rsidRPr="00A66571">
                    <w:trPr>
                      <w:trHeight w:val="450"/>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Tahoma" w:eastAsia="Times New Roman" w:hAnsi="Tahoma" w:cs="Tahoma"/>
                            <w:b/>
                            <w:bCs/>
                            <w:color w:val="8C3333"/>
                            <w:sz w:val="18"/>
                            <w:szCs w:val="18"/>
                          </w:rPr>
                          <w:t>The Temple Garden</w:t>
                        </w:r>
                      </w:p>
                    </w:tc>
                  </w:tr>
                  <w:tr w:rsidR="00A66571" w:rsidRPr="00A66571">
                    <w:trPr>
                      <w:trHeight w:val="300"/>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xml:space="preserve">The ‘Temple Garden’ will be made up of a series of gardens to the front of the museum galleries bounded by a radial strip of stepped surfaces accommodating the </w:t>
                        </w:r>
                        <w:proofErr w:type="gramStart"/>
                        <w:r w:rsidRPr="00A66571">
                          <w:rPr>
                            <w:rFonts w:ascii="Verdana" w:eastAsia="Times New Roman" w:hAnsi="Verdana" w:cs="Times New Roman"/>
                            <w:color w:val="000000"/>
                            <w:sz w:val="18"/>
                            <w:szCs w:val="18"/>
                          </w:rPr>
                          <w:t>‘ temple</w:t>
                        </w:r>
                        <w:proofErr w:type="gramEnd"/>
                        <w:r w:rsidRPr="00A66571">
                          <w:rPr>
                            <w:rFonts w:ascii="Verdana" w:eastAsia="Times New Roman" w:hAnsi="Verdana" w:cs="Times New Roman"/>
                            <w:color w:val="000000"/>
                            <w:sz w:val="18"/>
                            <w:szCs w:val="18"/>
                          </w:rPr>
                          <w:t xml:space="preserve"> garden buildings ’ .</w:t>
                        </w:r>
                      </w:p>
                    </w:tc>
                  </w:tr>
                  <w:tr w:rsidR="00A66571" w:rsidRPr="00A66571">
                    <w:trPr>
                      <w:trHeight w:val="300"/>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xml:space="preserve">The ‘Temple Garden’ will be a thematic collection of gardens, designed with reference to tomb and temple gardens in ancient Egypt. From the ‘Temple Garden’ another landscape </w:t>
                        </w:r>
                        <w:proofErr w:type="gramStart"/>
                        <w:r w:rsidRPr="00A66571">
                          <w:rPr>
                            <w:rFonts w:ascii="Verdana" w:eastAsia="Times New Roman" w:hAnsi="Verdana" w:cs="Times New Roman"/>
                            <w:color w:val="000000"/>
                            <w:sz w:val="18"/>
                            <w:szCs w:val="18"/>
                          </w:rPr>
                          <w:t>feature</w:t>
                        </w:r>
                        <w:proofErr w:type="gramEnd"/>
                        <w:r w:rsidRPr="00A66571">
                          <w:rPr>
                            <w:rFonts w:ascii="Verdana" w:eastAsia="Times New Roman" w:hAnsi="Verdana" w:cs="Times New Roman"/>
                            <w:color w:val="000000"/>
                            <w:sz w:val="18"/>
                            <w:szCs w:val="18"/>
                          </w:rPr>
                          <w:t xml:space="preserve"> the ‘Pyramids climb’ lead up to the ‘</w:t>
                        </w:r>
                        <w:proofErr w:type="spellStart"/>
                        <w:r w:rsidRPr="00A66571">
                          <w:rPr>
                            <w:rFonts w:ascii="Verdana" w:eastAsia="Times New Roman" w:hAnsi="Verdana" w:cs="Times New Roman"/>
                            <w:color w:val="000000"/>
                            <w:sz w:val="18"/>
                            <w:szCs w:val="18"/>
                          </w:rPr>
                          <w:t>Dunal</w:t>
                        </w:r>
                        <w:proofErr w:type="spellEnd"/>
                        <w:r w:rsidRPr="00A66571">
                          <w:rPr>
                            <w:rFonts w:ascii="Verdana" w:eastAsia="Times New Roman" w:hAnsi="Verdana" w:cs="Times New Roman"/>
                            <w:color w:val="000000"/>
                            <w:sz w:val="18"/>
                            <w:szCs w:val="18"/>
                          </w:rPr>
                          <w:t xml:space="preserve"> Park’. Flanking the ‘Temple Garden’ is a long radial strip housing two restaurants. One restaurant serving the museum visitors ‘The Temple garden Restaurant’ and one outside the museum boundary serves with separate entrance road - ‘Pyramids Restaurant’. This restaurant would remain open at night after the museum has closed.</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w:t>
                        </w:r>
                      </w:p>
                    </w:tc>
                  </w:tr>
                  <w:tr w:rsidR="00A66571" w:rsidRPr="00A66571">
                    <w:trPr>
                      <w:trHeight w:val="450"/>
                      <w:tblCellSpacing w:w="0" w:type="dxa"/>
                      <w:jc w:val="center"/>
                    </w:trPr>
                    <w:tc>
                      <w:tcPr>
                        <w:tcW w:w="0" w:type="auto"/>
                        <w:vAlign w:val="bottom"/>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Tahoma" w:eastAsia="Times New Roman" w:hAnsi="Tahoma" w:cs="Tahoma"/>
                            <w:b/>
                            <w:bCs/>
                            <w:color w:val="8C3333"/>
                            <w:sz w:val="18"/>
                            <w:szCs w:val="18"/>
                          </w:rPr>
                          <w:t>The Roof Garden</w:t>
                        </w:r>
                      </w:p>
                    </w:tc>
                  </w:tr>
                  <w:tr w:rsidR="00A66571" w:rsidRPr="00A66571">
                    <w:trPr>
                      <w:trHeight w:val="300"/>
                      <w:tblCellSpacing w:w="0" w:type="dxa"/>
                      <w:jc w:val="center"/>
                    </w:trPr>
                    <w:tc>
                      <w:tcPr>
                        <w:tcW w:w="0" w:type="auto"/>
                        <w:vAlign w:val="center"/>
                        <w:hideMark/>
                      </w:tcPr>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third floor of the conference building, the ‘Roof Garden’ and offices, is the final gallery tray. It continues the concept of the solid stepping form with the roof gliding over.</w:t>
                        </w:r>
                      </w:p>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sheltered external ‘Roof Garden’ enables the roof to be seen in a different light and provides the managerial offices with a private external space. The use of this roof garden is flexible, for this reason access for the public, if so desired, has been provided for. There is a main route leading from the more public first floor level to the roof garden.</w:t>
                        </w:r>
                      </w:p>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‘Roof Garden’ could be rented out as a show-room space to various business organizations. Another benefit of this area is that future expansion could be absorbed on this floor plate, this is another reason why the roof structure is concrete with a perforated stainless steel sheet above similar to that of the main museum.</w:t>
                        </w:r>
                      </w:p>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digital stream walls on ‘Roof Garden’ are 550mm, concrete faced with stone. They break down the expanse of the roof garden, giving it a scale that is easier to inhabit. They stagger in plan allowing for panoptic views across possibly the final exhibition tray. The third floor slab of the roof garden has a 300mm step to incorporate drainage / insulation / paving. If future expansion occurs this sectional difference in height will be absorbed by a 300mm raised floor, bringing the new expanded space to the same floor level as the existing offices.</w:t>
                        </w:r>
                      </w:p>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xml:space="preserve">The ‘Roof Garden’ is protected from the </w:t>
                        </w:r>
                        <w:proofErr w:type="spellStart"/>
                        <w:r w:rsidRPr="00A66571">
                          <w:rPr>
                            <w:rFonts w:ascii="Verdana" w:eastAsia="Times New Roman" w:hAnsi="Verdana" w:cs="Times New Roman"/>
                            <w:color w:val="000000"/>
                            <w:sz w:val="18"/>
                            <w:szCs w:val="18"/>
                          </w:rPr>
                          <w:t>severeness</w:t>
                        </w:r>
                        <w:proofErr w:type="spellEnd"/>
                        <w:r w:rsidRPr="00A66571">
                          <w:rPr>
                            <w:rFonts w:ascii="Verdana" w:eastAsia="Times New Roman" w:hAnsi="Verdana" w:cs="Times New Roman"/>
                            <w:color w:val="000000"/>
                            <w:sz w:val="18"/>
                            <w:szCs w:val="18"/>
                          </w:rPr>
                          <w:t xml:space="preserve"> of the Egyptian Sun through the shading mechanism on the roof. The roof takes the place of what would be a natural canopy of trees within a conventional garden.</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w:t>
                        </w:r>
                      </w:p>
                    </w:tc>
                  </w:tr>
                  <w:tr w:rsidR="00A66571" w:rsidRPr="00A66571">
                    <w:trPr>
                      <w:trHeight w:val="450"/>
                      <w:tblCellSpacing w:w="0" w:type="dxa"/>
                      <w:jc w:val="center"/>
                    </w:trPr>
                    <w:tc>
                      <w:tcPr>
                        <w:tcW w:w="0" w:type="auto"/>
                        <w:vAlign w:val="bottom"/>
                        <w:hideMark/>
                      </w:tcPr>
                      <w:p w:rsidR="00A66571" w:rsidRPr="00A66571" w:rsidRDefault="00A66571" w:rsidP="00A66571">
                        <w:pPr>
                          <w:spacing w:after="0" w:line="240" w:lineRule="auto"/>
                          <w:rPr>
                            <w:rFonts w:ascii="Verdana" w:eastAsia="Times New Roman" w:hAnsi="Verdana" w:cs="Times New Roman"/>
                            <w:color w:val="000000"/>
                            <w:sz w:val="18"/>
                            <w:szCs w:val="18"/>
                          </w:rPr>
                        </w:pPr>
                        <w:proofErr w:type="spellStart"/>
                        <w:r w:rsidRPr="00A66571">
                          <w:rPr>
                            <w:rFonts w:ascii="Tahoma" w:eastAsia="Times New Roman" w:hAnsi="Tahoma" w:cs="Tahoma"/>
                            <w:b/>
                            <w:bCs/>
                            <w:color w:val="8C3333"/>
                            <w:sz w:val="18"/>
                            <w:szCs w:val="18"/>
                          </w:rPr>
                          <w:t>Dunal</w:t>
                        </w:r>
                        <w:proofErr w:type="spellEnd"/>
                        <w:r w:rsidRPr="00A66571">
                          <w:rPr>
                            <w:rFonts w:ascii="Tahoma" w:eastAsia="Times New Roman" w:hAnsi="Tahoma" w:cs="Tahoma"/>
                            <w:b/>
                            <w:bCs/>
                            <w:color w:val="8C3333"/>
                            <w:sz w:val="18"/>
                            <w:szCs w:val="18"/>
                          </w:rPr>
                          <w:t xml:space="preserve"> Park</w:t>
                        </w:r>
                      </w:p>
                    </w:tc>
                  </w:tr>
                  <w:tr w:rsidR="00A66571" w:rsidRPr="00A66571">
                    <w:trPr>
                      <w:trHeight w:val="300"/>
                      <w:tblCellSpacing w:w="0" w:type="dxa"/>
                      <w:jc w:val="center"/>
                    </w:trPr>
                    <w:tc>
                      <w:tcPr>
                        <w:tcW w:w="0" w:type="auto"/>
                        <w:vAlign w:val="center"/>
                        <w:hideMark/>
                      </w:tcPr>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lastRenderedPageBreak/>
                          <w:t>The ‘</w:t>
                        </w:r>
                        <w:proofErr w:type="spellStart"/>
                        <w:r w:rsidRPr="00A66571">
                          <w:rPr>
                            <w:rFonts w:ascii="Verdana" w:eastAsia="Times New Roman" w:hAnsi="Verdana" w:cs="Times New Roman"/>
                            <w:color w:val="000000"/>
                            <w:sz w:val="18"/>
                            <w:szCs w:val="18"/>
                          </w:rPr>
                          <w:t>Dunal</w:t>
                        </w:r>
                        <w:proofErr w:type="spellEnd"/>
                        <w:r w:rsidRPr="00A66571">
                          <w:rPr>
                            <w:rFonts w:ascii="Verdana" w:eastAsia="Times New Roman" w:hAnsi="Verdana" w:cs="Times New Roman"/>
                            <w:color w:val="000000"/>
                            <w:sz w:val="18"/>
                            <w:szCs w:val="18"/>
                          </w:rPr>
                          <w:t xml:space="preserve"> Park’ is based on the landscape of the desert plateau bordering the Nile Valley providing spectacular views across Cairo, Giza and the entire museum site.</w:t>
                        </w:r>
                      </w:p>
                      <w:p w:rsidR="00A66571" w:rsidRPr="00A66571" w:rsidRDefault="00A66571" w:rsidP="00A66571">
                        <w:pPr>
                          <w:spacing w:before="100" w:beforeAutospacing="1" w:after="100" w:afterAutospacing="1"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 xml:space="preserve">As an experience of Egyptian dual landscape and desert vegetation, walking tours may be conducted to demonstrate and explain the unique qualities of </w:t>
                        </w:r>
                        <w:proofErr w:type="spellStart"/>
                        <w:r w:rsidRPr="00A66571">
                          <w:rPr>
                            <w:rFonts w:ascii="Verdana" w:eastAsia="Times New Roman" w:hAnsi="Verdana" w:cs="Times New Roman"/>
                            <w:color w:val="000000"/>
                            <w:sz w:val="18"/>
                            <w:szCs w:val="18"/>
                          </w:rPr>
                          <w:t>dunal</w:t>
                        </w:r>
                        <w:proofErr w:type="spellEnd"/>
                        <w:r w:rsidRPr="00A66571">
                          <w:rPr>
                            <w:rFonts w:ascii="Verdana" w:eastAsia="Times New Roman" w:hAnsi="Verdana" w:cs="Times New Roman"/>
                            <w:color w:val="000000"/>
                            <w:sz w:val="18"/>
                            <w:szCs w:val="18"/>
                          </w:rPr>
                          <w:t xml:space="preserve"> landscape forms.</w:t>
                        </w:r>
                      </w:p>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w:t>
                        </w:r>
                        <w:proofErr w:type="spellStart"/>
                        <w:r w:rsidRPr="00A66571">
                          <w:rPr>
                            <w:rFonts w:ascii="Verdana" w:eastAsia="Times New Roman" w:hAnsi="Verdana" w:cs="Times New Roman"/>
                            <w:color w:val="000000"/>
                            <w:sz w:val="18"/>
                            <w:szCs w:val="18"/>
                          </w:rPr>
                          <w:t>Dunal</w:t>
                        </w:r>
                        <w:proofErr w:type="spellEnd"/>
                        <w:r w:rsidRPr="00A66571">
                          <w:rPr>
                            <w:rFonts w:ascii="Verdana" w:eastAsia="Times New Roman" w:hAnsi="Verdana" w:cs="Times New Roman"/>
                            <w:color w:val="000000"/>
                            <w:sz w:val="18"/>
                            <w:szCs w:val="18"/>
                          </w:rPr>
                          <w:t xml:space="preserve"> Park’ forms a connection between the Pyramid Climb and ‘</w:t>
                        </w:r>
                        <w:proofErr w:type="spellStart"/>
                        <w:r w:rsidRPr="00A66571">
                          <w:rPr>
                            <w:rFonts w:ascii="Verdana" w:eastAsia="Times New Roman" w:hAnsi="Verdana" w:cs="Times New Roman"/>
                            <w:color w:val="000000"/>
                            <w:sz w:val="18"/>
                            <w:szCs w:val="18"/>
                          </w:rPr>
                          <w:t>Dunal</w:t>
                        </w:r>
                        <w:proofErr w:type="spellEnd"/>
                        <w:r w:rsidRPr="00A66571">
                          <w:rPr>
                            <w:rFonts w:ascii="Verdana" w:eastAsia="Times New Roman" w:hAnsi="Verdana" w:cs="Times New Roman"/>
                            <w:color w:val="000000"/>
                            <w:sz w:val="18"/>
                            <w:szCs w:val="18"/>
                          </w:rPr>
                          <w:t xml:space="preserve"> Park’, as well as acting as an attraction in its own right.</w:t>
                        </w: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bl>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p>
        </w:tc>
      </w:tr>
      <w:tr w:rsidR="00A66571" w:rsidRPr="00A66571" w:rsidTr="00A66571">
        <w:tblPrEx>
          <w:jc w:val="left"/>
        </w:tblPrEx>
        <w:trPr>
          <w:tblCellSpacing w:w="0" w:type="dxa"/>
        </w:trPr>
        <w:tc>
          <w:tcPr>
            <w:tcW w:w="0" w:type="auto"/>
            <w:gridSpan w:val="5"/>
            <w:shd w:val="clear" w:color="auto" w:fill="FFFFFF"/>
            <w:vAlign w:val="center"/>
            <w:hideMark/>
          </w:tcPr>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r w:rsidRPr="00A66571">
              <w:rPr>
                <w:rFonts w:ascii="Tahoma" w:eastAsia="Times New Roman" w:hAnsi="Tahoma" w:cs="Tahoma"/>
                <w:b/>
                <w:bCs/>
                <w:color w:val="8C3333"/>
                <w:sz w:val="27"/>
                <w:szCs w:val="27"/>
              </w:rPr>
              <w:lastRenderedPageBreak/>
              <w:t>Cafes &amp; Restaurants</w:t>
            </w:r>
          </w:p>
        </w:tc>
      </w:tr>
      <w:tr w:rsidR="00A66571" w:rsidRPr="00A66571" w:rsidTr="00A66571">
        <w:tblPrEx>
          <w:jc w:val="left"/>
        </w:tblPrEx>
        <w:trPr>
          <w:tblCellSpacing w:w="0" w:type="dxa"/>
        </w:trPr>
        <w:tc>
          <w:tcPr>
            <w:tcW w:w="450" w:type="pct"/>
            <w:shd w:val="clear" w:color="auto" w:fill="FFFFFF"/>
            <w:vAlign w:val="center"/>
            <w:hideMark/>
          </w:tcPr>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tc>
        <w:tc>
          <w:tcPr>
            <w:tcW w:w="150" w:type="pct"/>
            <w:shd w:val="clear" w:color="auto" w:fill="FFFFFF"/>
            <w:vAlign w:val="center"/>
            <w:hideMark/>
          </w:tcPr>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tc>
        <w:tc>
          <w:tcPr>
            <w:tcW w:w="4400" w:type="pct"/>
            <w:gridSpan w:val="3"/>
            <w:shd w:val="clear" w:color="auto" w:fill="FFFFFF"/>
            <w:vAlign w:val="center"/>
            <w:hideMark/>
          </w:tcPr>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tc>
      </w:tr>
      <w:tr w:rsidR="00A66571" w:rsidRPr="00A66571" w:rsidTr="00A66571">
        <w:tblPrEx>
          <w:jc w:val="left"/>
        </w:tblPrEx>
        <w:trPr>
          <w:tblCellSpacing w:w="0" w:type="dxa"/>
        </w:trPr>
        <w:tc>
          <w:tcPr>
            <w:tcW w:w="0" w:type="auto"/>
            <w:gridSpan w:val="5"/>
            <w:shd w:val="clear" w:color="auto" w:fill="FFFFFF"/>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A66571" w:rsidRPr="00A66571">
              <w:trPr>
                <w:tblCellSpacing w:w="0" w:type="dxa"/>
                <w:jc w:val="center"/>
              </w:trPr>
              <w:tc>
                <w:tcPr>
                  <w:tcW w:w="0" w:type="auto"/>
                  <w:hideMark/>
                </w:tcPr>
                <w:tbl>
                  <w:tblPr>
                    <w:tblW w:w="4950" w:type="pct"/>
                    <w:jc w:val="center"/>
                    <w:tblCellSpacing w:w="0" w:type="dxa"/>
                    <w:tblCellMar>
                      <w:left w:w="0" w:type="dxa"/>
                      <w:right w:w="0" w:type="dxa"/>
                    </w:tblCellMar>
                    <w:tblLook w:val="04A0" w:firstRow="1" w:lastRow="0" w:firstColumn="1" w:lastColumn="0" w:noHBand="0" w:noVBand="1"/>
                  </w:tblPr>
                  <w:tblGrid>
                    <w:gridCol w:w="9266"/>
                  </w:tblGrid>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rHeight w:val="300"/>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ahoma" w:eastAsia="Times New Roman" w:hAnsi="Tahoma" w:cs="Tahoma"/>
                            <w:b/>
                            <w:bCs/>
                            <w:color w:val="8C3333"/>
                            <w:sz w:val="18"/>
                            <w:szCs w:val="18"/>
                          </w:rPr>
                          <w:t>Cafe Dune</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Cafe Dune will be located at the apex of the ‘Land of Egypt Park’. It occupies the end corner of the garden providing a majestic view over the Land of Egypt Park ‘and Museum.</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cafe is seen as a calm rest space shaded by a dramatic roof and cooled by the trickling water of the ‘Nile Park’. The ‘Nile Park’ spills out to flood the cafe floor plate creating Nile bank side seating. It would operate as a cafe/bar type establishment serving light refreshments.</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rHeight w:val="300"/>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ahoma" w:eastAsia="Times New Roman" w:hAnsi="Tahoma" w:cs="Tahoma"/>
                            <w:b/>
                            <w:bCs/>
                            <w:color w:val="8C3333"/>
                            <w:sz w:val="18"/>
                            <w:szCs w:val="18"/>
                          </w:rPr>
                          <w:t>Pyramids Restaurant</w:t>
                        </w:r>
                      </w:p>
                    </w:tc>
                  </w:tr>
                  <w:tr w:rsidR="00A66571" w:rsidRPr="00A66571">
                    <w:trPr>
                      <w:trHeight w:val="1575"/>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Pyramids Restaurant occupies the space under the radial strip flanking the ‘Temple Garden’. It is the first of a series of buildings under this gravel covered strip. It was envisaged that due its spectacular view and proximity to museum it would be the ideal location for a high class restaurant. It will operate as a separate entity outside museum hours and the museum boundary and served by its own road and entrance. Within the radial strip both internal and external dining is proposed each table with a unique view to the pyramids and at a lower level to the front of the restaurants there would be landscaped gardens and terraces.</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imes New Roman" w:eastAsia="Times New Roman" w:hAnsi="Times New Roman" w:cs="Times New Roman"/>
                            <w:sz w:val="24"/>
                            <w:szCs w:val="24"/>
                          </w:rPr>
                          <w:t> </w:t>
                        </w:r>
                      </w:p>
                    </w:tc>
                  </w:tr>
                  <w:tr w:rsidR="00A66571" w:rsidRPr="00A66571">
                    <w:trPr>
                      <w:trHeight w:val="300"/>
                      <w:tblCellSpacing w:w="0" w:type="dxa"/>
                      <w:jc w:val="center"/>
                    </w:trPr>
                    <w:tc>
                      <w:tcPr>
                        <w:tcW w:w="0" w:type="auto"/>
                        <w:vAlign w:val="center"/>
                        <w:hideMark/>
                      </w:tcPr>
                      <w:p w:rsidR="00A66571" w:rsidRPr="00A66571" w:rsidRDefault="00A66571" w:rsidP="00A66571">
                        <w:pPr>
                          <w:spacing w:after="0" w:line="240" w:lineRule="auto"/>
                          <w:rPr>
                            <w:rFonts w:ascii="Times New Roman" w:eastAsia="Times New Roman" w:hAnsi="Times New Roman" w:cs="Times New Roman"/>
                            <w:sz w:val="24"/>
                            <w:szCs w:val="24"/>
                          </w:rPr>
                        </w:pPr>
                        <w:r w:rsidRPr="00A66571">
                          <w:rPr>
                            <w:rFonts w:ascii="Tahoma" w:eastAsia="Times New Roman" w:hAnsi="Tahoma" w:cs="Tahoma"/>
                            <w:b/>
                            <w:bCs/>
                            <w:color w:val="8C3333"/>
                            <w:sz w:val="18"/>
                            <w:szCs w:val="18"/>
                          </w:rPr>
                          <w:t>Temple Garden Restaurant</w:t>
                        </w:r>
                      </w:p>
                    </w:tc>
                  </w:tr>
                  <w:tr w:rsidR="00A66571" w:rsidRPr="00A66571">
                    <w:trPr>
                      <w:trHeight w:val="930"/>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‘Temple Garden Restaurant’ occupies the central space under the radial strip. The Restaurant would serve Museum visitors and visitors to the ‘Temple Garden’. It comprises of internal and external shaded dining under the strip. The cafe can then spill out into the temple garden space with seating in the garden.</w:t>
                        </w:r>
                      </w:p>
                    </w:tc>
                  </w:tr>
                  <w:tr w:rsidR="00A66571" w:rsidRPr="00A66571">
                    <w:trPr>
                      <w:tblCellSpacing w:w="0" w:type="dxa"/>
                      <w:jc w:val="center"/>
                    </w:trPr>
                    <w:tc>
                      <w:tcPr>
                        <w:tcW w:w="0" w:type="auto"/>
                        <w:vAlign w:val="center"/>
                        <w:hideMark/>
                      </w:tcPr>
                      <w:p w:rsidR="00A66571" w:rsidRPr="00A66571" w:rsidRDefault="00A66571" w:rsidP="00A66571">
                        <w:pPr>
                          <w:spacing w:after="0" w:line="240" w:lineRule="auto"/>
                          <w:rPr>
                            <w:rFonts w:ascii="Verdana" w:eastAsia="Times New Roman" w:hAnsi="Verdana" w:cs="Times New Roman"/>
                            <w:color w:val="000000"/>
                            <w:sz w:val="18"/>
                            <w:szCs w:val="18"/>
                          </w:rPr>
                        </w:pPr>
                        <w:r w:rsidRPr="00A66571">
                          <w:rPr>
                            <w:rFonts w:ascii="Verdana" w:eastAsia="Times New Roman" w:hAnsi="Verdana" w:cs="Times New Roman"/>
                            <w:color w:val="000000"/>
                            <w:sz w:val="18"/>
                            <w:szCs w:val="18"/>
                          </w:rPr>
                          <w:t>The surface of the Temple garden would continue into the outdoor seating area of the Restaurant and to the Pyramid viewing point. This open space under the roof of the radial strip allows a visual connection from the temple garden to the pyramids.</w:t>
                        </w:r>
                      </w:p>
                    </w:tc>
                  </w:tr>
                </w:tbl>
                <w:p w:rsidR="00A66571" w:rsidRPr="00A66571" w:rsidRDefault="00A66571" w:rsidP="00A66571">
                  <w:pPr>
                    <w:spacing w:after="0" w:line="240" w:lineRule="auto"/>
                    <w:rPr>
                      <w:rFonts w:ascii="Times New Roman" w:eastAsia="Times New Roman" w:hAnsi="Times New Roman" w:cs="Times New Roman"/>
                      <w:sz w:val="24"/>
                      <w:szCs w:val="24"/>
                    </w:rPr>
                  </w:pPr>
                </w:p>
              </w:tc>
            </w:tr>
          </w:tbl>
          <w:p w:rsidR="00A66571" w:rsidRPr="00A66571" w:rsidRDefault="00A66571" w:rsidP="00A66571">
            <w:pPr>
              <w:spacing w:after="0" w:line="240" w:lineRule="auto"/>
              <w:jc w:val="both"/>
              <w:rPr>
                <w:rFonts w:ascii="Times New Roman" w:eastAsia="Times New Roman" w:hAnsi="Times New Roman" w:cs="Times New Roman"/>
                <w:color w:val="000000"/>
                <w:sz w:val="27"/>
                <w:szCs w:val="27"/>
              </w:rPr>
            </w:pPr>
          </w:p>
        </w:tc>
      </w:tr>
    </w:tbl>
    <w:p w:rsidR="00A66571" w:rsidRPr="00A66571" w:rsidRDefault="00A66571" w:rsidP="00A66571">
      <w:pPr>
        <w:shd w:val="clear" w:color="auto" w:fill="FFFFFF"/>
        <w:spacing w:before="100" w:beforeAutospacing="1" w:after="100" w:afterAutospacing="1" w:line="240" w:lineRule="auto"/>
        <w:jc w:val="both"/>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p w:rsidR="00A66571" w:rsidRPr="00A66571" w:rsidRDefault="00A66571" w:rsidP="00A66571">
      <w:pPr>
        <w:shd w:val="clear" w:color="auto" w:fill="FFFFFF"/>
        <w:spacing w:before="100" w:beforeAutospacing="1" w:after="100" w:afterAutospacing="1" w:line="240" w:lineRule="auto"/>
        <w:jc w:val="both"/>
        <w:rPr>
          <w:rFonts w:ascii="Times New Roman" w:eastAsia="Times New Roman" w:hAnsi="Times New Roman" w:cs="Times New Roman"/>
          <w:color w:val="000000"/>
          <w:sz w:val="27"/>
          <w:szCs w:val="27"/>
        </w:rPr>
      </w:pPr>
      <w:r w:rsidRPr="00A66571">
        <w:rPr>
          <w:rFonts w:ascii="Times New Roman" w:eastAsia="Times New Roman" w:hAnsi="Times New Roman" w:cs="Times New Roman"/>
          <w:color w:val="000000"/>
          <w:sz w:val="27"/>
          <w:szCs w:val="27"/>
        </w:rPr>
        <w:t> </w:t>
      </w:r>
    </w:p>
    <w:p w:rsidR="005A213C" w:rsidRPr="005A213C" w:rsidRDefault="005A213C" w:rsidP="005A213C">
      <w:pPr>
        <w:rPr>
          <w:sz w:val="32"/>
          <w:szCs w:val="32"/>
        </w:rPr>
      </w:pPr>
    </w:p>
    <w:sectPr w:rsidR="005A213C" w:rsidRPr="005A213C" w:rsidSect="004A7F4D">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3158D7"/>
    <w:multiLevelType w:val="multilevel"/>
    <w:tmpl w:val="E340934A"/>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E94"/>
    <w:rsid w:val="004A7F4D"/>
    <w:rsid w:val="004D09E1"/>
    <w:rsid w:val="00536BF6"/>
    <w:rsid w:val="005A213C"/>
    <w:rsid w:val="00905E94"/>
    <w:rsid w:val="00A66571"/>
    <w:rsid w:val="00AC3B6C"/>
    <w:rsid w:val="00C70BFC"/>
    <w:rsid w:val="00F422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7059"/>
  <w15:chartTrackingRefBased/>
  <w15:docId w15:val="{A9B59A64-C7B7-4864-BA8A-352E73E64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21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213C"/>
    <w:rPr>
      <w:b/>
      <w:bCs/>
    </w:rPr>
  </w:style>
  <w:style w:type="character" w:customStyle="1" w:styleId="apple-converted-space">
    <w:name w:val="apple-converted-space"/>
    <w:basedOn w:val="DefaultParagraphFont"/>
    <w:rsid w:val="005A213C"/>
  </w:style>
  <w:style w:type="paragraph" w:customStyle="1" w:styleId="style18">
    <w:name w:val="style18"/>
    <w:basedOn w:val="Normal"/>
    <w:rsid w:val="005A213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A213C"/>
    <w:pPr>
      <w:ind w:left="720"/>
      <w:contextualSpacing/>
    </w:pPr>
  </w:style>
  <w:style w:type="character" w:styleId="Emphasis">
    <w:name w:val="Emphasis"/>
    <w:basedOn w:val="DefaultParagraphFont"/>
    <w:uiPriority w:val="20"/>
    <w:qFormat/>
    <w:rsid w:val="00C70BFC"/>
    <w:rPr>
      <w:i/>
      <w:iCs/>
    </w:rPr>
  </w:style>
  <w:style w:type="character" w:customStyle="1" w:styleId="style35">
    <w:name w:val="style35"/>
    <w:basedOn w:val="DefaultParagraphFont"/>
    <w:rsid w:val="00536BF6"/>
  </w:style>
  <w:style w:type="character" w:customStyle="1" w:styleId="style37">
    <w:name w:val="style37"/>
    <w:basedOn w:val="DefaultParagraphFont"/>
    <w:rsid w:val="00536BF6"/>
  </w:style>
  <w:style w:type="character" w:styleId="Hyperlink">
    <w:name w:val="Hyperlink"/>
    <w:basedOn w:val="DefaultParagraphFont"/>
    <w:uiPriority w:val="99"/>
    <w:unhideWhenUsed/>
    <w:rsid w:val="00A665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245687">
      <w:bodyDiv w:val="1"/>
      <w:marLeft w:val="0"/>
      <w:marRight w:val="0"/>
      <w:marTop w:val="0"/>
      <w:marBottom w:val="0"/>
      <w:divBdr>
        <w:top w:val="none" w:sz="0" w:space="0" w:color="auto"/>
        <w:left w:val="none" w:sz="0" w:space="0" w:color="auto"/>
        <w:bottom w:val="none" w:sz="0" w:space="0" w:color="auto"/>
        <w:right w:val="none" w:sz="0" w:space="0" w:color="auto"/>
      </w:divBdr>
      <w:divsChild>
        <w:div w:id="1991784824">
          <w:marLeft w:val="0"/>
          <w:marRight w:val="0"/>
          <w:marTop w:val="0"/>
          <w:marBottom w:val="0"/>
          <w:divBdr>
            <w:top w:val="none" w:sz="0" w:space="0" w:color="auto"/>
            <w:left w:val="none" w:sz="0" w:space="0" w:color="auto"/>
            <w:bottom w:val="none" w:sz="0" w:space="0" w:color="auto"/>
            <w:right w:val="none" w:sz="0" w:space="0" w:color="auto"/>
          </w:divBdr>
          <w:divsChild>
            <w:div w:id="16822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2811">
      <w:bodyDiv w:val="1"/>
      <w:marLeft w:val="0"/>
      <w:marRight w:val="0"/>
      <w:marTop w:val="0"/>
      <w:marBottom w:val="0"/>
      <w:divBdr>
        <w:top w:val="none" w:sz="0" w:space="0" w:color="auto"/>
        <w:left w:val="none" w:sz="0" w:space="0" w:color="auto"/>
        <w:bottom w:val="none" w:sz="0" w:space="0" w:color="auto"/>
        <w:right w:val="none" w:sz="0" w:space="0" w:color="auto"/>
      </w:divBdr>
    </w:div>
    <w:div w:id="866678554">
      <w:bodyDiv w:val="1"/>
      <w:marLeft w:val="0"/>
      <w:marRight w:val="0"/>
      <w:marTop w:val="0"/>
      <w:marBottom w:val="0"/>
      <w:divBdr>
        <w:top w:val="none" w:sz="0" w:space="0" w:color="auto"/>
        <w:left w:val="none" w:sz="0" w:space="0" w:color="auto"/>
        <w:bottom w:val="none" w:sz="0" w:space="0" w:color="auto"/>
        <w:right w:val="none" w:sz="0" w:space="0" w:color="auto"/>
      </w:divBdr>
      <w:divsChild>
        <w:div w:id="2112040924">
          <w:marLeft w:val="0"/>
          <w:marRight w:val="0"/>
          <w:marTop w:val="0"/>
          <w:marBottom w:val="0"/>
          <w:divBdr>
            <w:top w:val="none" w:sz="0" w:space="0" w:color="auto"/>
            <w:left w:val="none" w:sz="0" w:space="0" w:color="auto"/>
            <w:bottom w:val="none" w:sz="0" w:space="0" w:color="auto"/>
            <w:right w:val="none" w:sz="0" w:space="0" w:color="auto"/>
          </w:divBdr>
        </w:div>
        <w:div w:id="337730861">
          <w:marLeft w:val="0"/>
          <w:marRight w:val="0"/>
          <w:marTop w:val="0"/>
          <w:marBottom w:val="0"/>
          <w:divBdr>
            <w:top w:val="none" w:sz="0" w:space="0" w:color="auto"/>
            <w:left w:val="none" w:sz="0" w:space="0" w:color="auto"/>
            <w:bottom w:val="none" w:sz="0" w:space="0" w:color="auto"/>
            <w:right w:val="none" w:sz="0" w:space="0" w:color="auto"/>
          </w:divBdr>
        </w:div>
      </w:divsChild>
    </w:div>
    <w:div w:id="953437161">
      <w:bodyDiv w:val="1"/>
      <w:marLeft w:val="0"/>
      <w:marRight w:val="0"/>
      <w:marTop w:val="0"/>
      <w:marBottom w:val="0"/>
      <w:divBdr>
        <w:top w:val="none" w:sz="0" w:space="0" w:color="auto"/>
        <w:left w:val="none" w:sz="0" w:space="0" w:color="auto"/>
        <w:bottom w:val="none" w:sz="0" w:space="0" w:color="auto"/>
        <w:right w:val="none" w:sz="0" w:space="0" w:color="auto"/>
      </w:divBdr>
      <w:divsChild>
        <w:div w:id="197082060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82743061">
      <w:bodyDiv w:val="1"/>
      <w:marLeft w:val="0"/>
      <w:marRight w:val="0"/>
      <w:marTop w:val="0"/>
      <w:marBottom w:val="0"/>
      <w:divBdr>
        <w:top w:val="none" w:sz="0" w:space="0" w:color="auto"/>
        <w:left w:val="none" w:sz="0" w:space="0" w:color="auto"/>
        <w:bottom w:val="none" w:sz="0" w:space="0" w:color="auto"/>
        <w:right w:val="none" w:sz="0" w:space="0" w:color="auto"/>
      </w:divBdr>
      <w:divsChild>
        <w:div w:id="1579174956">
          <w:marLeft w:val="0"/>
          <w:marRight w:val="0"/>
          <w:marTop w:val="0"/>
          <w:marBottom w:val="0"/>
          <w:divBdr>
            <w:top w:val="none" w:sz="0" w:space="0" w:color="auto"/>
            <w:left w:val="none" w:sz="0" w:space="0" w:color="auto"/>
            <w:bottom w:val="none" w:sz="0" w:space="0" w:color="auto"/>
            <w:right w:val="none" w:sz="0" w:space="0" w:color="auto"/>
          </w:divBdr>
        </w:div>
        <w:div w:id="1605654538">
          <w:marLeft w:val="0"/>
          <w:marRight w:val="0"/>
          <w:marTop w:val="0"/>
          <w:marBottom w:val="0"/>
          <w:divBdr>
            <w:top w:val="none" w:sz="0" w:space="0" w:color="auto"/>
            <w:left w:val="none" w:sz="0" w:space="0" w:color="auto"/>
            <w:bottom w:val="none" w:sz="0" w:space="0" w:color="auto"/>
            <w:right w:val="none" w:sz="0" w:space="0" w:color="auto"/>
          </w:divBdr>
        </w:div>
        <w:div w:id="239142835">
          <w:marLeft w:val="0"/>
          <w:marRight w:val="0"/>
          <w:marTop w:val="0"/>
          <w:marBottom w:val="0"/>
          <w:divBdr>
            <w:top w:val="none" w:sz="0" w:space="0" w:color="auto"/>
            <w:left w:val="none" w:sz="0" w:space="0" w:color="auto"/>
            <w:bottom w:val="none" w:sz="0" w:space="0" w:color="auto"/>
            <w:right w:val="none" w:sz="0" w:space="0" w:color="auto"/>
          </w:divBdr>
        </w:div>
      </w:divsChild>
    </w:div>
    <w:div w:id="1510174822">
      <w:bodyDiv w:val="1"/>
      <w:marLeft w:val="0"/>
      <w:marRight w:val="0"/>
      <w:marTop w:val="0"/>
      <w:marBottom w:val="0"/>
      <w:divBdr>
        <w:top w:val="none" w:sz="0" w:space="0" w:color="auto"/>
        <w:left w:val="none" w:sz="0" w:space="0" w:color="auto"/>
        <w:bottom w:val="none" w:sz="0" w:space="0" w:color="auto"/>
        <w:right w:val="none" w:sz="0" w:space="0" w:color="auto"/>
      </w:divBdr>
    </w:div>
    <w:div w:id="1591499959">
      <w:bodyDiv w:val="1"/>
      <w:marLeft w:val="0"/>
      <w:marRight w:val="0"/>
      <w:marTop w:val="0"/>
      <w:marBottom w:val="0"/>
      <w:divBdr>
        <w:top w:val="none" w:sz="0" w:space="0" w:color="auto"/>
        <w:left w:val="none" w:sz="0" w:space="0" w:color="auto"/>
        <w:bottom w:val="none" w:sz="0" w:space="0" w:color="auto"/>
        <w:right w:val="none" w:sz="0" w:space="0" w:color="auto"/>
      </w:divBdr>
    </w:div>
    <w:div w:id="1699742506">
      <w:bodyDiv w:val="1"/>
      <w:marLeft w:val="0"/>
      <w:marRight w:val="0"/>
      <w:marTop w:val="0"/>
      <w:marBottom w:val="0"/>
      <w:divBdr>
        <w:top w:val="none" w:sz="0" w:space="0" w:color="auto"/>
        <w:left w:val="none" w:sz="0" w:space="0" w:color="auto"/>
        <w:bottom w:val="none" w:sz="0" w:space="0" w:color="auto"/>
        <w:right w:val="none" w:sz="0" w:space="0" w:color="auto"/>
      </w:divBdr>
    </w:div>
    <w:div w:id="2020039188">
      <w:bodyDiv w:val="1"/>
      <w:marLeft w:val="0"/>
      <w:marRight w:val="0"/>
      <w:marTop w:val="0"/>
      <w:marBottom w:val="0"/>
      <w:divBdr>
        <w:top w:val="none" w:sz="0" w:space="0" w:color="auto"/>
        <w:left w:val="none" w:sz="0" w:space="0" w:color="auto"/>
        <w:bottom w:val="none" w:sz="0" w:space="0" w:color="auto"/>
        <w:right w:val="none" w:sz="0" w:space="0" w:color="auto"/>
      </w:divBdr>
      <w:divsChild>
        <w:div w:id="947011214">
          <w:marLeft w:val="0"/>
          <w:marRight w:val="0"/>
          <w:marTop w:val="0"/>
          <w:marBottom w:val="0"/>
          <w:divBdr>
            <w:top w:val="none" w:sz="0" w:space="0" w:color="auto"/>
            <w:left w:val="none" w:sz="0" w:space="0" w:color="auto"/>
            <w:bottom w:val="none" w:sz="0" w:space="0" w:color="auto"/>
            <w:right w:val="none" w:sz="0" w:space="0" w:color="auto"/>
          </w:divBdr>
        </w:div>
      </w:divsChild>
    </w:div>
    <w:div w:id="2048214236">
      <w:bodyDiv w:val="1"/>
      <w:marLeft w:val="0"/>
      <w:marRight w:val="0"/>
      <w:marTop w:val="0"/>
      <w:marBottom w:val="0"/>
      <w:divBdr>
        <w:top w:val="none" w:sz="0" w:space="0" w:color="auto"/>
        <w:left w:val="none" w:sz="0" w:space="0" w:color="auto"/>
        <w:bottom w:val="none" w:sz="0" w:space="0" w:color="auto"/>
        <w:right w:val="none" w:sz="0" w:space="0" w:color="auto"/>
      </w:divBdr>
    </w:div>
    <w:div w:id="2052992281">
      <w:bodyDiv w:val="1"/>
      <w:marLeft w:val="0"/>
      <w:marRight w:val="0"/>
      <w:marTop w:val="0"/>
      <w:marBottom w:val="0"/>
      <w:divBdr>
        <w:top w:val="none" w:sz="0" w:space="0" w:color="auto"/>
        <w:left w:val="none" w:sz="0" w:space="0" w:color="auto"/>
        <w:bottom w:val="none" w:sz="0" w:space="0" w:color="auto"/>
        <w:right w:val="none" w:sz="0" w:space="0" w:color="auto"/>
      </w:divBdr>
    </w:div>
    <w:div w:id="211243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gem.gov.eg/index/Project_Design%20_ProjectImplementation%20-Phase%20II.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Germen_khattab@yahoo.com" TargetMode="Externa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11</Pages>
  <Words>3406</Words>
  <Characters>19419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Mohamed</dc:creator>
  <cp:keywords/>
  <dc:description/>
  <cp:lastModifiedBy>Aya Mohamed</cp:lastModifiedBy>
  <cp:revision>7</cp:revision>
  <dcterms:created xsi:type="dcterms:W3CDTF">2016-05-25T09:54:00Z</dcterms:created>
  <dcterms:modified xsi:type="dcterms:W3CDTF">2016-06-02T17:08:00Z</dcterms:modified>
</cp:coreProperties>
</file>