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pacing w:after="240"/>
        <w:jc w:val="center"/>
        <w:rPr>
          <w:rFonts w:ascii="Times New Roman" w:cs="Times New Roman" w:hAnsi="Times New Roman" w:eastAsia="Times New Roman"/>
          <w:b w:val="1"/>
          <w:bCs w:val="1"/>
          <w:sz w:val="24"/>
          <w:szCs w:val="24"/>
          <w:lang w:val="en-US"/>
        </w:rPr>
      </w:pPr>
      <w:r>
        <w:rPr>
          <w:rFonts w:ascii="Times New Roman" w:hAnsi="Times New Roman"/>
          <w:b w:val="1"/>
          <w:bCs w:val="1"/>
          <w:sz w:val="24"/>
          <w:szCs w:val="24"/>
          <w:rtl w:val="0"/>
          <w:lang w:val="en-US"/>
        </w:rPr>
        <w:t>STUDY OF ORGANIZATIONAL STRESS IN EMERGENCY MEDICAL SERVICES</w:t>
      </w:r>
    </w:p>
    <w:p>
      <w:pPr>
        <w:pStyle w:val="Default"/>
        <w:spacing w:after="240"/>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 xml:space="preserve">    </w:t>
      </w:r>
      <w:r>
        <w:rPr>
          <w:rFonts w:ascii="Times New Roman" w:hAnsi="Times New Roman"/>
          <w:b w:val="1"/>
          <w:bCs w:val="1"/>
          <w:sz w:val="24"/>
          <w:szCs w:val="24"/>
          <w:rtl w:val="0"/>
          <w:lang w:val="de-DE"/>
        </w:rPr>
        <w:t>Simran Bhatia</w:t>
      </w:r>
    </w:p>
    <w:p>
      <w:pPr>
        <w:pStyle w:val="Default"/>
        <w:ind w:left="720" w:firstLine="0"/>
        <w:jc w:val="center"/>
        <w:rPr>
          <w:rFonts w:ascii="Times New Roman" w:cs="Times New Roman" w:hAnsi="Times New Roman" w:eastAsia="Times New Roman"/>
          <w:sz w:val="24"/>
          <w:szCs w:val="24"/>
        </w:rPr>
      </w:pPr>
      <w:r>
        <w:rPr>
          <w:rFonts w:ascii="Times New Roman" w:hAnsi="Times New Roman"/>
          <w:sz w:val="24"/>
          <w:szCs w:val="24"/>
          <w:rtl w:val="0"/>
          <w:lang w:val="de-DE"/>
        </w:rPr>
        <w:t>B.A. (Hons.) Psychology</w:t>
      </w:r>
    </w:p>
    <w:p>
      <w:pPr>
        <w:pStyle w:val="Default"/>
        <w:jc w:val="center"/>
        <w:rPr>
          <w:rFonts w:ascii="Times New Roman" w:cs="Times New Roman" w:hAnsi="Times New Roman" w:eastAsia="Times New Roman"/>
          <w:sz w:val="24"/>
          <w:szCs w:val="24"/>
        </w:rPr>
      </w:pPr>
      <w:r>
        <w:rPr>
          <w:rFonts w:ascii="Times New Roman" w:hAnsi="Times New Roman"/>
          <w:sz w:val="24"/>
          <w:szCs w:val="24"/>
          <w:rtl w:val="0"/>
          <w:lang w:val="en-US"/>
        </w:rPr>
        <w:t xml:space="preserve">            </w:t>
      </w:r>
      <w:r>
        <w:rPr>
          <w:rFonts w:ascii="Times New Roman" w:hAnsi="Times New Roman"/>
          <w:sz w:val="24"/>
          <w:szCs w:val="24"/>
          <w:rtl w:val="0"/>
          <w:lang w:val="de-DE"/>
        </w:rPr>
        <w:t>School of Liberal Studies</w:t>
      </w:r>
    </w:p>
    <w:p>
      <w:pPr>
        <w:pStyle w:val="Default"/>
        <w:jc w:val="center"/>
        <w:rPr>
          <w:rFonts w:ascii="Times New Roman" w:cs="Times New Roman" w:hAnsi="Times New Roman" w:eastAsia="Times New Roman"/>
          <w:sz w:val="24"/>
          <w:szCs w:val="24"/>
        </w:rPr>
      </w:pPr>
      <w:r>
        <w:rPr>
          <w:rFonts w:ascii="Times New Roman" w:hAnsi="Times New Roman"/>
          <w:sz w:val="24"/>
          <w:szCs w:val="24"/>
          <w:rtl w:val="0"/>
          <w:lang w:val="en-US"/>
        </w:rPr>
        <w:t xml:space="preserve">    </w:t>
      </w:r>
      <w:r>
        <w:rPr>
          <w:rFonts w:ascii="Times New Roman" w:hAnsi="Times New Roman"/>
          <w:sz w:val="24"/>
          <w:szCs w:val="24"/>
          <w:rtl w:val="0"/>
          <w:lang w:val="de-DE"/>
        </w:rPr>
        <w:t>Pandit Deendayal Petroleum University, Gandhinagar</w:t>
      </w:r>
    </w:p>
    <w:p>
      <w:pPr>
        <w:pStyle w:val="Default"/>
        <w:jc w:val="center"/>
        <w:rPr>
          <w:rFonts w:ascii="Times New Roman" w:cs="Times New Roman" w:hAnsi="Times New Roman" w:eastAsia="Times New Roman"/>
          <w:sz w:val="24"/>
          <w:szCs w:val="24"/>
        </w:rPr>
      </w:pPr>
      <w:r>
        <w:rPr>
          <w:rFonts w:ascii="Times New Roman" w:hAnsi="Times New Roman"/>
          <w:sz w:val="24"/>
          <w:szCs w:val="24"/>
          <w:rtl w:val="0"/>
          <w:lang w:val="en-US"/>
        </w:rPr>
        <w:t xml:space="preserve">   </w:t>
      </w:r>
      <w:r>
        <w:rPr>
          <w:rFonts w:ascii="Times New Roman" w:hAnsi="Times New Roman"/>
          <w:sz w:val="24"/>
          <w:szCs w:val="24"/>
          <w:rtl w:val="0"/>
          <w:lang w:val="de-DE"/>
        </w:rPr>
        <w:t>Gujarat</w:t>
      </w:r>
      <w:r>
        <w:rPr>
          <w:rFonts w:ascii="Times New Roman" w:hAnsi="Times New Roman"/>
          <w:sz w:val="24"/>
          <w:szCs w:val="24"/>
          <w:rtl w:val="0"/>
          <w:lang w:val="en-US"/>
        </w:rPr>
        <w:t>, INDIA</w:t>
      </w:r>
      <w:r>
        <w:rPr>
          <w:rFonts w:ascii="Times New Roman" w:hAnsi="Times New Roman"/>
          <w:sz w:val="24"/>
          <w:szCs w:val="24"/>
          <w:rtl w:val="0"/>
          <w:lang w:val="de-DE"/>
        </w:rPr>
        <w:t xml:space="preserve"> 382007</w:t>
      </w:r>
    </w:p>
    <w:p>
      <w:pPr>
        <w:pStyle w:val="Default"/>
        <w:jc w:val="both"/>
        <w:rPr>
          <w:rFonts w:ascii="Times New Roman" w:cs="Times New Roman" w:hAnsi="Times New Roman" w:eastAsia="Times New Roman"/>
          <w:sz w:val="24"/>
          <w:szCs w:val="24"/>
        </w:rPr>
      </w:pPr>
    </w:p>
    <w:p>
      <w:pPr>
        <w:pStyle w:val="Default"/>
        <w:spacing w:after="240"/>
        <w:jc w:val="both"/>
        <w:rPr>
          <w:rFonts w:ascii="Times New Roman" w:cs="Times New Roman" w:hAnsi="Times New Roman" w:eastAsia="Times New Roman"/>
          <w:sz w:val="24"/>
          <w:szCs w:val="24"/>
          <w:lang w:val="en-US"/>
        </w:rPr>
      </w:pPr>
      <w:r>
        <w:rPr>
          <w:rFonts w:ascii="Times New Roman" w:hAnsi="Times New Roman"/>
          <w:b w:val="1"/>
          <w:bCs w:val="1"/>
          <w:sz w:val="24"/>
          <w:szCs w:val="24"/>
          <w:rtl w:val="0"/>
          <w:lang w:val="en-US"/>
        </w:rPr>
        <w:t>Background:</w:t>
      </w:r>
      <w:r>
        <w:rPr>
          <w:rFonts w:ascii="Times New Roman" w:hAnsi="Times New Roman"/>
          <w:sz w:val="24"/>
          <w:szCs w:val="24"/>
          <w:rtl w:val="0"/>
          <w:lang w:val="en-US"/>
        </w:rPr>
        <w:t xml:space="preserve"> Stress has come to characterize modern life, the problem of organizational stress is being increasingly recognized. Occupational stress is the interaction of work conditions with characteristics of the worker such that, the demands of work exceed the ability of the worker to cope with it. Hence, this study endeavors to investigate the level of work-related stress, experienced by the medical emergency workers while providing health care emergency services. </w:t>
      </w:r>
    </w:p>
    <w:p>
      <w:pPr>
        <w:pStyle w:val="Default"/>
        <w:spacing w:after="240"/>
        <w:jc w:val="both"/>
        <w:rPr>
          <w:rFonts w:ascii="Times New Roman" w:cs="Times New Roman" w:hAnsi="Times New Roman" w:eastAsia="Times New Roman"/>
          <w:sz w:val="24"/>
          <w:szCs w:val="24"/>
          <w:lang w:val="en-US"/>
        </w:rPr>
      </w:pPr>
      <w:r>
        <w:rPr>
          <w:rFonts w:ascii="Times New Roman" w:hAnsi="Times New Roman"/>
          <w:b w:val="1"/>
          <w:bCs w:val="1"/>
          <w:sz w:val="24"/>
          <w:szCs w:val="24"/>
          <w:rtl w:val="0"/>
          <w:lang w:val="en-US"/>
        </w:rPr>
        <w:t>Objectives:</w:t>
      </w:r>
      <w:r>
        <w:rPr>
          <w:rFonts w:ascii="Times New Roman" w:hAnsi="Times New Roman"/>
          <w:sz w:val="24"/>
          <w:szCs w:val="24"/>
          <w:rtl w:val="0"/>
          <w:lang w:val="en-US"/>
        </w:rPr>
        <w:t xml:space="preserve"> To study the accumulation of stressors and job-related situations that are considered stressful by employees in medical settings, to find out the differences in response to both the genders towards stress, and study the emotional distress experienced by the same.</w:t>
      </w:r>
    </w:p>
    <w:p>
      <w:pPr>
        <w:pStyle w:val="Default"/>
        <w:spacing w:after="240"/>
        <w:jc w:val="both"/>
        <w:rPr>
          <w:rFonts w:ascii="Times New Roman" w:cs="Times New Roman" w:hAnsi="Times New Roman" w:eastAsia="Times New Roman"/>
          <w:sz w:val="24"/>
          <w:szCs w:val="24"/>
          <w:lang w:val="en-US"/>
        </w:rPr>
      </w:pPr>
      <w:r>
        <w:rPr>
          <w:rFonts w:ascii="Times New Roman" w:hAnsi="Times New Roman"/>
          <w:b w:val="1"/>
          <w:bCs w:val="1"/>
          <w:sz w:val="24"/>
          <w:szCs w:val="24"/>
          <w:rtl w:val="0"/>
          <w:lang w:val="en-US"/>
        </w:rPr>
        <w:t xml:space="preserve">Methodology: </w:t>
      </w:r>
      <w:r>
        <w:rPr>
          <w:rFonts w:ascii="Times New Roman" w:hAnsi="Times New Roman"/>
          <w:sz w:val="24"/>
          <w:szCs w:val="24"/>
          <w:rtl w:val="0"/>
          <w:lang w:val="en-US"/>
        </w:rPr>
        <w:t xml:space="preserve">Two scales, Organizational Role Stress Scale and General Health Questionnaire-28 were used on 150 medical employees. Data from two government hospitals were collected for this study. To analyze the data, appropriate statistical techniques of mean, standard deviation and </w:t>
      </w:r>
      <w:r>
        <w:rPr>
          <w:rFonts w:ascii="Times New Roman" w:hAnsi="Times New Roman" w:hint="default"/>
          <w:sz w:val="24"/>
          <w:szCs w:val="24"/>
          <w:rtl w:val="0"/>
          <w:lang w:val="en-US"/>
        </w:rPr>
        <w:t>’</w:t>
      </w:r>
      <w:r>
        <w:rPr>
          <w:rFonts w:ascii="Times New Roman" w:hAnsi="Times New Roman"/>
          <w:sz w:val="24"/>
          <w:szCs w:val="24"/>
          <w:rtl w:val="0"/>
          <w:lang w:val="en-US"/>
        </w:rPr>
        <w:t>t</w:t>
      </w:r>
      <w:r>
        <w:rPr>
          <w:rFonts w:ascii="Times New Roman" w:hAnsi="Times New Roman" w:hint="default"/>
          <w:sz w:val="24"/>
          <w:szCs w:val="24"/>
          <w:rtl w:val="0"/>
          <w:lang w:val="en-US"/>
        </w:rPr>
        <w:t>’</w:t>
      </w:r>
      <w:r>
        <w:rPr>
          <w:rFonts w:ascii="Times New Roman" w:hAnsi="Times New Roman"/>
          <w:sz w:val="24"/>
          <w:szCs w:val="24"/>
          <w:rtl w:val="0"/>
          <w:lang w:val="en-US"/>
        </w:rPr>
        <w:t xml:space="preserve">-test were used. Descriptive analysis was done to examine the relationship between the general health of the emergency professionals and the stress experienced by them. </w:t>
      </w:r>
    </w:p>
    <w:p>
      <w:pPr>
        <w:pStyle w:val="Default"/>
        <w:spacing w:after="240"/>
        <w:jc w:val="both"/>
        <w:rPr>
          <w:rFonts w:ascii="Times New Roman" w:cs="Times New Roman" w:hAnsi="Times New Roman" w:eastAsia="Times New Roman"/>
          <w:sz w:val="24"/>
          <w:szCs w:val="24"/>
          <w:lang w:val="en-US"/>
        </w:rPr>
      </w:pPr>
      <w:r>
        <w:rPr>
          <w:rFonts w:ascii="Times New Roman" w:hAnsi="Times New Roman"/>
          <w:b w:val="1"/>
          <w:bCs w:val="1"/>
          <w:sz w:val="24"/>
          <w:szCs w:val="24"/>
          <w:rtl w:val="0"/>
          <w:lang w:val="en-US"/>
        </w:rPr>
        <w:t>Results:</w:t>
      </w:r>
      <w:r>
        <w:rPr>
          <w:rFonts w:ascii="Times New Roman" w:hAnsi="Times New Roman"/>
          <w:sz w:val="24"/>
          <w:szCs w:val="24"/>
          <w:rtl w:val="0"/>
          <w:lang w:val="en-US"/>
        </w:rPr>
        <w:t xml:space="preserve"> The results indicate that the highest stress is caused by the stress role factor-Inter Role Distance. The t-test analysis showed that there was no significant difference found in variation to gender, which in turn indicates that the roles and responsibilities of the medical staff are equally distributed without any gender bias. The General Health Questionnaire results indicate that 27% of the medical employees have somatic symptoms followed by symptoms of severe depression.</w:t>
      </w:r>
    </w:p>
    <w:p>
      <w:pPr>
        <w:pStyle w:val="Default"/>
        <w:spacing w:after="240"/>
        <w:jc w:val="both"/>
        <w:rPr>
          <w:rFonts w:ascii="Times New Roman" w:cs="Times New Roman" w:hAnsi="Times New Roman" w:eastAsia="Times New Roman"/>
          <w:sz w:val="24"/>
          <w:szCs w:val="24"/>
          <w:lang w:val="en-US"/>
        </w:rPr>
      </w:pPr>
      <w:r>
        <w:rPr>
          <w:rFonts w:ascii="Times New Roman" w:hAnsi="Times New Roman"/>
          <w:b w:val="1"/>
          <w:bCs w:val="1"/>
          <w:sz w:val="24"/>
          <w:szCs w:val="24"/>
          <w:rtl w:val="0"/>
          <w:lang w:val="en-US"/>
        </w:rPr>
        <w:t>Conclusion:</w:t>
      </w:r>
      <w:r>
        <w:rPr>
          <w:rFonts w:ascii="Times New Roman" w:hAnsi="Times New Roman"/>
          <w:sz w:val="24"/>
          <w:szCs w:val="24"/>
          <w:rtl w:val="0"/>
          <w:lang w:val="en-US"/>
        </w:rPr>
        <w:t xml:space="preserve"> The constant barrage of medical and trauma comes at a psychological price. Demographic factors such as age, gender, marital status, position or years of experience do not offer protection against the psychological trauma related to constant emergency traumatic exposures. The study concludes that an employee involved in medical profession experiences an adverse effect on their mental health due to, the constant exposure to stress. Therefore, understanding and intervening coping resources for these employees is an important area of study.</w:t>
      </w:r>
    </w:p>
    <w:p>
      <w:pPr>
        <w:pStyle w:val="Default"/>
        <w:spacing w:after="240"/>
        <w:jc w:val="both"/>
      </w:pPr>
      <w:r>
        <w:rPr>
          <w:rFonts w:ascii="Times New Roman" w:hAnsi="Times New Roman"/>
          <w:b w:val="1"/>
          <w:bCs w:val="1"/>
          <w:i w:val="1"/>
          <w:iCs w:val="1"/>
          <w:sz w:val="24"/>
          <w:szCs w:val="24"/>
          <w:rtl w:val="0"/>
          <w:lang w:val="en-US"/>
        </w:rPr>
        <w:t>Keywords:</w:t>
      </w:r>
      <w:r>
        <w:rPr>
          <w:rFonts w:ascii="Times New Roman" w:hAnsi="Times New Roman"/>
          <w:i w:val="1"/>
          <w:iCs w:val="1"/>
          <w:sz w:val="24"/>
          <w:szCs w:val="24"/>
          <w:rtl w:val="0"/>
          <w:lang w:val="en-US"/>
        </w:rPr>
        <w:t xml:space="preserve"> emergency, medical employees, occupational stress, mental health, emotional problems, traumatic exposure</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