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C78" w:rsidRPr="00BF7C78" w:rsidRDefault="00BF7C78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Title: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>The comparison of physiologic and conventional deliv</w:t>
      </w:r>
      <w:r>
        <w:rPr>
          <w:rFonts w:ascii="Times New Roman" w:eastAsia="Times New Roman" w:hAnsi="Times New Roman" w:cs="Times New Roman"/>
          <w:sz w:val="28"/>
          <w:szCs w:val="28"/>
        </w:rPr>
        <w:t>ery at mother friendly hospital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in Iran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on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duration of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>labor in low risk pregnant women</w:t>
      </w:r>
    </w:p>
    <w:p w:rsidR="00BF7C78" w:rsidRDefault="00BF7C78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3625" w:rsidRDefault="00223625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Abstract</w:t>
      </w:r>
    </w:p>
    <w:p w:rsidR="00223625" w:rsidRDefault="00223625" w:rsidP="00223625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BF7C78" w:rsidRDefault="00BF7C78" w:rsidP="00223625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Objectives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: To compare the effects of physiological and conventional birth at mother-friendly hospitals on birth outcomes </w:t>
      </w:r>
    </w:p>
    <w:p w:rsidR="00BF7C78" w:rsidRDefault="00BF7C78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Design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: This study </w:t>
      </w:r>
      <w:r>
        <w:rPr>
          <w:rFonts w:ascii="Times New Roman" w:eastAsia="Times New Roman" w:hAnsi="Times New Roman" w:cs="Times New Roman"/>
          <w:sz w:val="28"/>
          <w:szCs w:val="28"/>
        </w:rPr>
        <w:t>was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a controlled clinical trial on 114 women that </w:t>
      </w:r>
      <w:r>
        <w:rPr>
          <w:rFonts w:ascii="Times New Roman" w:eastAsia="Times New Roman" w:hAnsi="Times New Roman" w:cs="Times New Roman"/>
          <w:sz w:val="28"/>
          <w:szCs w:val="28"/>
        </w:rPr>
        <w:t>were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divided into two groups: intervention group (n=57) and control group (n=57). </w:t>
      </w: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Setting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and conduct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: purposive sampling </w:t>
      </w:r>
      <w:r>
        <w:rPr>
          <w:rFonts w:ascii="Times New Roman" w:eastAsia="Times New Roman" w:hAnsi="Times New Roman" w:cs="Times New Roman"/>
          <w:sz w:val="28"/>
          <w:szCs w:val="28"/>
        </w:rPr>
        <w:t>was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one at mother-friendly hospital of Ahvaz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, Iran. Physiological and conventional birth programs </w:t>
      </w:r>
      <w:r>
        <w:rPr>
          <w:rFonts w:ascii="Times New Roman" w:eastAsia="Times New Roman" w:hAnsi="Times New Roman" w:cs="Times New Roman"/>
          <w:sz w:val="28"/>
          <w:szCs w:val="28"/>
        </w:rPr>
        <w:t>were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performed in the first and second groups, respectively. </w:t>
      </w:r>
    </w:p>
    <w:p w:rsidR="00BF7C78" w:rsidRDefault="00BF7C78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Participants including major eligibility criteria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: low-risk pregnant women admitted to the maternity or clinic </w:t>
      </w:r>
      <w:r>
        <w:rPr>
          <w:rFonts w:ascii="Times New Roman" w:eastAsia="Times New Roman" w:hAnsi="Times New Roman" w:cs="Times New Roman"/>
          <w:sz w:val="28"/>
          <w:szCs w:val="28"/>
        </w:rPr>
        <w:t>were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considered as the study sample. The high risk women </w:t>
      </w:r>
      <w:r>
        <w:rPr>
          <w:rFonts w:ascii="Times New Roman" w:eastAsia="Times New Roman" w:hAnsi="Times New Roman" w:cs="Times New Roman"/>
          <w:sz w:val="28"/>
          <w:szCs w:val="28"/>
        </w:rPr>
        <w:t>were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excluded. </w:t>
      </w:r>
    </w:p>
    <w:p w:rsidR="00BF7C78" w:rsidRDefault="00BF7C78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Interventions: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Physiological childbirth preparation classes </w:t>
      </w:r>
      <w:r>
        <w:rPr>
          <w:rFonts w:ascii="Times New Roman" w:eastAsia="Times New Roman" w:hAnsi="Times New Roman" w:cs="Times New Roman"/>
          <w:sz w:val="28"/>
          <w:szCs w:val="28"/>
        </w:rPr>
        <w:t>were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held from the week of 20 according to the Ministry of Health protocol for mothers in the intervention group. At the time of birth, physiological delivery protocol </w:t>
      </w:r>
      <w:r>
        <w:rPr>
          <w:rFonts w:ascii="Times New Roman" w:eastAsia="Times New Roman" w:hAnsi="Times New Roman" w:cs="Times New Roman"/>
          <w:sz w:val="28"/>
          <w:szCs w:val="28"/>
        </w:rPr>
        <w:t>was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done using a combination of non pharmacological methods and minimal interventions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onventional childbirth </w:t>
      </w:r>
      <w:r>
        <w:rPr>
          <w:rFonts w:ascii="Times New Roman" w:eastAsia="Times New Roman" w:hAnsi="Times New Roman" w:cs="Times New Roman"/>
          <w:sz w:val="28"/>
          <w:szCs w:val="28"/>
        </w:rPr>
        <w:t>was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done for mothers of control group. </w:t>
      </w: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Main outcome measures: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duration of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active phase and second stage of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>labor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7C78" w:rsidRPr="00BF7C78" w:rsidRDefault="00BF7C78" w:rsidP="00BF7C7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C78">
        <w:rPr>
          <w:rFonts w:ascii="Times New Roman" w:eastAsia="Times New Roman" w:hAnsi="Times New Roman" w:cs="Times New Roman"/>
          <w:color w:val="FF0000"/>
          <w:sz w:val="28"/>
          <w:szCs w:val="28"/>
        </w:rPr>
        <w:t>Results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>The active phase and the second stage of labor were significantly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shorter in the experimental group (P </w:t>
      </w:r>
      <w:r>
        <w:rPr>
          <w:rFonts w:ascii="Times New Roman" w:eastAsia="Times New Roman" w:hAnsi="Times New Roman" w:cs="Times New Roman"/>
          <w:sz w:val="28"/>
          <w:szCs w:val="28"/>
        </w:rPr>
        <w:t>&lt;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 0.001 and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P </w:t>
      </w:r>
      <w:r>
        <w:rPr>
          <w:rFonts w:ascii="Times New Roman" w:eastAsia="Times New Roman" w:hAnsi="Times New Roman" w:cs="Times New Roman"/>
          <w:sz w:val="28"/>
          <w:szCs w:val="28"/>
        </w:rPr>
        <w:t>=0.0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>1, respectively)</w:t>
      </w:r>
      <w:r w:rsidR="00EA422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09B1" w:rsidRDefault="00223625" w:rsidP="00223625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625">
        <w:rPr>
          <w:rFonts w:ascii="Times New Roman" w:eastAsia="Times New Roman" w:hAnsi="Times New Roman" w:cs="Times New Roman"/>
          <w:color w:val="FF0000"/>
          <w:sz w:val="28"/>
          <w:szCs w:val="28"/>
        </w:rPr>
        <w:t>Conclusion: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7C78" w:rsidRPr="00BF7C78">
        <w:rPr>
          <w:rFonts w:ascii="Times New Roman" w:eastAsia="Times New Roman" w:hAnsi="Times New Roman" w:cs="Times New Roman"/>
          <w:sz w:val="28"/>
          <w:szCs w:val="28"/>
        </w:rPr>
        <w:t xml:space="preserve">It seems that 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 xml:space="preserve">hysiological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birth program </w:t>
      </w:r>
      <w:r w:rsidR="00BF7C78" w:rsidRPr="00BF7C78">
        <w:rPr>
          <w:rFonts w:ascii="Times New Roman" w:eastAsia="Times New Roman" w:hAnsi="Times New Roman" w:cs="Times New Roman"/>
          <w:sz w:val="28"/>
          <w:szCs w:val="28"/>
        </w:rPr>
        <w:t>can accelerate the process of labor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3625" w:rsidRPr="00223625" w:rsidRDefault="00223625" w:rsidP="00223625">
      <w:pPr>
        <w:bidi w:val="0"/>
        <w:spacing w:after="0" w:line="240" w:lineRule="auto"/>
        <w:jc w:val="both"/>
        <w:rPr>
          <w:rFonts w:ascii="Times New Roman" w:eastAsia="Times New Roman" w:hAnsi="Times New Roman" w:cs="Times New Roman" w:hint="cs"/>
          <w:sz w:val="28"/>
          <w:szCs w:val="28"/>
        </w:rPr>
      </w:pPr>
      <w:r w:rsidRPr="00223625">
        <w:rPr>
          <w:rFonts w:ascii="Times New Roman" w:eastAsia="Times New Roman" w:hAnsi="Times New Roman" w:cs="Times New Roman"/>
          <w:color w:val="FF0000"/>
          <w:sz w:val="28"/>
          <w:szCs w:val="28"/>
        </w:rPr>
        <w:t>Key words:</w:t>
      </w:r>
      <w:r w:rsidRPr="00223625">
        <w:rPr>
          <w:rFonts w:ascii="Times New Roman" w:eastAsia="Times New Roman" w:hAnsi="Times New Roman" w:cs="Times New Roman"/>
          <w:sz w:val="28"/>
          <w:szCs w:val="28"/>
        </w:rPr>
        <w:t xml:space="preserve"> Childbirth</w:t>
      </w:r>
      <w:r>
        <w:rPr>
          <w:rFonts w:ascii="Times New Roman" w:eastAsia="Times New Roman" w:hAnsi="Times New Roman" w:cs="Times New Roman"/>
          <w:sz w:val="28"/>
          <w:szCs w:val="28"/>
        </w:rPr>
        <w:t>; P</w:t>
      </w:r>
      <w:r w:rsidRPr="00BF7C78">
        <w:rPr>
          <w:rFonts w:ascii="Times New Roman" w:eastAsia="Times New Roman" w:hAnsi="Times New Roman" w:cs="Times New Roman"/>
          <w:sz w:val="28"/>
          <w:szCs w:val="28"/>
        </w:rPr>
        <w:t>hysiologic deliv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ery program; </w:t>
      </w:r>
      <w:r w:rsidRPr="00223625">
        <w:rPr>
          <w:rFonts w:ascii="Times New Roman" w:eastAsia="Times New Roman" w:hAnsi="Times New Roman" w:cs="Times New Roman"/>
          <w:sz w:val="28"/>
          <w:szCs w:val="28"/>
        </w:rPr>
        <w:t>First stage of labor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223625">
        <w:rPr>
          <w:rFonts w:ascii="Times New Roman" w:eastAsia="Times New Roman" w:hAnsi="Times New Roman" w:cs="Times New Roman"/>
          <w:sz w:val="28"/>
          <w:szCs w:val="28"/>
        </w:rPr>
        <w:t>Second stage of labor</w:t>
      </w:r>
    </w:p>
    <w:sectPr w:rsidR="00223625" w:rsidRPr="00223625" w:rsidSect="004C23C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F7C78"/>
    <w:rsid w:val="00223625"/>
    <w:rsid w:val="004C23C0"/>
    <w:rsid w:val="004E09B1"/>
    <w:rsid w:val="005D266E"/>
    <w:rsid w:val="00BF7C78"/>
    <w:rsid w:val="00EA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66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makvandis911</dc:creator>
  <cp:lastModifiedBy>makvandis911</cp:lastModifiedBy>
  <cp:revision>2</cp:revision>
  <dcterms:created xsi:type="dcterms:W3CDTF">2017-01-31T07:51:00Z</dcterms:created>
  <dcterms:modified xsi:type="dcterms:W3CDTF">2017-01-31T08:07:00Z</dcterms:modified>
</cp:coreProperties>
</file>