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F31" w:rsidRDefault="001421B4" w:rsidP="0047030C">
      <w:pPr>
        <w:rPr>
          <w:lang w:val="en-US"/>
        </w:rPr>
      </w:pPr>
      <w:r>
        <w:rPr>
          <w:lang w:val="en-US"/>
        </w:rPr>
        <w:t>OBSTETRICALES COMPLICATIONS OF FEMEME GENITAL MUTILATIONS IN MALI</w:t>
      </w:r>
      <w:r w:rsidR="002D0F31">
        <w:rPr>
          <w:lang w:val="en-US"/>
        </w:rPr>
        <w:t xml:space="preserve">AN RURAL ENVIRONMENT </w:t>
      </w:r>
      <w:bookmarkStart w:id="0" w:name="_GoBack"/>
      <w:bookmarkEnd w:id="0"/>
    </w:p>
    <w:p w:rsidR="0047030C" w:rsidRPr="0047030C" w:rsidRDefault="0047030C" w:rsidP="0047030C">
      <w:pPr>
        <w:rPr>
          <w:lang w:val="en-US"/>
        </w:rPr>
      </w:pPr>
      <w:r w:rsidRPr="0047030C">
        <w:rPr>
          <w:lang w:val="en-US"/>
        </w:rPr>
        <w:t xml:space="preserve">T. </w:t>
      </w:r>
      <w:proofErr w:type="spellStart"/>
      <w:proofErr w:type="gramStart"/>
      <w:r w:rsidRPr="0047030C">
        <w:rPr>
          <w:lang w:val="en-US"/>
        </w:rPr>
        <w:t>Théraa</w:t>
      </w:r>
      <w:proofErr w:type="spellEnd"/>
      <w:r w:rsidRPr="0047030C">
        <w:rPr>
          <w:lang w:val="en-US"/>
        </w:rPr>
        <w:t>,</w:t>
      </w:r>
      <w:r w:rsidRPr="0047030C">
        <w:rPr>
          <w:rFonts w:ascii="Cambria Math" w:hAnsi="Cambria Math" w:cs="Cambria Math"/>
          <w:lang w:val="en-US"/>
        </w:rPr>
        <w:t>∗</w:t>
      </w:r>
      <w:proofErr w:type="gramEnd"/>
    </w:p>
    <w:p w:rsidR="001421B4" w:rsidRPr="0047030C" w:rsidRDefault="0047030C" w:rsidP="0047030C">
      <w:r w:rsidRPr="0047030C">
        <w:t xml:space="preserve">, A. </w:t>
      </w:r>
      <w:proofErr w:type="gramStart"/>
      <w:r w:rsidRPr="0047030C">
        <w:t>Kouma ,</w:t>
      </w:r>
      <w:proofErr w:type="gramEnd"/>
      <w:r w:rsidRPr="0047030C">
        <w:t xml:space="preserve"> </w:t>
      </w:r>
      <w:r w:rsidRPr="004064EC">
        <w:rPr>
          <w:b/>
        </w:rPr>
        <w:t>M. Touré</w:t>
      </w:r>
      <w:r w:rsidRPr="0047030C">
        <w:t xml:space="preserve"> , A. </w:t>
      </w:r>
      <w:proofErr w:type="spellStart"/>
      <w:r w:rsidRPr="0047030C">
        <w:t>Coulibalya</w:t>
      </w:r>
      <w:proofErr w:type="spellEnd"/>
      <w:r>
        <w:t xml:space="preserve">, M. </w:t>
      </w:r>
      <w:proofErr w:type="spellStart"/>
      <w:r>
        <w:t>Simaa</w:t>
      </w:r>
      <w:proofErr w:type="spellEnd"/>
      <w:r>
        <w:t xml:space="preserve"> I. </w:t>
      </w:r>
      <w:proofErr w:type="spellStart"/>
      <w:r>
        <w:t>Ongoiba</w:t>
      </w:r>
      <w:proofErr w:type="spellEnd"/>
      <w:r>
        <w:t xml:space="preserve">, A. </w:t>
      </w:r>
      <w:proofErr w:type="spellStart"/>
      <w:r>
        <w:t>Sagara</w:t>
      </w:r>
      <w:proofErr w:type="spellEnd"/>
      <w:r>
        <w:t xml:space="preserve"> , B. </w:t>
      </w:r>
      <w:proofErr w:type="spellStart"/>
      <w:r>
        <w:t>Maiga</w:t>
      </w:r>
      <w:proofErr w:type="spellEnd"/>
    </w:p>
    <w:p w:rsidR="0004112C" w:rsidRPr="0047030C" w:rsidRDefault="0047030C" w:rsidP="0004112C">
      <w:pPr>
        <w:rPr>
          <w:b/>
          <w:u w:val="single"/>
          <w:lang w:val="en-US"/>
        </w:rPr>
      </w:pPr>
      <w:r w:rsidRPr="0047030C">
        <w:rPr>
          <w:b/>
          <w:u w:val="single"/>
          <w:lang w:val="en-US"/>
        </w:rPr>
        <w:t>ABSTRACT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Objective. — To describe maternal and fetal complications during delivery of mutilated women.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Materials and Methods. — It was a case study, witnesses with matching going from February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1st, 2008 till January 31st, 2009 which took place in Mopti’s region. We compared maternal and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fetal complications of mutilated and non-mutilated women. Using statistical tests were Chi2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(P &lt; 0.05), Odd-Ratio (OR) and its 95% confident interval (CI95%).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Results. — We recorded 410 deliveries among which 280 mutilated women (68%). One hundred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and forty excised women were included. There is a significant difference between duration of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eviction &gt; 30 mm (RC = 8.27 [4.66—14.76], P &lt; 0.001); simple perennials lacerations (RC = 14.54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[4.79—49.56], P &lt; 0.001) and full perennials lacerations (RC = 8.90 [1.91—57.23], P &lt; 0.001) in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the two groups. The scores of morbid Apgar (RC = 9.70 [4.35—22,29], P &lt; 0.001) were more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important in groups of cases. Moreover, we recorded 3 neonatal deaths and 4 complicated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perennials lacerations in the group of cases only.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Conclusion. — Maternal and fetal complications are significantly more important for the excised</w:t>
      </w:r>
    </w:p>
    <w:p w:rsidR="0004112C" w:rsidRPr="0004112C" w:rsidRDefault="0004112C" w:rsidP="0004112C">
      <w:pPr>
        <w:rPr>
          <w:lang w:val="en-US"/>
        </w:rPr>
      </w:pPr>
      <w:r w:rsidRPr="0004112C">
        <w:rPr>
          <w:lang w:val="en-US"/>
        </w:rPr>
        <w:t>woman’s than for the not excised women.</w:t>
      </w:r>
    </w:p>
    <w:p w:rsidR="008649BB" w:rsidRPr="0004112C" w:rsidRDefault="0004112C" w:rsidP="0004112C">
      <w:pPr>
        <w:rPr>
          <w:lang w:val="en-US"/>
        </w:rPr>
      </w:pPr>
      <w:r w:rsidRPr="0004112C">
        <w:rPr>
          <w:lang w:val="en-US"/>
        </w:rPr>
        <w:t>© 2013 Elsevier Masson SAS. All rights reserved.</w:t>
      </w:r>
    </w:p>
    <w:sectPr w:rsidR="008649BB" w:rsidRPr="00041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12C"/>
    <w:rsid w:val="0004112C"/>
    <w:rsid w:val="001421B4"/>
    <w:rsid w:val="002D0F31"/>
    <w:rsid w:val="004064EC"/>
    <w:rsid w:val="0047030C"/>
    <w:rsid w:val="0086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0C68"/>
  <w15:chartTrackingRefBased/>
  <w15:docId w15:val="{D81061E1-A578-4290-9B74-5D060397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EliteBook</dc:creator>
  <cp:keywords/>
  <dc:description/>
  <cp:lastModifiedBy>Hp EliteBook</cp:lastModifiedBy>
  <cp:revision>5</cp:revision>
  <dcterms:created xsi:type="dcterms:W3CDTF">2022-01-03T22:45:00Z</dcterms:created>
  <dcterms:modified xsi:type="dcterms:W3CDTF">2022-01-03T22:58:00Z</dcterms:modified>
</cp:coreProperties>
</file>