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11D" w:rsidRDefault="009613F4" w:rsidP="00AF61EB">
      <w:pPr>
        <w:keepNext/>
        <w:rPr>
          <w:rFonts w:eastAsia="MS PGothic"/>
          <w:b/>
          <w:noProof/>
          <w:color w:val="000000"/>
          <w:sz w:val="28"/>
          <w:szCs w:val="28"/>
          <w:lang w:eastAsia="en-US"/>
        </w:rPr>
      </w:pPr>
      <w:r>
        <w:rPr>
          <w:rFonts w:eastAsia="MS PGothic"/>
          <w:b/>
          <w:noProof/>
          <w:color w:val="000000"/>
          <w:sz w:val="28"/>
          <w:szCs w:val="28"/>
          <w:lang w:eastAsia="en-US"/>
        </w:rPr>
        <w:pict>
          <v:roundrect id="Rounded Rectangle 4" o:spid="_x0000_s1026" style="position:absolute;margin-left:333pt;margin-top:-31.95pt;width:97.65pt;height:93.15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" fillcolor="#4f81bd [3204]" strokecolor="#243f60 [1604]" strokeweight="2pt">
            <v:textbox>
              <w:txbxContent>
                <w:p w:rsidR="000B311D" w:rsidRPr="000B311D" w:rsidRDefault="00E7415B" w:rsidP="000B311D">
                  <w:pPr>
                    <w:jc w:val="center"/>
                    <w:rPr>
                      <w:b/>
                      <w:color w:val="FFFFFF" w:themeColor="background1"/>
                    </w:rPr>
                  </w:pPr>
                  <w:r w:rsidRPr="00E7415B">
                    <w:rPr>
                      <w:b/>
                      <w:noProof/>
                      <w:color w:val="FFFFFF" w:themeColor="background1"/>
                      <w:lang w:eastAsia="en-US"/>
                    </w:rPr>
                    <w:drawing>
                      <wp:inline distT="0" distB="0" distL="0" distR="0">
                        <wp:extent cx="947420" cy="916097"/>
                        <wp:effectExtent l="19050" t="0" r="5080" b="0"/>
                        <wp:docPr id="4" name="Picture 2" descr="2222"/>
                        <wp:cNvGraphicFramePr/>
                        <a:graphic xmlns:a="http://schemas.openxmlformats.org/drawingml/2006/main">
                          <a:graphicData uri="http://schemas.openxmlformats.org/drawingml/2006/picture">
                            <pic:pic xmlns:pic="http://schemas.openxmlformats.org/drawingml/2006/picture">
                              <pic:nvPicPr>
                                <pic:cNvPr id="3077" name="Picture 2" descr="2222"/>
                                <pic:cNvPicPr>
                                  <a:picLocks noChangeAspect="1" noChangeArrowheads="1"/>
                                </pic:cNvPicPr>
                              </pic:nvPicPr>
                              <pic:blipFill>
                                <a:blip r:embed="rId4"/>
                                <a:srcRect l="27109" t="14568" r="20810" b="12440"/>
                                <a:stretch>
                                  <a:fillRect/>
                                </a:stretch>
                              </pic:blipFill>
                              <pic:spPr bwMode="auto">
                                <a:xfrm>
                                  <a:off x="0" y="0"/>
                                  <a:ext cx="947420" cy="916097"/>
                                </a:xfrm>
                                <a:prstGeom prst="rect">
                                  <a:avLst/>
                                </a:prstGeom>
                                <a:solidFill>
                                  <a:srgbClr val="FFFFFF"/>
                                </a:solidFill>
                                <a:ln w="9525">
                                  <a:noFill/>
                                  <a:miter lim="800000"/>
                                  <a:headEnd/>
                                  <a:tailEnd/>
                                </a:ln>
                              </pic:spPr>
                            </pic:pic>
                          </a:graphicData>
                        </a:graphic>
                      </wp:inline>
                    </w:drawing>
                  </w:r>
                  <w:r w:rsidR="000B311D" w:rsidRPr="000B311D">
                    <w:rPr>
                      <w:b/>
                      <w:color w:val="FFFFFF" w:themeColor="background1"/>
                    </w:rPr>
                    <w:t>Logo</w:t>
                  </w:r>
                </w:p>
              </w:txbxContent>
            </v:textbox>
          </v:roundrect>
        </w:pict>
      </w:r>
      <w:r>
        <w:rPr>
          <w:rFonts w:eastAsia="MS PGothic"/>
          <w:b/>
          <w:noProof/>
          <w:color w:val="000000"/>
          <w:sz w:val="28"/>
          <w:szCs w:val="28"/>
          <w:lang w:eastAsia="en-US"/>
        </w:rPr>
        <w:pict>
          <v:roundrect id="Rounded Rectangle 3" o:spid="_x0000_s1027" style="position:absolute;margin-left:6.25pt;margin-top:-23.8pt;width:100.8pt;height:77.6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" fillcolor="#4f81bd [3204]" strokecolor="#243f60 [1604]" strokeweight="2pt">
            <v:textbox>
              <w:txbxContent>
                <w:p w:rsidR="000B311D" w:rsidRPr="00B03DB8" w:rsidRDefault="00E7415B" w:rsidP="000B311D">
                  <w:pPr>
                    <w:pStyle w:val="Caption"/>
                    <w:rPr>
                      <w:rFonts w:eastAsia="MS PGothic"/>
                      <w:b w:val="0"/>
                      <w:color w:val="0000FF"/>
                      <w:sz w:val="22"/>
                      <w:szCs w:val="22"/>
                    </w:rPr>
                  </w:pPr>
                  <w:r w:rsidRPr="00E7415B">
                    <w:rPr>
                      <w:noProof/>
                      <w:color w:val="0000FF"/>
                      <w:sz w:val="22"/>
                      <w:szCs w:val="22"/>
                      <w:lang w:eastAsia="en-US"/>
                    </w:rPr>
                    <w:drawing>
                      <wp:inline distT="0" distB="0" distL="0" distR="0">
                        <wp:extent cx="1232452" cy="874643"/>
                        <wp:effectExtent l="19050" t="0" r="5798" b="0"/>
                        <wp:docPr id="2" name="Picture 3" descr="D:\Photo\Camera\20141130_061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Camera\20141130_061556.jpg"/>
                                <pic:cNvPicPr>
                                  <a:picLocks noChangeAspect="1" noChangeArrowheads="1"/>
                                </pic:cNvPicPr>
                              </pic:nvPicPr>
                              <pic:blipFill>
                                <a:blip r:embed="rId5" cstate="print"/>
                                <a:srcRect/>
                                <a:stretch>
                                  <a:fillRect/>
                                </a:stretch>
                              </pic:blipFill>
                              <pic:spPr bwMode="auto">
                                <a:xfrm>
                                  <a:off x="0" y="0"/>
                                  <a:ext cx="1232246" cy="874497"/>
                                </a:xfrm>
                                <a:prstGeom prst="rect">
                                  <a:avLst/>
                                </a:prstGeom>
                                <a:noFill/>
                                <a:ln w="9525">
                                  <a:noFill/>
                                  <a:miter lim="800000"/>
                                  <a:headEnd/>
                                  <a:tailEnd/>
                                </a:ln>
                              </pic:spPr>
                            </pic:pic>
                          </a:graphicData>
                        </a:graphic>
                      </wp:inline>
                    </w:drawing>
                  </w:r>
                  <w:r w:rsidR="000B311D">
                    <w:rPr>
                      <w:color w:val="0000FF"/>
                      <w:sz w:val="22"/>
                      <w:szCs w:val="22"/>
                    </w:rPr>
                    <w:br/>
                  </w:r>
                  <w:r w:rsidR="000B311D">
                    <w:rPr>
                      <w:color w:val="0000FF"/>
                      <w:sz w:val="22"/>
                      <w:szCs w:val="22"/>
                    </w:rPr>
                    <w:br/>
                  </w:r>
                  <w:r w:rsidR="000B311D" w:rsidRPr="000B311D">
                    <w:rPr>
                      <w:color w:val="FFFFFF" w:themeColor="background1"/>
                      <w:sz w:val="22"/>
                      <w:szCs w:val="22"/>
                    </w:rPr>
                    <w:t xml:space="preserve">Photograph </w:t>
                  </w:r>
                </w:p>
                <w:p w:rsidR="000B311D" w:rsidRDefault="000B311D" w:rsidP="000B311D">
                  <w:pPr>
                    <w:jc w:val="center"/>
                  </w:pPr>
                </w:p>
              </w:txbxContent>
            </v:textbox>
          </v:roundrect>
        </w:pict>
      </w:r>
    </w:p>
    <w:p w:rsidR="000B311D" w:rsidRDefault="000B311D" w:rsidP="00AF61EB">
      <w:pPr>
        <w:keepNext/>
        <w:rPr>
          <w:rFonts w:eastAsia="MS PGothic"/>
          <w:b/>
          <w:noProof/>
          <w:color w:val="000000"/>
          <w:sz w:val="28"/>
          <w:szCs w:val="28"/>
          <w:lang w:eastAsia="en-US"/>
        </w:rPr>
      </w:pPr>
    </w:p>
    <w:p w:rsidR="000B311D" w:rsidRDefault="000B311D" w:rsidP="00AF61EB">
      <w:pPr>
        <w:keepNext/>
        <w:rPr>
          <w:rFonts w:eastAsia="MS PGothic"/>
          <w:b/>
          <w:noProof/>
          <w:color w:val="000000"/>
          <w:sz w:val="28"/>
          <w:szCs w:val="28"/>
          <w:lang w:eastAsia="en-US"/>
        </w:rPr>
      </w:pPr>
      <w:bookmarkStart w:id="0" w:name="_GoBack"/>
      <w:bookmarkEnd w:id="0"/>
    </w:p>
    <w:p w:rsidR="000B311D" w:rsidRDefault="000B311D" w:rsidP="00AF61EB">
      <w:pPr>
        <w:keepNext/>
        <w:rPr>
          <w:rFonts w:eastAsia="MS PGothic"/>
          <w:b/>
          <w:noProof/>
          <w:color w:val="000000"/>
          <w:sz w:val="28"/>
          <w:szCs w:val="28"/>
          <w:lang w:eastAsia="en-US"/>
        </w:rPr>
      </w:pPr>
    </w:p>
    <w:p w:rsidR="00E7415B" w:rsidRPr="005A45D6" w:rsidRDefault="00074C9C" w:rsidP="00E7415B">
      <w:pPr>
        <w:rPr>
          <w:rFonts w:eastAsia="MS PGothic"/>
          <w:bCs/>
          <w:color w:val="000000"/>
          <w:lang w:val="en-GB"/>
        </w:rPr>
      </w:pPr>
      <w:r w:rsidRPr="005A45D6">
        <w:rPr>
          <w:rFonts w:eastAsia="MS PGothic"/>
          <w:b/>
          <w:color w:val="000000"/>
          <w:sz w:val="28"/>
          <w:szCs w:val="28"/>
        </w:rPr>
        <w:t>Title:</w:t>
      </w:r>
      <w:r w:rsidRPr="005A45D6">
        <w:rPr>
          <w:rFonts w:eastAsia="MS PGothic"/>
          <w:color w:val="000000"/>
          <w:sz w:val="28"/>
          <w:szCs w:val="28"/>
        </w:rPr>
        <w:t xml:space="preserve"> </w:t>
      </w:r>
      <w:r w:rsidR="00E7415B" w:rsidRPr="005A45D6">
        <w:rPr>
          <w:rFonts w:eastAsia="MS PGothic"/>
          <w:bCs/>
          <w:color w:val="000000"/>
          <w:lang w:val="en-GB"/>
        </w:rPr>
        <w:t xml:space="preserve">ASSESSMENT OF THE </w:t>
      </w:r>
      <w:r w:rsidR="005A45D6" w:rsidRPr="005A45D6">
        <w:rPr>
          <w:rFonts w:eastAsia="MS PGothic"/>
          <w:bCs/>
          <w:color w:val="000000"/>
          <w:lang w:val="en-GB"/>
        </w:rPr>
        <w:t xml:space="preserve">PROPORTION OF EPISIOTOMY AND ITS ASSOCIATED FACTORS AT AXUM TWON PUBLIC HEALTH INSTITUTION AXUM </w:t>
      </w:r>
      <w:proofErr w:type="gramStart"/>
      <w:r w:rsidR="005A45D6" w:rsidRPr="005A45D6">
        <w:rPr>
          <w:rFonts w:eastAsia="MS PGothic"/>
          <w:bCs/>
          <w:color w:val="000000"/>
          <w:lang w:val="en-GB"/>
        </w:rPr>
        <w:t>TOWN ,TIGRAY</w:t>
      </w:r>
      <w:proofErr w:type="gramEnd"/>
      <w:r w:rsidR="005A45D6" w:rsidRPr="005A45D6">
        <w:rPr>
          <w:rFonts w:eastAsia="MS PGothic"/>
          <w:bCs/>
          <w:color w:val="000000"/>
          <w:lang w:val="en-GB"/>
        </w:rPr>
        <w:t xml:space="preserve"> REGION ,NORTH ETHIOPIA,2015. </w:t>
      </w:r>
    </w:p>
    <w:p w:rsidR="005B4B32" w:rsidRPr="005A45D6" w:rsidRDefault="00074C9C" w:rsidP="00074C9C">
      <w:pPr>
        <w:rPr>
          <w:rFonts w:eastAsia="MS PGothic" w:hAnsi="Arial"/>
          <w:color w:val="000000"/>
          <w:sz w:val="26"/>
          <w:szCs w:val="26"/>
        </w:rPr>
      </w:pPr>
      <w:r w:rsidRPr="005A45D6">
        <w:rPr>
          <w:rFonts w:eastAsia="MS PGothic" w:hAnsi="Arial"/>
          <w:color w:val="000000"/>
          <w:sz w:val="26"/>
          <w:szCs w:val="26"/>
        </w:rPr>
        <w:br/>
      </w:r>
      <w:r w:rsidR="005B4B32" w:rsidRPr="005A45D6">
        <w:rPr>
          <w:rFonts w:eastAsia="MS PGothic" w:hAnsi="Arial"/>
          <w:color w:val="000000"/>
          <w:sz w:val="26"/>
          <w:szCs w:val="26"/>
        </w:rPr>
        <w:t xml:space="preserve">Name: </w:t>
      </w:r>
      <w:proofErr w:type="spellStart"/>
      <w:r w:rsidR="00E7415B" w:rsidRPr="005A45D6">
        <w:rPr>
          <w:rFonts w:eastAsia="MS PGothic" w:hAnsi="Arial"/>
          <w:color w:val="000000"/>
          <w:sz w:val="26"/>
          <w:szCs w:val="26"/>
        </w:rPr>
        <w:t>Yayehyirad</w:t>
      </w:r>
      <w:proofErr w:type="spellEnd"/>
      <w:r w:rsidR="00E7415B" w:rsidRPr="005A45D6">
        <w:rPr>
          <w:rFonts w:eastAsia="MS PGothic" w:hAnsi="Arial"/>
          <w:color w:val="000000"/>
          <w:sz w:val="26"/>
          <w:szCs w:val="26"/>
        </w:rPr>
        <w:t xml:space="preserve"> </w:t>
      </w:r>
      <w:proofErr w:type="spellStart"/>
      <w:proofErr w:type="gramStart"/>
      <w:r w:rsidR="00E7415B" w:rsidRPr="005A45D6">
        <w:rPr>
          <w:rFonts w:eastAsia="MS PGothic" w:hAnsi="Arial"/>
          <w:color w:val="000000"/>
          <w:sz w:val="26"/>
          <w:szCs w:val="26"/>
        </w:rPr>
        <w:t>Yemane</w:t>
      </w:r>
      <w:proofErr w:type="spellEnd"/>
      <w:r w:rsidR="005A45D6">
        <w:rPr>
          <w:rFonts w:eastAsia="MS PGothic" w:hAnsi="Arial"/>
          <w:color w:val="000000"/>
          <w:sz w:val="26"/>
          <w:szCs w:val="26"/>
        </w:rPr>
        <w:t>(</w:t>
      </w:r>
      <w:proofErr w:type="spellStart"/>
      <w:proofErr w:type="gramEnd"/>
      <w:r w:rsidR="005A45D6">
        <w:rPr>
          <w:rFonts w:eastAsia="MS PGothic" w:hAnsi="Arial"/>
          <w:color w:val="000000"/>
          <w:sz w:val="26"/>
          <w:szCs w:val="26"/>
        </w:rPr>
        <w:t>Bsc</w:t>
      </w:r>
      <w:proofErr w:type="spellEnd"/>
      <w:r w:rsidR="005A45D6">
        <w:rPr>
          <w:rFonts w:eastAsia="MS PGothic" w:hAnsi="Arial"/>
          <w:color w:val="000000"/>
          <w:sz w:val="26"/>
          <w:szCs w:val="26"/>
        </w:rPr>
        <w:t xml:space="preserve">., </w:t>
      </w:r>
      <w:proofErr w:type="spellStart"/>
      <w:r w:rsidR="005A45D6">
        <w:rPr>
          <w:rFonts w:eastAsia="MS PGothic" w:hAnsi="Arial"/>
          <w:color w:val="000000"/>
          <w:sz w:val="26"/>
          <w:szCs w:val="26"/>
        </w:rPr>
        <w:t>Msc</w:t>
      </w:r>
      <w:proofErr w:type="spellEnd"/>
      <w:r w:rsidR="005A45D6">
        <w:rPr>
          <w:rFonts w:eastAsia="MS PGothic" w:hAnsi="Arial"/>
          <w:color w:val="000000"/>
          <w:sz w:val="26"/>
          <w:szCs w:val="26"/>
        </w:rPr>
        <w:t xml:space="preserve"> Clinical Midwifery)</w:t>
      </w:r>
    </w:p>
    <w:p w:rsidR="008E2F78" w:rsidRDefault="00F62477" w:rsidP="00F62477">
      <w:pPr>
        <w:tabs>
          <w:tab w:val="left" w:pos="3206"/>
        </w:tabs>
        <w:rPr>
          <w:rFonts w:eastAsia="MS PGothic" w:hAnsi="Arial"/>
          <w:color w:val="000000"/>
        </w:rPr>
      </w:pPr>
      <w:r>
        <w:rPr>
          <w:rFonts w:eastAsia="MS PGothic" w:hAnsi="Arial"/>
          <w:color w:val="000000"/>
        </w:rPr>
        <w:t xml:space="preserve">Email- </w:t>
      </w:r>
      <w:hyperlink r:id="rId6" w:history="1">
        <w:r w:rsidRPr="002B6B84">
          <w:rPr>
            <w:rStyle w:val="Hyperlink"/>
            <w:rFonts w:eastAsia="MS PGothic" w:hAnsi="Arial"/>
          </w:rPr>
          <w:t>buchiatuog@gmail.com</w:t>
        </w:r>
      </w:hyperlink>
      <w:r>
        <w:rPr>
          <w:rFonts w:eastAsia="MS PGothic" w:hAnsi="Arial"/>
          <w:color w:val="000000"/>
        </w:rPr>
        <w:t xml:space="preserve"> </w:t>
      </w:r>
    </w:p>
    <w:p w:rsidR="005A45D6" w:rsidRDefault="00E7415B" w:rsidP="005A45D6">
      <w:pPr>
        <w:jc w:val="center"/>
        <w:rPr>
          <w:rFonts w:eastAsia="MS PGothic" w:hAnsi="Arial"/>
          <w:color w:val="000000"/>
        </w:rPr>
      </w:pPr>
      <w:proofErr w:type="spellStart"/>
      <w:proofErr w:type="gramStart"/>
      <w:r>
        <w:rPr>
          <w:rFonts w:eastAsia="MS PGothic" w:hAnsi="Arial"/>
          <w:color w:val="000000"/>
        </w:rPr>
        <w:t>Mizan-Tepi</w:t>
      </w:r>
      <w:proofErr w:type="spellEnd"/>
      <w:r>
        <w:rPr>
          <w:rFonts w:eastAsia="MS PGothic" w:hAnsi="Arial"/>
          <w:color w:val="000000"/>
        </w:rPr>
        <w:t xml:space="preserve"> University</w:t>
      </w:r>
      <w:r w:rsidR="005A45D6">
        <w:rPr>
          <w:rFonts w:eastAsia="MS PGothic" w:hAnsi="Arial"/>
          <w:color w:val="000000"/>
        </w:rPr>
        <w:t>,</w:t>
      </w:r>
      <w:r>
        <w:rPr>
          <w:rFonts w:eastAsia="MS PGothic" w:hAnsi="Arial"/>
          <w:color w:val="000000"/>
        </w:rPr>
        <w:t xml:space="preserve"> </w:t>
      </w:r>
      <w:proofErr w:type="spellStart"/>
      <w:r>
        <w:rPr>
          <w:rFonts w:eastAsia="MS PGothic" w:hAnsi="Arial"/>
          <w:color w:val="000000"/>
        </w:rPr>
        <w:t>Mizan-Teferi</w:t>
      </w:r>
      <w:proofErr w:type="spellEnd"/>
      <w:r w:rsidR="005A45D6">
        <w:rPr>
          <w:rFonts w:eastAsia="MS PGothic" w:hAnsi="Arial"/>
          <w:color w:val="000000"/>
        </w:rPr>
        <w:t>,</w:t>
      </w:r>
      <w:r>
        <w:rPr>
          <w:rFonts w:eastAsia="MS PGothic" w:hAnsi="Arial"/>
          <w:color w:val="000000"/>
        </w:rPr>
        <w:t xml:space="preserve"> Ethiopia</w:t>
      </w:r>
      <w:bookmarkStart w:id="1" w:name="_Toc442188748"/>
      <w:bookmarkStart w:id="2" w:name="_Toc442189520"/>
      <w:r w:rsidR="005A45D6">
        <w:rPr>
          <w:rFonts w:eastAsia="MS PGothic" w:hAnsi="Arial"/>
          <w:color w:val="000000"/>
        </w:rPr>
        <w:t>.</w:t>
      </w:r>
      <w:proofErr w:type="gramEnd"/>
    </w:p>
    <w:p w:rsidR="005A45D6" w:rsidRPr="005A45D6" w:rsidRDefault="005A45D6" w:rsidP="005A45D6">
      <w:pPr>
        <w:rPr>
          <w:rFonts w:eastAsia="MS PGothic" w:hAnsi="Arial"/>
          <w:b/>
          <w:color w:val="000000"/>
        </w:rPr>
      </w:pPr>
      <w:r w:rsidRPr="005A45D6">
        <w:rPr>
          <w:b/>
          <w:color w:val="000000" w:themeColor="text1"/>
        </w:rPr>
        <w:t>Abstract</w:t>
      </w:r>
      <w:bookmarkEnd w:id="1"/>
      <w:bookmarkEnd w:id="2"/>
    </w:p>
    <w:p w:rsidR="005A45D6" w:rsidRPr="005A45D6" w:rsidRDefault="005A45D6" w:rsidP="005A45D6">
      <w:pPr>
        <w:spacing w:line="360" w:lineRule="auto"/>
        <w:jc w:val="both"/>
        <w:rPr>
          <w:sz w:val="22"/>
          <w:szCs w:val="22"/>
        </w:rPr>
      </w:pPr>
      <w:r w:rsidRPr="002C0F7A">
        <w:rPr>
          <w:b/>
          <w:color w:val="000000" w:themeColor="text1"/>
        </w:rPr>
        <w:t>Background:</w:t>
      </w:r>
      <w:r w:rsidRPr="000E6C0B">
        <w:rPr>
          <w:b/>
          <w:color w:val="000000" w:themeColor="text1"/>
          <w:sz w:val="26"/>
          <w:szCs w:val="26"/>
        </w:rPr>
        <w:t xml:space="preserve"> </w:t>
      </w:r>
      <w:r w:rsidRPr="005A45D6">
        <w:rPr>
          <w:bCs/>
          <w:sz w:val="22"/>
          <w:szCs w:val="22"/>
        </w:rPr>
        <w:t>Episiotomy means simply a 2nd degree tear to enlarge outlet, for expulsion of the fetus with tolerable damage or injury. Historically, episiotomy has been an element of vaginal delivery, with the rationale of preventing extensive perennial tearing. Incidence varies according to parity, patient population, indication, and health care provider practicing obstetrics. Study findings</w:t>
      </w:r>
      <w:r w:rsidRPr="005A45D6">
        <w:rPr>
          <w:sz w:val="22"/>
          <w:szCs w:val="22"/>
        </w:rPr>
        <w:t xml:space="preserve"> showed that higher rate of episiotomy in Ethiopia. </w:t>
      </w:r>
    </w:p>
    <w:p w:rsidR="005A45D6" w:rsidRPr="005A45D6" w:rsidRDefault="005A45D6" w:rsidP="005A45D6">
      <w:pPr>
        <w:spacing w:line="360" w:lineRule="auto"/>
        <w:jc w:val="both"/>
        <w:rPr>
          <w:rFonts w:eastAsia="Times New Roman"/>
          <w:color w:val="000000" w:themeColor="text1"/>
          <w:sz w:val="22"/>
          <w:szCs w:val="22"/>
        </w:rPr>
      </w:pPr>
      <w:r w:rsidRPr="002C0F7A">
        <w:rPr>
          <w:b/>
          <w:color w:val="000000" w:themeColor="text1"/>
        </w:rPr>
        <w:t>Objective:</w:t>
      </w:r>
      <w:r w:rsidRPr="000E6C0B">
        <w:rPr>
          <w:rFonts w:eastAsia="Times New Roman"/>
          <w:color w:val="000000" w:themeColor="text1"/>
        </w:rPr>
        <w:t xml:space="preserve"> </w:t>
      </w:r>
      <w:r w:rsidRPr="005A45D6">
        <w:rPr>
          <w:rFonts w:eastAsia="Times New Roman"/>
          <w:color w:val="000000" w:themeColor="text1"/>
          <w:sz w:val="22"/>
          <w:szCs w:val="22"/>
        </w:rPr>
        <w:t xml:space="preserve">To assess the </w:t>
      </w:r>
      <w:r w:rsidRPr="005A45D6">
        <w:rPr>
          <w:sz w:val="22"/>
          <w:szCs w:val="22"/>
        </w:rPr>
        <w:t>proportion</w:t>
      </w:r>
      <w:r w:rsidRPr="005A45D6">
        <w:rPr>
          <w:rFonts w:eastAsia="Times New Roman"/>
          <w:color w:val="000000" w:themeColor="text1"/>
          <w:sz w:val="22"/>
          <w:szCs w:val="22"/>
        </w:rPr>
        <w:t xml:space="preserve"> of episiotomy performance and its associated factors in Axum town public health institutions 2015.</w:t>
      </w:r>
    </w:p>
    <w:p w:rsidR="005A45D6" w:rsidRPr="005A45D6" w:rsidRDefault="005A45D6" w:rsidP="005A45D6">
      <w:pPr>
        <w:spacing w:line="360" w:lineRule="auto"/>
        <w:jc w:val="both"/>
        <w:rPr>
          <w:rFonts w:eastAsia="Roman"/>
          <w:color w:val="000000" w:themeColor="text1"/>
          <w:sz w:val="22"/>
          <w:szCs w:val="22"/>
          <w:lang w:val="en-GB" w:eastAsia="en-GB"/>
        </w:rPr>
      </w:pPr>
      <w:r w:rsidRPr="002C0F7A">
        <w:rPr>
          <w:rFonts w:eastAsia="Times New Roman"/>
          <w:b/>
          <w:color w:val="000000" w:themeColor="text1"/>
        </w:rPr>
        <w:t>Methods:</w:t>
      </w:r>
      <w:r w:rsidRPr="000E6C0B">
        <w:rPr>
          <w:rFonts w:eastAsia="Times New Roman"/>
          <w:b/>
          <w:color w:val="000000" w:themeColor="text1"/>
        </w:rPr>
        <w:t xml:space="preserve"> </w:t>
      </w:r>
      <w:r w:rsidRPr="005A45D6">
        <w:rPr>
          <w:color w:val="000000" w:themeColor="text1"/>
          <w:sz w:val="22"/>
          <w:szCs w:val="22"/>
        </w:rPr>
        <w:t xml:space="preserve">Facility based cross- sectional study design was employed in three Public </w:t>
      </w:r>
      <w:r w:rsidRPr="005A45D6">
        <w:rPr>
          <w:rFonts w:eastAsia="Times New Roman"/>
          <w:color w:val="000000" w:themeColor="text1"/>
          <w:sz w:val="22"/>
          <w:szCs w:val="22"/>
        </w:rPr>
        <w:t>health institutions</w:t>
      </w:r>
      <w:r w:rsidRPr="005A45D6">
        <w:rPr>
          <w:color w:val="000000" w:themeColor="text1"/>
          <w:sz w:val="22"/>
          <w:szCs w:val="22"/>
        </w:rPr>
        <w:t xml:space="preserve"> in </w:t>
      </w:r>
      <w:r w:rsidRPr="005A45D6">
        <w:rPr>
          <w:rFonts w:eastAsia="Times New Roman"/>
          <w:color w:val="000000" w:themeColor="text1"/>
          <w:sz w:val="22"/>
          <w:szCs w:val="22"/>
        </w:rPr>
        <w:t>Axum town</w:t>
      </w:r>
      <w:r w:rsidRPr="005A45D6">
        <w:rPr>
          <w:color w:val="000000" w:themeColor="text1"/>
          <w:sz w:val="22"/>
          <w:szCs w:val="22"/>
        </w:rPr>
        <w:t xml:space="preserve">, </w:t>
      </w:r>
      <w:proofErr w:type="spellStart"/>
      <w:r w:rsidRPr="005A45D6">
        <w:rPr>
          <w:color w:val="000000" w:themeColor="text1"/>
          <w:sz w:val="22"/>
          <w:szCs w:val="22"/>
        </w:rPr>
        <w:t>Tigray</w:t>
      </w:r>
      <w:proofErr w:type="spellEnd"/>
      <w:r w:rsidRPr="005A45D6">
        <w:rPr>
          <w:color w:val="000000" w:themeColor="text1"/>
          <w:sz w:val="22"/>
          <w:szCs w:val="22"/>
        </w:rPr>
        <w:t>, Ethiopia 2015. Information was retrieved retrospectively from a total of 338 maternal charts that were selected using systematic random sampling technique. The data were collected using pre-tested and structured data extraction format.</w:t>
      </w:r>
      <w:r w:rsidRPr="005A45D6">
        <w:rPr>
          <w:color w:val="000000" w:themeColor="text1"/>
          <w:sz w:val="22"/>
          <w:szCs w:val="22"/>
          <w:lang w:val="en-GB" w:eastAsia="en-GB"/>
        </w:rPr>
        <w:t>Using SPSS version 20 software, descriptive statistics ,</w:t>
      </w:r>
      <w:proofErr w:type="spellStart"/>
      <w:r w:rsidRPr="005A45D6">
        <w:rPr>
          <w:rFonts w:eastAsia="Times New Roman"/>
          <w:color w:val="000000" w:themeColor="text1"/>
          <w:sz w:val="22"/>
          <w:szCs w:val="22"/>
          <w:lang w:val="en-GB" w:eastAsia="en-GB"/>
        </w:rPr>
        <w:t>bivariate</w:t>
      </w:r>
      <w:proofErr w:type="spellEnd"/>
      <w:r w:rsidRPr="005A45D6">
        <w:rPr>
          <w:rFonts w:eastAsia="Times New Roman"/>
          <w:color w:val="000000" w:themeColor="text1"/>
          <w:sz w:val="22"/>
          <w:szCs w:val="22"/>
          <w:lang w:val="en-GB" w:eastAsia="en-GB"/>
        </w:rPr>
        <w:t xml:space="preserve"> and multivariate logistic regression  analysis was  done and  during </w:t>
      </w:r>
      <w:proofErr w:type="spellStart"/>
      <w:r w:rsidRPr="005A45D6">
        <w:rPr>
          <w:rFonts w:eastAsia="Times New Roman"/>
          <w:color w:val="000000" w:themeColor="text1"/>
          <w:sz w:val="22"/>
          <w:szCs w:val="22"/>
          <w:lang w:val="en-GB" w:eastAsia="en-GB"/>
        </w:rPr>
        <w:t>bivariate</w:t>
      </w:r>
      <w:proofErr w:type="spellEnd"/>
      <w:r w:rsidRPr="005A45D6">
        <w:rPr>
          <w:rFonts w:eastAsia="Times New Roman"/>
          <w:color w:val="000000" w:themeColor="text1"/>
          <w:sz w:val="22"/>
          <w:szCs w:val="22"/>
          <w:lang w:val="en-GB" w:eastAsia="en-GB"/>
        </w:rPr>
        <w:t xml:space="preserve"> logistic regression  analysis those variables at p-value &lt;0.2 was  transferred to multivariate logistic regression  analysis and during Multivariate logistic regression analysis Variables at </w:t>
      </w:r>
      <w:r w:rsidRPr="005A45D6">
        <w:rPr>
          <w:iCs/>
          <w:color w:val="000000" w:themeColor="text1"/>
          <w:sz w:val="22"/>
          <w:szCs w:val="22"/>
          <w:lang w:val="en-GB" w:eastAsia="en-GB"/>
        </w:rPr>
        <w:t xml:space="preserve"> P-value </w:t>
      </w:r>
      <w:r w:rsidRPr="005A45D6">
        <w:rPr>
          <w:iCs/>
          <w:color w:val="000000" w:themeColor="text1"/>
          <w:sz w:val="22"/>
          <w:szCs w:val="22"/>
          <w:u w:val="single"/>
          <w:lang w:val="en-GB" w:eastAsia="en-GB"/>
        </w:rPr>
        <w:t>&lt;</w:t>
      </w:r>
      <w:r w:rsidRPr="005A45D6">
        <w:rPr>
          <w:iCs/>
          <w:color w:val="000000" w:themeColor="text1"/>
          <w:sz w:val="22"/>
          <w:szCs w:val="22"/>
          <w:lang w:val="en-GB" w:eastAsia="en-GB"/>
        </w:rPr>
        <w:t>0.05 were  considered as statistically significant</w:t>
      </w:r>
      <w:r w:rsidRPr="005A45D6">
        <w:rPr>
          <w:rFonts w:eastAsia="Times New Roman"/>
          <w:color w:val="000000" w:themeColor="text1"/>
          <w:sz w:val="22"/>
          <w:szCs w:val="22"/>
        </w:rPr>
        <w:t>and AOR with 95% CI was used to control for possible confounders and to interpret the result.</w:t>
      </w:r>
      <w:r w:rsidRPr="005A45D6">
        <w:rPr>
          <w:color w:val="000000" w:themeColor="text1"/>
          <w:sz w:val="22"/>
          <w:szCs w:val="22"/>
          <w:lang w:val="en-GB" w:eastAsia="en-GB"/>
        </w:rPr>
        <w:t>The result is summarized using tables, graphs and charts for different variables.</w:t>
      </w:r>
    </w:p>
    <w:p w:rsidR="005A45D6" w:rsidRPr="005A45D6" w:rsidRDefault="005A45D6" w:rsidP="005A45D6">
      <w:pPr>
        <w:spacing w:line="360" w:lineRule="auto"/>
        <w:jc w:val="both"/>
        <w:rPr>
          <w:color w:val="000000" w:themeColor="text1"/>
          <w:sz w:val="22"/>
          <w:szCs w:val="22"/>
        </w:rPr>
      </w:pPr>
      <w:r w:rsidRPr="002C0F7A">
        <w:rPr>
          <w:b/>
          <w:color w:val="000000" w:themeColor="text1"/>
        </w:rPr>
        <w:t>Results:</w:t>
      </w:r>
      <w:r w:rsidRPr="000E6C0B">
        <w:rPr>
          <w:b/>
          <w:color w:val="000000" w:themeColor="text1"/>
          <w:sz w:val="26"/>
          <w:szCs w:val="26"/>
        </w:rPr>
        <w:t xml:space="preserve"> </w:t>
      </w:r>
      <w:r w:rsidRPr="005A45D6">
        <w:rPr>
          <w:rFonts w:eastAsia="Times New Roman"/>
          <w:color w:val="000000" w:themeColor="text1"/>
          <w:sz w:val="22"/>
          <w:szCs w:val="22"/>
        </w:rPr>
        <w:t xml:space="preserve">Out of 338 deliveries the </w:t>
      </w:r>
      <w:r w:rsidRPr="005A45D6">
        <w:rPr>
          <w:sz w:val="22"/>
          <w:szCs w:val="22"/>
        </w:rPr>
        <w:t>proportion</w:t>
      </w:r>
      <w:r w:rsidRPr="005A45D6">
        <w:rPr>
          <w:color w:val="000000" w:themeColor="text1"/>
          <w:sz w:val="22"/>
          <w:szCs w:val="22"/>
        </w:rPr>
        <w:t xml:space="preserve"> of episiotomy was </w:t>
      </w:r>
      <w:r w:rsidRPr="005A45D6">
        <w:rPr>
          <w:rFonts w:eastAsia="Times New Roman"/>
          <w:color w:val="000000" w:themeColor="text1"/>
          <w:sz w:val="22"/>
          <w:szCs w:val="22"/>
        </w:rPr>
        <w:t>140(</w:t>
      </w:r>
      <w:r w:rsidRPr="005A45D6">
        <w:rPr>
          <w:rFonts w:eastAsia="Calibri"/>
          <w:color w:val="000000" w:themeColor="text1"/>
          <w:sz w:val="22"/>
          <w:szCs w:val="22"/>
        </w:rPr>
        <w:t>41.44%</w:t>
      </w:r>
      <w:r w:rsidRPr="005A45D6">
        <w:rPr>
          <w:rFonts w:eastAsia="Times New Roman"/>
          <w:color w:val="000000" w:themeColor="text1"/>
          <w:sz w:val="22"/>
          <w:szCs w:val="22"/>
        </w:rPr>
        <w:t>).</w:t>
      </w:r>
      <w:r w:rsidRPr="005A45D6">
        <w:rPr>
          <w:color w:val="000000" w:themeColor="text1"/>
          <w:sz w:val="22"/>
          <w:szCs w:val="22"/>
        </w:rPr>
        <w:t xml:space="preserve">The odds of episiotomy practice were 1.8 times greater among </w:t>
      </w:r>
      <w:proofErr w:type="spellStart"/>
      <w:r w:rsidRPr="005A45D6">
        <w:rPr>
          <w:color w:val="000000" w:themeColor="text1"/>
          <w:sz w:val="22"/>
          <w:szCs w:val="22"/>
        </w:rPr>
        <w:t>primipara</w:t>
      </w:r>
      <w:proofErr w:type="spellEnd"/>
      <w:r w:rsidRPr="005A45D6">
        <w:rPr>
          <w:color w:val="000000" w:themeColor="text1"/>
          <w:sz w:val="22"/>
          <w:szCs w:val="22"/>
        </w:rPr>
        <w:t xml:space="preserve"> when compared with  </w:t>
      </w:r>
      <w:proofErr w:type="spellStart"/>
      <w:r w:rsidRPr="005A45D6">
        <w:rPr>
          <w:color w:val="000000" w:themeColor="text1"/>
          <w:sz w:val="22"/>
          <w:szCs w:val="22"/>
        </w:rPr>
        <w:t>multiparous</w:t>
      </w:r>
      <w:proofErr w:type="spellEnd"/>
      <w:r w:rsidRPr="005A45D6">
        <w:rPr>
          <w:color w:val="000000" w:themeColor="text1"/>
          <w:sz w:val="22"/>
          <w:szCs w:val="22"/>
        </w:rPr>
        <w:t xml:space="preserve">  women[AOR=</w:t>
      </w:r>
      <w:r w:rsidRPr="005A45D6">
        <w:rPr>
          <w:sz w:val="22"/>
          <w:szCs w:val="22"/>
        </w:rPr>
        <w:t>1.89(1.08,  3.23)</w:t>
      </w:r>
      <w:r w:rsidRPr="005A45D6">
        <w:rPr>
          <w:color w:val="000000" w:themeColor="text1"/>
          <w:sz w:val="22"/>
          <w:szCs w:val="22"/>
        </w:rPr>
        <w:t>], 8.9 times greater among mothers whose labor were assisted by vacuum as compared to those who delivered by normal vaginal delivery [AOR=</w:t>
      </w:r>
      <w:r w:rsidRPr="005A45D6">
        <w:rPr>
          <w:sz w:val="22"/>
          <w:szCs w:val="22"/>
        </w:rPr>
        <w:t>8.99(4.25, 19.03)</w:t>
      </w:r>
      <w:r w:rsidRPr="005A45D6">
        <w:rPr>
          <w:color w:val="000000" w:themeColor="text1"/>
          <w:sz w:val="22"/>
          <w:szCs w:val="22"/>
        </w:rPr>
        <w:t xml:space="preserve"> ]</w:t>
      </w:r>
      <w:r w:rsidRPr="005A45D6">
        <w:rPr>
          <w:rFonts w:eastAsia="Calibri"/>
          <w:color w:val="000000" w:themeColor="text1"/>
          <w:sz w:val="22"/>
          <w:szCs w:val="22"/>
        </w:rPr>
        <w:t>,</w:t>
      </w:r>
      <w:r w:rsidRPr="005A45D6">
        <w:rPr>
          <w:color w:val="000000" w:themeColor="text1"/>
          <w:sz w:val="22"/>
          <w:szCs w:val="22"/>
        </w:rPr>
        <w:t xml:space="preserve"> 4.7 times greater among deliveries whose fetal presentation was face when compared with vertex presentations [AOR=</w:t>
      </w:r>
      <w:r w:rsidRPr="005A45D6">
        <w:rPr>
          <w:sz w:val="22"/>
          <w:szCs w:val="22"/>
        </w:rPr>
        <w:t>4.76(1.94, 11.67)</w:t>
      </w:r>
      <w:r w:rsidRPr="005A45D6">
        <w:rPr>
          <w:color w:val="000000" w:themeColor="text1"/>
          <w:sz w:val="22"/>
          <w:szCs w:val="22"/>
        </w:rPr>
        <w:t>].</w:t>
      </w:r>
    </w:p>
    <w:p w:rsidR="005A45D6" w:rsidRPr="005A45D6" w:rsidRDefault="005A45D6" w:rsidP="005A45D6">
      <w:pPr>
        <w:rPr>
          <w:rFonts w:eastAsia="Times New Roman"/>
          <w:sz w:val="22"/>
          <w:szCs w:val="22"/>
        </w:rPr>
      </w:pPr>
      <w:bookmarkStart w:id="3" w:name="_Toc442188749"/>
      <w:r w:rsidRPr="002C0F7A">
        <w:rPr>
          <w:b/>
        </w:rPr>
        <w:t>Conclusion:</w:t>
      </w:r>
      <w:r>
        <w:rPr>
          <w:b/>
        </w:rPr>
        <w:t xml:space="preserve"> </w:t>
      </w:r>
      <w:r w:rsidRPr="005A45D6">
        <w:rPr>
          <w:sz w:val="22"/>
          <w:szCs w:val="22"/>
        </w:rPr>
        <w:t>The proportion of episiotomy practice is high parity</w:t>
      </w:r>
      <w:r w:rsidRPr="005A45D6">
        <w:rPr>
          <w:rFonts w:eastAsia="Calibri"/>
          <w:sz w:val="22"/>
          <w:szCs w:val="22"/>
        </w:rPr>
        <w:t>, face presentation; mode of delivery; Birth Attendant and 1</w:t>
      </w:r>
      <w:r w:rsidRPr="005A45D6">
        <w:rPr>
          <w:rFonts w:eastAsia="Calibri"/>
          <w:sz w:val="22"/>
          <w:szCs w:val="22"/>
          <w:vertAlign w:val="superscript"/>
        </w:rPr>
        <w:t>st</w:t>
      </w:r>
      <w:r w:rsidRPr="005A45D6">
        <w:rPr>
          <w:rFonts w:eastAsia="Calibri"/>
          <w:sz w:val="22"/>
          <w:szCs w:val="22"/>
        </w:rPr>
        <w:t xml:space="preserve"> minute </w:t>
      </w:r>
      <w:proofErr w:type="spellStart"/>
      <w:r w:rsidRPr="005A45D6">
        <w:rPr>
          <w:rFonts w:eastAsia="Calibri"/>
          <w:sz w:val="22"/>
          <w:szCs w:val="22"/>
        </w:rPr>
        <w:t>Apgar</w:t>
      </w:r>
      <w:proofErr w:type="spellEnd"/>
      <w:r w:rsidRPr="005A45D6">
        <w:rPr>
          <w:rFonts w:eastAsia="Calibri"/>
          <w:sz w:val="22"/>
          <w:szCs w:val="22"/>
        </w:rPr>
        <w:t xml:space="preserve"> score</w:t>
      </w:r>
      <w:r w:rsidRPr="005A45D6">
        <w:rPr>
          <w:sz w:val="22"/>
          <w:szCs w:val="22"/>
        </w:rPr>
        <w:t xml:space="preserve"> were significantly associated with </w:t>
      </w:r>
      <w:r w:rsidRPr="005A45D6">
        <w:rPr>
          <w:color w:val="000000" w:themeColor="text1"/>
          <w:sz w:val="22"/>
          <w:szCs w:val="22"/>
        </w:rPr>
        <w:t xml:space="preserve">practice </w:t>
      </w:r>
      <w:r w:rsidRPr="005A45D6">
        <w:rPr>
          <w:sz w:val="22"/>
          <w:szCs w:val="22"/>
        </w:rPr>
        <w:t xml:space="preserve">of </w:t>
      </w:r>
      <w:bookmarkEnd w:id="3"/>
      <w:r w:rsidRPr="005A45D6">
        <w:rPr>
          <w:sz w:val="22"/>
          <w:szCs w:val="22"/>
        </w:rPr>
        <w:t>episiotomy.</w:t>
      </w:r>
    </w:p>
    <w:p w:rsidR="00E7415B" w:rsidRPr="005A45D6" w:rsidRDefault="005A45D6" w:rsidP="005A45D6">
      <w:pPr>
        <w:spacing w:line="360" w:lineRule="auto"/>
      </w:pPr>
      <w:r>
        <w:t xml:space="preserve"> </w:t>
      </w:r>
      <w:r w:rsidRPr="002C0F7A">
        <w:rPr>
          <w:b/>
        </w:rPr>
        <w:t>Key words</w:t>
      </w:r>
      <w:r>
        <w:t xml:space="preserve">; Episiotomy, Associated Factors, </w:t>
      </w:r>
      <w:bookmarkStart w:id="4" w:name="_Toc442189521"/>
      <w:proofErr w:type="spellStart"/>
      <w:r>
        <w:t>Proportion</w:t>
      </w:r>
      <w:proofErr w:type="gramStart"/>
      <w:r>
        <w:t>,Aksum</w:t>
      </w:r>
      <w:bookmarkEnd w:id="4"/>
      <w:proofErr w:type="spellEnd"/>
      <w:proofErr w:type="gramEnd"/>
    </w:p>
    <w:p w:rsidR="005A45D6" w:rsidRPr="005E5297" w:rsidRDefault="005A45D6" w:rsidP="00E7415B">
      <w:pPr>
        <w:pStyle w:val="Heading3"/>
        <w:spacing w:before="74"/>
        <w:rPr>
          <w:rFonts w:ascii="Times New Roman" w:hAnsi="Times New Roman" w:cs="Times New Roman"/>
          <w:color w:val="auto"/>
        </w:rPr>
      </w:pPr>
      <w:r w:rsidRPr="005E5297">
        <w:rPr>
          <w:rFonts w:ascii="Times New Roman" w:hAnsi="Times New Roman" w:cs="Times New Roman"/>
          <w:color w:val="auto"/>
        </w:rPr>
        <w:lastRenderedPageBreak/>
        <w:t>Short Bibliography about the Author</w:t>
      </w:r>
    </w:p>
    <w:p w:rsidR="00E7415B" w:rsidRPr="005A45D6" w:rsidRDefault="005E5297" w:rsidP="00E7415B">
      <w:pPr>
        <w:pStyle w:val="Heading3"/>
        <w:spacing w:before="74"/>
        <w:rPr>
          <w:rFonts w:ascii="Times New Roman" w:hAnsi="Times New Roman" w:cs="Times New Roman"/>
          <w:b w:val="0"/>
          <w:color w:val="auto"/>
        </w:rPr>
      </w:pPr>
      <w:r>
        <w:rPr>
          <w:rFonts w:ascii="Times New Roman" w:hAnsi="Times New Roman" w:cs="Times New Roman"/>
          <w:b w:val="0"/>
          <w:color w:val="auto"/>
        </w:rPr>
        <w:t>His Name is</w:t>
      </w:r>
      <w:r w:rsidR="00E7415B" w:rsidRPr="005A45D6">
        <w:rPr>
          <w:rFonts w:ascii="Times New Roman" w:hAnsi="Times New Roman" w:cs="Times New Roman"/>
          <w:b w:val="0"/>
          <w:color w:val="auto"/>
        </w:rPr>
        <w:t xml:space="preserve"> </w:t>
      </w:r>
      <w:proofErr w:type="spellStart"/>
      <w:r w:rsidR="00E7415B" w:rsidRPr="005A45D6">
        <w:rPr>
          <w:rFonts w:ascii="Times New Roman" w:hAnsi="Times New Roman" w:cs="Times New Roman"/>
          <w:b w:val="0"/>
          <w:color w:val="auto"/>
        </w:rPr>
        <w:t>Yayehyirad</w:t>
      </w:r>
      <w:proofErr w:type="spellEnd"/>
      <w:r w:rsidR="00E7415B" w:rsidRPr="005A45D6">
        <w:rPr>
          <w:rFonts w:ascii="Times New Roman" w:hAnsi="Times New Roman" w:cs="Times New Roman"/>
          <w:b w:val="0"/>
          <w:color w:val="auto"/>
        </w:rPr>
        <w:t xml:space="preserve"> </w:t>
      </w:r>
      <w:proofErr w:type="spellStart"/>
      <w:r w:rsidR="00E7415B" w:rsidRPr="005A45D6">
        <w:rPr>
          <w:rFonts w:ascii="Times New Roman" w:hAnsi="Times New Roman" w:cs="Times New Roman"/>
          <w:b w:val="0"/>
          <w:color w:val="auto"/>
        </w:rPr>
        <w:t>Yemane</w:t>
      </w:r>
      <w:proofErr w:type="spellEnd"/>
      <w:r w:rsidR="00E7415B" w:rsidRPr="005A45D6">
        <w:rPr>
          <w:rFonts w:ascii="Times New Roman" w:hAnsi="Times New Roman" w:cs="Times New Roman"/>
          <w:b w:val="0"/>
          <w:color w:val="auto"/>
        </w:rPr>
        <w:t xml:space="preserve">. </w:t>
      </w:r>
      <w:proofErr w:type="gramStart"/>
      <w:r>
        <w:rPr>
          <w:rFonts w:ascii="Times New Roman" w:hAnsi="Times New Roman" w:cs="Times New Roman"/>
          <w:b w:val="0"/>
          <w:color w:val="auto"/>
        </w:rPr>
        <w:t>he</w:t>
      </w:r>
      <w:proofErr w:type="gramEnd"/>
      <w:r w:rsidR="00E7415B" w:rsidRPr="005A45D6">
        <w:rPr>
          <w:rFonts w:ascii="Times New Roman" w:hAnsi="Times New Roman" w:cs="Times New Roman"/>
          <w:b w:val="0"/>
          <w:color w:val="auto"/>
        </w:rPr>
        <w:t xml:space="preserve"> was born on December 1-1987. </w:t>
      </w:r>
      <w:r>
        <w:rPr>
          <w:rFonts w:ascii="Times New Roman" w:hAnsi="Times New Roman" w:cs="Times New Roman"/>
          <w:b w:val="0"/>
          <w:color w:val="auto"/>
        </w:rPr>
        <w:t xml:space="preserve">He </w:t>
      </w:r>
      <w:proofErr w:type="gramStart"/>
      <w:r>
        <w:rPr>
          <w:rFonts w:ascii="Times New Roman" w:hAnsi="Times New Roman" w:cs="Times New Roman"/>
          <w:b w:val="0"/>
          <w:color w:val="auto"/>
        </w:rPr>
        <w:t xml:space="preserve">has </w:t>
      </w:r>
      <w:r w:rsidR="00E7415B" w:rsidRPr="005A45D6">
        <w:rPr>
          <w:rFonts w:ascii="Times New Roman" w:hAnsi="Times New Roman" w:cs="Times New Roman"/>
          <w:b w:val="0"/>
          <w:color w:val="auto"/>
        </w:rPr>
        <w:t xml:space="preserve"> attended</w:t>
      </w:r>
      <w:proofErr w:type="gramEnd"/>
      <w:r w:rsidR="00E7415B" w:rsidRPr="005A45D6">
        <w:rPr>
          <w:rFonts w:ascii="Times New Roman" w:hAnsi="Times New Roman" w:cs="Times New Roman"/>
          <w:b w:val="0"/>
          <w:color w:val="auto"/>
        </w:rPr>
        <w:t xml:space="preserve"> </w:t>
      </w:r>
      <w:r>
        <w:rPr>
          <w:rFonts w:ascii="Times New Roman" w:hAnsi="Times New Roman" w:cs="Times New Roman"/>
          <w:b w:val="0"/>
          <w:color w:val="auto"/>
        </w:rPr>
        <w:t xml:space="preserve">his </w:t>
      </w:r>
      <w:r w:rsidR="00E7415B" w:rsidRPr="005A45D6">
        <w:rPr>
          <w:rFonts w:ascii="Times New Roman" w:hAnsi="Times New Roman" w:cs="Times New Roman"/>
          <w:b w:val="0"/>
          <w:color w:val="auto"/>
        </w:rPr>
        <w:t xml:space="preserve"> primary and secondary education in </w:t>
      </w:r>
      <w:proofErr w:type="spellStart"/>
      <w:r w:rsidR="00E7415B" w:rsidRPr="005A45D6">
        <w:rPr>
          <w:rFonts w:ascii="Times New Roman" w:hAnsi="Times New Roman" w:cs="Times New Roman"/>
          <w:b w:val="0"/>
          <w:color w:val="auto"/>
        </w:rPr>
        <w:t>Jijiga</w:t>
      </w:r>
      <w:proofErr w:type="spellEnd"/>
      <w:r w:rsidR="00E7415B" w:rsidRPr="005A45D6">
        <w:rPr>
          <w:rFonts w:ascii="Times New Roman" w:hAnsi="Times New Roman" w:cs="Times New Roman"/>
          <w:b w:val="0"/>
          <w:color w:val="auto"/>
        </w:rPr>
        <w:t xml:space="preserve"> town, Ethiopia. </w:t>
      </w:r>
      <w:proofErr w:type="gramStart"/>
      <w:r>
        <w:rPr>
          <w:rFonts w:ascii="Times New Roman" w:hAnsi="Times New Roman" w:cs="Times New Roman"/>
          <w:b w:val="0"/>
          <w:color w:val="auto"/>
        </w:rPr>
        <w:t xml:space="preserve">He  </w:t>
      </w:r>
      <w:proofErr w:type="spellStart"/>
      <w:r w:rsidRPr="005A45D6">
        <w:rPr>
          <w:rFonts w:ascii="Times New Roman" w:hAnsi="Times New Roman" w:cs="Times New Roman"/>
          <w:b w:val="0"/>
          <w:color w:val="auto"/>
        </w:rPr>
        <w:t>gat</w:t>
      </w:r>
      <w:proofErr w:type="spellEnd"/>
      <w:proofErr w:type="gramEnd"/>
      <w:r w:rsidR="005A45D6">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 </w:t>
      </w:r>
      <w:r>
        <w:rPr>
          <w:rFonts w:ascii="Times New Roman" w:hAnsi="Times New Roman" w:cs="Times New Roman"/>
          <w:b w:val="0"/>
          <w:color w:val="auto"/>
        </w:rPr>
        <w:t xml:space="preserve">his </w:t>
      </w:r>
      <w:r w:rsidR="00E7415B" w:rsidRPr="005A45D6">
        <w:rPr>
          <w:rFonts w:ascii="Times New Roman" w:hAnsi="Times New Roman" w:cs="Times New Roman"/>
          <w:b w:val="0"/>
          <w:color w:val="auto"/>
        </w:rPr>
        <w:t xml:space="preserve"> Bachelor of Science in Midwifery from University of Gondar, Ethiopia in July 12 -2012, then </w:t>
      </w:r>
      <w:r>
        <w:rPr>
          <w:rFonts w:ascii="Times New Roman" w:hAnsi="Times New Roman" w:cs="Times New Roman"/>
          <w:b w:val="0"/>
          <w:color w:val="auto"/>
        </w:rPr>
        <w:t>he</w:t>
      </w:r>
      <w:r w:rsidR="00E7415B" w:rsidRPr="005A45D6">
        <w:rPr>
          <w:rFonts w:ascii="Times New Roman" w:hAnsi="Times New Roman" w:cs="Times New Roman"/>
          <w:b w:val="0"/>
          <w:color w:val="auto"/>
        </w:rPr>
        <w:t xml:space="preserve"> was working as head of the Department in Department of Midwifery College of Health Sciences, </w:t>
      </w:r>
      <w:proofErr w:type="spellStart"/>
      <w:r w:rsidR="00E7415B" w:rsidRPr="005A45D6">
        <w:rPr>
          <w:rFonts w:ascii="Times New Roman" w:hAnsi="Times New Roman" w:cs="Times New Roman"/>
          <w:b w:val="0"/>
          <w:color w:val="auto"/>
        </w:rPr>
        <w:t>Mizan-Tepi</w:t>
      </w:r>
      <w:proofErr w:type="spellEnd"/>
      <w:r w:rsidR="00E7415B" w:rsidRPr="005A45D6">
        <w:rPr>
          <w:rFonts w:ascii="Times New Roman" w:hAnsi="Times New Roman" w:cs="Times New Roman"/>
          <w:b w:val="0"/>
          <w:color w:val="auto"/>
        </w:rPr>
        <w:t xml:space="preserve"> University for one year. Then </w:t>
      </w:r>
      <w:r>
        <w:rPr>
          <w:rFonts w:ascii="Times New Roman" w:hAnsi="Times New Roman" w:cs="Times New Roman"/>
          <w:b w:val="0"/>
          <w:color w:val="auto"/>
        </w:rPr>
        <w:t xml:space="preserve">he </w:t>
      </w:r>
      <w:r w:rsidRPr="005A45D6">
        <w:rPr>
          <w:rFonts w:ascii="Times New Roman" w:hAnsi="Times New Roman" w:cs="Times New Roman"/>
          <w:b w:val="0"/>
          <w:color w:val="auto"/>
        </w:rPr>
        <w:t>joined</w:t>
      </w:r>
      <w:r w:rsidR="00E7415B" w:rsidRPr="005A45D6">
        <w:rPr>
          <w:rFonts w:ascii="Times New Roman" w:hAnsi="Times New Roman" w:cs="Times New Roman"/>
          <w:b w:val="0"/>
          <w:color w:val="auto"/>
        </w:rPr>
        <w:t xml:space="preserve"> </w:t>
      </w:r>
      <w:r>
        <w:rPr>
          <w:rFonts w:ascii="Times New Roman" w:hAnsi="Times New Roman" w:cs="Times New Roman"/>
          <w:b w:val="0"/>
          <w:color w:val="auto"/>
        </w:rPr>
        <w:t xml:space="preserve">his </w:t>
      </w:r>
      <w:r w:rsidRPr="005A45D6">
        <w:rPr>
          <w:rFonts w:ascii="Times New Roman" w:hAnsi="Times New Roman" w:cs="Times New Roman"/>
          <w:b w:val="0"/>
          <w:color w:val="auto"/>
        </w:rPr>
        <w:t>Masters</w:t>
      </w:r>
      <w:r w:rsidR="00E7415B" w:rsidRPr="005A45D6">
        <w:rPr>
          <w:rFonts w:ascii="Times New Roman" w:hAnsi="Times New Roman" w:cs="Times New Roman"/>
          <w:b w:val="0"/>
          <w:color w:val="auto"/>
        </w:rPr>
        <w:t xml:space="preserve"> education in </w:t>
      </w:r>
      <w:proofErr w:type="spellStart"/>
      <w:r w:rsidR="00E7415B" w:rsidRPr="005A45D6">
        <w:rPr>
          <w:rFonts w:ascii="Times New Roman" w:hAnsi="Times New Roman" w:cs="Times New Roman"/>
          <w:b w:val="0"/>
          <w:color w:val="auto"/>
        </w:rPr>
        <w:t>Mekelle</w:t>
      </w:r>
      <w:proofErr w:type="spellEnd"/>
      <w:r w:rsidR="00E7415B" w:rsidRPr="005A45D6">
        <w:rPr>
          <w:rFonts w:ascii="Times New Roman" w:hAnsi="Times New Roman" w:cs="Times New Roman"/>
          <w:b w:val="0"/>
          <w:color w:val="auto"/>
        </w:rPr>
        <w:t xml:space="preserve"> </w:t>
      </w:r>
      <w:r w:rsidR="005A45D6" w:rsidRPr="005A45D6">
        <w:rPr>
          <w:rFonts w:ascii="Times New Roman" w:hAnsi="Times New Roman" w:cs="Times New Roman"/>
          <w:b w:val="0"/>
          <w:color w:val="auto"/>
        </w:rPr>
        <w:t>University</w:t>
      </w:r>
      <w:r w:rsidR="00E7415B" w:rsidRPr="005A45D6">
        <w:rPr>
          <w:rFonts w:ascii="Times New Roman" w:hAnsi="Times New Roman" w:cs="Times New Roman"/>
          <w:b w:val="0"/>
          <w:color w:val="auto"/>
        </w:rPr>
        <w:t xml:space="preserve"> in September 2-2013. </w:t>
      </w:r>
      <w:proofErr w:type="gramStart"/>
      <w:r>
        <w:rPr>
          <w:rFonts w:ascii="Times New Roman" w:hAnsi="Times New Roman" w:cs="Times New Roman"/>
          <w:b w:val="0"/>
          <w:color w:val="auto"/>
        </w:rPr>
        <w:t>he</w:t>
      </w:r>
      <w:proofErr w:type="gramEnd"/>
      <w:r w:rsidR="00E7415B" w:rsidRPr="005A45D6">
        <w:rPr>
          <w:rFonts w:ascii="Times New Roman" w:hAnsi="Times New Roman" w:cs="Times New Roman"/>
          <w:b w:val="0"/>
          <w:color w:val="auto"/>
        </w:rPr>
        <w:t xml:space="preserve"> </w:t>
      </w:r>
      <w:r w:rsidR="005A45D6">
        <w:rPr>
          <w:rFonts w:ascii="Times New Roman" w:hAnsi="Times New Roman" w:cs="Times New Roman"/>
          <w:b w:val="0"/>
          <w:color w:val="auto"/>
        </w:rPr>
        <w:t xml:space="preserve">got </w:t>
      </w:r>
      <w:r>
        <w:rPr>
          <w:rFonts w:ascii="Times New Roman" w:hAnsi="Times New Roman" w:cs="Times New Roman"/>
          <w:b w:val="0"/>
          <w:color w:val="auto"/>
        </w:rPr>
        <w:t xml:space="preserve">his </w:t>
      </w:r>
      <w:r w:rsidR="005A45D6">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 </w:t>
      </w:r>
      <w:r w:rsidR="005A45D6">
        <w:rPr>
          <w:rFonts w:ascii="Times New Roman" w:hAnsi="Times New Roman" w:cs="Times New Roman"/>
          <w:b w:val="0"/>
          <w:color w:val="auto"/>
        </w:rPr>
        <w:t>2</w:t>
      </w:r>
      <w:r w:rsidR="005A45D6" w:rsidRPr="005A45D6">
        <w:rPr>
          <w:rFonts w:ascii="Times New Roman" w:hAnsi="Times New Roman" w:cs="Times New Roman"/>
          <w:b w:val="0"/>
          <w:color w:val="auto"/>
          <w:vertAlign w:val="superscript"/>
        </w:rPr>
        <w:t>nd</w:t>
      </w:r>
      <w:r w:rsidR="005A45D6">
        <w:rPr>
          <w:rFonts w:ascii="Times New Roman" w:hAnsi="Times New Roman" w:cs="Times New Roman"/>
          <w:b w:val="0"/>
          <w:color w:val="auto"/>
        </w:rPr>
        <w:t xml:space="preserve"> </w:t>
      </w:r>
      <w:r>
        <w:rPr>
          <w:rFonts w:ascii="Times New Roman" w:hAnsi="Times New Roman" w:cs="Times New Roman"/>
          <w:b w:val="0"/>
          <w:color w:val="auto"/>
        </w:rPr>
        <w:t xml:space="preserve">Degree </w:t>
      </w:r>
      <w:r w:rsidRPr="005A45D6">
        <w:rPr>
          <w:rFonts w:ascii="Times New Roman" w:hAnsi="Times New Roman" w:cs="Times New Roman"/>
          <w:b w:val="0"/>
          <w:color w:val="auto"/>
        </w:rPr>
        <w:t>from</w:t>
      </w:r>
      <w:r w:rsidR="00E7415B" w:rsidRPr="005A45D6">
        <w:rPr>
          <w:rFonts w:ascii="Times New Roman" w:hAnsi="Times New Roman" w:cs="Times New Roman"/>
          <w:b w:val="0"/>
          <w:color w:val="auto"/>
        </w:rPr>
        <w:t xml:space="preserve"> </w:t>
      </w:r>
      <w:proofErr w:type="spellStart"/>
      <w:r w:rsidR="00E7415B" w:rsidRPr="005A45D6">
        <w:rPr>
          <w:rFonts w:ascii="Times New Roman" w:hAnsi="Times New Roman" w:cs="Times New Roman"/>
          <w:b w:val="0"/>
          <w:color w:val="auto"/>
        </w:rPr>
        <w:t>Mekelle</w:t>
      </w:r>
      <w:proofErr w:type="spellEnd"/>
      <w:r w:rsidR="00E7415B" w:rsidRPr="005A45D6">
        <w:rPr>
          <w:rFonts w:ascii="Times New Roman" w:hAnsi="Times New Roman" w:cs="Times New Roman"/>
          <w:b w:val="0"/>
          <w:color w:val="auto"/>
        </w:rPr>
        <w:t xml:space="preserve"> University with the </w:t>
      </w:r>
      <w:r w:rsidRPr="005A45D6">
        <w:rPr>
          <w:rFonts w:ascii="Times New Roman" w:hAnsi="Times New Roman" w:cs="Times New Roman"/>
          <w:b w:val="0"/>
          <w:color w:val="auto"/>
        </w:rPr>
        <w:t>specialty</w:t>
      </w:r>
      <w:r w:rsidR="00E7415B" w:rsidRPr="005A45D6">
        <w:rPr>
          <w:rFonts w:ascii="Times New Roman" w:hAnsi="Times New Roman" w:cs="Times New Roman"/>
          <w:b w:val="0"/>
          <w:color w:val="auto"/>
        </w:rPr>
        <w:t xml:space="preserve"> of Masters of Clinical Midwif</w:t>
      </w:r>
      <w:r>
        <w:rPr>
          <w:rFonts w:ascii="Times New Roman" w:hAnsi="Times New Roman" w:cs="Times New Roman"/>
          <w:b w:val="0"/>
          <w:color w:val="auto"/>
        </w:rPr>
        <w:t>ery in February-03-2016. Now I he is</w:t>
      </w:r>
      <w:r w:rsidR="00E7415B" w:rsidRPr="005A45D6">
        <w:rPr>
          <w:rFonts w:ascii="Times New Roman" w:hAnsi="Times New Roman" w:cs="Times New Roman"/>
          <w:b w:val="0"/>
          <w:color w:val="auto"/>
        </w:rPr>
        <w:t xml:space="preserve"> working as lecturer at Department of </w:t>
      </w:r>
      <w:r>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Midwifery College of Health Sciences, </w:t>
      </w:r>
      <w:proofErr w:type="spellStart"/>
      <w:r w:rsidR="00E7415B" w:rsidRPr="005A45D6">
        <w:rPr>
          <w:rFonts w:ascii="Times New Roman" w:hAnsi="Times New Roman" w:cs="Times New Roman"/>
          <w:b w:val="0"/>
          <w:color w:val="auto"/>
        </w:rPr>
        <w:t>Mizan-Tepi</w:t>
      </w:r>
      <w:proofErr w:type="spellEnd"/>
      <w:r w:rsidR="00E7415B" w:rsidRPr="005A45D6">
        <w:rPr>
          <w:rFonts w:ascii="Times New Roman" w:hAnsi="Times New Roman" w:cs="Times New Roman"/>
          <w:b w:val="0"/>
          <w:color w:val="auto"/>
        </w:rPr>
        <w:t xml:space="preserve"> University</w:t>
      </w:r>
      <w:r>
        <w:rPr>
          <w:rFonts w:ascii="Times New Roman" w:hAnsi="Times New Roman" w:cs="Times New Roman"/>
          <w:b w:val="0"/>
          <w:color w:val="auto"/>
        </w:rPr>
        <w:t xml:space="preserve"> now he got a grant from </w:t>
      </w:r>
      <w:proofErr w:type="spellStart"/>
      <w:r>
        <w:rPr>
          <w:rFonts w:ascii="Times New Roman" w:hAnsi="Times New Roman" w:cs="Times New Roman"/>
          <w:b w:val="0"/>
          <w:color w:val="auto"/>
        </w:rPr>
        <w:t>Mizan-Tepi</w:t>
      </w:r>
      <w:proofErr w:type="spellEnd"/>
      <w:r>
        <w:rPr>
          <w:rFonts w:ascii="Times New Roman" w:hAnsi="Times New Roman" w:cs="Times New Roman"/>
          <w:b w:val="0"/>
          <w:color w:val="auto"/>
        </w:rPr>
        <w:t xml:space="preserve"> university for two papers of which the one which is published in Health science journal .</w:t>
      </w:r>
    </w:p>
    <w:p w:rsidR="00E7415B" w:rsidRPr="005A45D6" w:rsidRDefault="00E7415B" w:rsidP="00E7415B">
      <w:pPr>
        <w:pStyle w:val="Heading3"/>
        <w:spacing w:before="74"/>
        <w:rPr>
          <w:rFonts w:ascii="Times New Roman" w:hAnsi="Times New Roman" w:cs="Times New Roman"/>
          <w:color w:val="auto"/>
        </w:rPr>
      </w:pPr>
    </w:p>
    <w:p w:rsidR="00E7415B" w:rsidRDefault="00E7415B" w:rsidP="00E7415B">
      <w:pPr>
        <w:pStyle w:val="Heading3"/>
        <w:spacing w:before="74"/>
      </w:pPr>
      <w:r>
        <w:t>Publications</w:t>
      </w:r>
    </w:p>
    <w:p w:rsidR="00B8710A" w:rsidRPr="005A45D6" w:rsidRDefault="00E7415B" w:rsidP="005A45D6">
      <w:pPr>
        <w:spacing w:line="360" w:lineRule="auto"/>
        <w:jc w:val="both"/>
        <w:rPr>
          <w:color w:val="000000"/>
        </w:rPr>
      </w:pPr>
      <w:r w:rsidRPr="0010497C">
        <w:t>1.</w:t>
      </w:r>
      <w:r w:rsidRPr="0010497C">
        <w:rPr>
          <w:rFonts w:ascii="Tw Cen MT" w:eastAsia="Tw Cen MT" w:hAnsi="Tw Cen MT" w:cs="Tw Cen MT"/>
          <w:sz w:val="22"/>
          <w:szCs w:val="22"/>
        </w:rPr>
        <w:t xml:space="preserve"> </w:t>
      </w:r>
      <w:proofErr w:type="spellStart"/>
      <w:r w:rsidRPr="005A45D6">
        <w:t>Yemane</w:t>
      </w:r>
      <w:proofErr w:type="spellEnd"/>
      <w:r w:rsidRPr="005A45D6">
        <w:t xml:space="preserve"> Y, </w:t>
      </w:r>
      <w:proofErr w:type="spellStart"/>
      <w:r w:rsidRPr="005A45D6">
        <w:t>Gizaw</w:t>
      </w:r>
      <w:proofErr w:type="spellEnd"/>
      <w:r w:rsidRPr="005A45D6">
        <w:t xml:space="preserve"> W. Assessment of the Associated Factors, Management and Complications of Uterine Rupture at </w:t>
      </w:r>
      <w:proofErr w:type="spellStart"/>
      <w:r w:rsidRPr="005A45D6">
        <w:t>Mizan-Tepi</w:t>
      </w:r>
      <w:proofErr w:type="spellEnd"/>
      <w:r w:rsidRPr="005A45D6">
        <w:t xml:space="preserve"> University Teaching Hospital, </w:t>
      </w:r>
      <w:proofErr w:type="spellStart"/>
      <w:r w:rsidRPr="005A45D6">
        <w:t>Mizan-Aman</w:t>
      </w:r>
      <w:proofErr w:type="spellEnd"/>
      <w:r w:rsidRPr="005A45D6">
        <w:t xml:space="preserve"> Town, Bench-</w:t>
      </w:r>
      <w:proofErr w:type="spellStart"/>
      <w:r w:rsidRPr="005A45D6">
        <w:t>Maji</w:t>
      </w:r>
      <w:proofErr w:type="spellEnd"/>
      <w:r w:rsidRPr="005A45D6">
        <w:t xml:space="preserve"> Zone, </w:t>
      </w:r>
      <w:proofErr w:type="spellStart"/>
      <w:r w:rsidRPr="005A45D6">
        <w:t>Snnprs</w:t>
      </w:r>
      <w:proofErr w:type="spellEnd"/>
      <w:r w:rsidRPr="005A45D6">
        <w:t xml:space="preserve">, South West Ethiopia,2016/17: A Case Control Study. Health </w:t>
      </w:r>
      <w:proofErr w:type="spellStart"/>
      <w:r w:rsidRPr="005A45D6">
        <w:t>Sci</w:t>
      </w:r>
      <w:proofErr w:type="spellEnd"/>
      <w:r w:rsidRPr="005A45D6">
        <w:t xml:space="preserve"> J 2017, 11: 3.</w:t>
      </w:r>
    </w:p>
    <w:p w:rsidR="007D233A" w:rsidRPr="00E7415B" w:rsidRDefault="007D233A" w:rsidP="00363668">
      <w:pPr>
        <w:jc w:val="both"/>
        <w:rPr>
          <w:b/>
          <w:sz w:val="18"/>
          <w:szCs w:val="18"/>
        </w:rPr>
      </w:pPr>
    </w:p>
    <w:sectPr w:rsidR="007D233A" w:rsidRPr="00E7415B"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Roman">
    <w:altName w:val="Times New Roman"/>
    <w:panose1 w:val="00000000000000000000"/>
    <w:charset w:val="00"/>
    <w:family w:val="roman"/>
    <w:notTrueType/>
    <w:pitch w:val="default"/>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605F8"/>
    <w:rsid w:val="0002392A"/>
    <w:rsid w:val="00074C9C"/>
    <w:rsid w:val="000B311D"/>
    <w:rsid w:val="000D6718"/>
    <w:rsid w:val="00110045"/>
    <w:rsid w:val="00115B56"/>
    <w:rsid w:val="001B06AE"/>
    <w:rsid w:val="001F45A0"/>
    <w:rsid w:val="00265E72"/>
    <w:rsid w:val="002C359D"/>
    <w:rsid w:val="002C3D9B"/>
    <w:rsid w:val="002C48FE"/>
    <w:rsid w:val="0031455A"/>
    <w:rsid w:val="0034005C"/>
    <w:rsid w:val="00363668"/>
    <w:rsid w:val="00384441"/>
    <w:rsid w:val="003A3C5A"/>
    <w:rsid w:val="003D04B0"/>
    <w:rsid w:val="00437503"/>
    <w:rsid w:val="00441F91"/>
    <w:rsid w:val="00463AC5"/>
    <w:rsid w:val="004E62DD"/>
    <w:rsid w:val="004F0441"/>
    <w:rsid w:val="005A45D6"/>
    <w:rsid w:val="005B4B32"/>
    <w:rsid w:val="005E5297"/>
    <w:rsid w:val="00654259"/>
    <w:rsid w:val="007341F9"/>
    <w:rsid w:val="0078229D"/>
    <w:rsid w:val="007B0D32"/>
    <w:rsid w:val="007D00E7"/>
    <w:rsid w:val="007D233A"/>
    <w:rsid w:val="007D5AD0"/>
    <w:rsid w:val="007D65C7"/>
    <w:rsid w:val="008747F9"/>
    <w:rsid w:val="008E2F78"/>
    <w:rsid w:val="008E737B"/>
    <w:rsid w:val="00912F54"/>
    <w:rsid w:val="009613F4"/>
    <w:rsid w:val="009E52D9"/>
    <w:rsid w:val="00A0053C"/>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6722C"/>
    <w:rsid w:val="00E7415B"/>
    <w:rsid w:val="00ED2B89"/>
    <w:rsid w:val="00F62477"/>
    <w:rsid w:val="00F848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E741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E7415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Heading1Char">
    <w:name w:val="Heading 1 Char"/>
    <w:basedOn w:val="DefaultParagraphFont"/>
    <w:link w:val="Heading1"/>
    <w:uiPriority w:val="9"/>
    <w:rsid w:val="00E7415B"/>
    <w:rPr>
      <w:rFonts w:asciiTheme="majorHAnsi" w:eastAsiaTheme="majorEastAsia" w:hAnsiTheme="majorHAnsi" w:cstheme="majorBidi"/>
      <w:b/>
      <w:bCs/>
      <w:color w:val="365F91" w:themeColor="accent1" w:themeShade="BF"/>
      <w:sz w:val="28"/>
      <w:szCs w:val="28"/>
      <w:lang w:eastAsia="ko-KR"/>
    </w:rPr>
  </w:style>
  <w:style w:type="character" w:customStyle="1" w:styleId="Heading3Char">
    <w:name w:val="Heading 3 Char"/>
    <w:basedOn w:val="DefaultParagraphFont"/>
    <w:link w:val="Heading3"/>
    <w:uiPriority w:val="9"/>
    <w:semiHidden/>
    <w:rsid w:val="00E7415B"/>
    <w:rPr>
      <w:rFonts w:asciiTheme="majorHAnsi" w:eastAsiaTheme="majorEastAsia" w:hAnsiTheme="majorHAnsi" w:cstheme="majorBidi"/>
      <w:b/>
      <w:bCs/>
      <w:color w:val="4F81BD" w:themeColor="accent1"/>
      <w:sz w:val="24"/>
      <w:szCs w:val="24"/>
      <w:lang w:eastAsia="ko-KR"/>
    </w:rPr>
  </w:style>
  <w:style w:type="character" w:styleId="Hyperlink">
    <w:name w:val="Hyperlink"/>
    <w:basedOn w:val="DefaultParagraphFont"/>
    <w:uiPriority w:val="99"/>
    <w:unhideWhenUsed/>
    <w:rsid w:val="00F624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divs>
    <w:div w:id="1328629819">
      <w:bodyDiv w:val="1"/>
      <w:marLeft w:val="0"/>
      <w:marRight w:val="0"/>
      <w:marTop w:val="0"/>
      <w:marBottom w:val="0"/>
      <w:divBdr>
        <w:top w:val="none" w:sz="0" w:space="0" w:color="auto"/>
        <w:left w:val="none" w:sz="0" w:space="0" w:color="auto"/>
        <w:bottom w:val="none" w:sz="0" w:space="0" w:color="auto"/>
        <w:right w:val="none" w:sz="0" w:space="0" w:color="auto"/>
      </w:divBdr>
    </w:div>
    <w:div w:id="18956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uchiatuog@gmail.com" TargetMode="External"/><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Dell</cp:lastModifiedBy>
  <cp:revision>4</cp:revision>
  <dcterms:created xsi:type="dcterms:W3CDTF">2017-07-24T13:02:00Z</dcterms:created>
  <dcterms:modified xsi:type="dcterms:W3CDTF">2017-07-24T16:21:00Z</dcterms:modified>
</cp:coreProperties>
</file>