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661" w:rsidRDefault="004F4661" w:rsidP="0046541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4661">
        <w:rPr>
          <w:rFonts w:ascii="Times New Roman" w:hAnsi="Times New Roman" w:cs="Times New Roman"/>
          <w:b/>
          <w:bCs/>
          <w:sz w:val="28"/>
          <w:szCs w:val="28"/>
        </w:rPr>
        <w:t xml:space="preserve">Molecular diversity of </w:t>
      </w:r>
      <w:proofErr w:type="spellStart"/>
      <w:r w:rsidRPr="004F4661">
        <w:rPr>
          <w:rFonts w:ascii="Times New Roman" w:hAnsi="Times New Roman" w:cs="Times New Roman"/>
          <w:b/>
          <w:bCs/>
          <w:sz w:val="28"/>
          <w:szCs w:val="28"/>
        </w:rPr>
        <w:t>dermatophytes</w:t>
      </w:r>
      <w:proofErr w:type="spellEnd"/>
      <w:r w:rsidRPr="004F4661">
        <w:rPr>
          <w:rFonts w:ascii="Times New Roman" w:hAnsi="Times New Roman" w:cs="Times New Roman"/>
          <w:b/>
          <w:bCs/>
          <w:sz w:val="28"/>
          <w:szCs w:val="28"/>
        </w:rPr>
        <w:t xml:space="preserve">, isolated from human </w:t>
      </w:r>
      <w:proofErr w:type="spellStart"/>
      <w:r w:rsidRPr="004F4661">
        <w:rPr>
          <w:rFonts w:ascii="Times New Roman" w:hAnsi="Times New Roman" w:cs="Times New Roman"/>
          <w:b/>
          <w:bCs/>
          <w:sz w:val="28"/>
          <w:szCs w:val="28"/>
        </w:rPr>
        <w:t>dermatophytosis</w:t>
      </w:r>
      <w:proofErr w:type="spellEnd"/>
      <w:r w:rsidRPr="004F4661">
        <w:rPr>
          <w:rFonts w:ascii="Times New Roman" w:hAnsi="Times New Roman" w:cs="Times New Roman"/>
          <w:b/>
          <w:bCs/>
          <w:sz w:val="28"/>
          <w:szCs w:val="28"/>
        </w:rPr>
        <w:t xml:space="preserve"> by </w:t>
      </w:r>
      <w:proofErr w:type="spellStart"/>
      <w:r w:rsidRPr="004F4661">
        <w:rPr>
          <w:rFonts w:ascii="Times New Roman" w:hAnsi="Times New Roman" w:cs="Times New Roman"/>
          <w:b/>
          <w:bCs/>
          <w:sz w:val="28"/>
          <w:szCs w:val="28"/>
          <w:lang w:bidi="fa-IR"/>
        </w:rPr>
        <w:t>multilocus</w:t>
      </w:r>
      <w:proofErr w:type="spellEnd"/>
      <w:r w:rsidRPr="004F4661">
        <w:rPr>
          <w:rFonts w:ascii="Times New Roman" w:hAnsi="Times New Roman" w:cs="Times New Roman"/>
          <w:b/>
          <w:bCs/>
          <w:sz w:val="28"/>
          <w:szCs w:val="28"/>
          <w:lang w:bidi="fa-IR"/>
        </w:rPr>
        <w:t xml:space="preserve"> sequence typing</w:t>
      </w:r>
    </w:p>
    <w:p w:rsidR="00465419" w:rsidRPr="004F4661" w:rsidRDefault="00465419" w:rsidP="0046541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F4661" w:rsidRPr="003A7242" w:rsidRDefault="004F4661" w:rsidP="00465419">
      <w:pPr>
        <w:spacing w:after="0" w:line="240" w:lineRule="auto"/>
        <w:rPr>
          <w:rFonts w:asciiTheme="majorBidi" w:eastAsia="Times New Roman" w:hAnsiTheme="majorBidi" w:cstheme="majorBidi"/>
          <w:iCs/>
          <w:sz w:val="24"/>
          <w:szCs w:val="24"/>
          <w:vertAlign w:val="superscript"/>
        </w:rPr>
      </w:pPr>
      <w:r w:rsidRPr="003A7242">
        <w:rPr>
          <w:rFonts w:asciiTheme="majorBidi" w:eastAsia="Times New Roman" w:hAnsiTheme="majorBidi" w:cstheme="majorBidi"/>
          <w:iCs/>
          <w:sz w:val="24"/>
          <w:szCs w:val="24"/>
        </w:rPr>
        <w:t xml:space="preserve">Zahra </w:t>
      </w:r>
      <w:proofErr w:type="spellStart"/>
      <w:r w:rsidRPr="003A7242">
        <w:rPr>
          <w:rFonts w:asciiTheme="majorBidi" w:eastAsia="Times New Roman" w:hAnsiTheme="majorBidi" w:cstheme="majorBidi"/>
          <w:iCs/>
          <w:sz w:val="24"/>
          <w:szCs w:val="24"/>
        </w:rPr>
        <w:t>Salehi</w:t>
      </w:r>
      <w:r w:rsidR="003A7242">
        <w:rPr>
          <w:rFonts w:asciiTheme="majorBidi" w:eastAsia="Times New Roman" w:hAnsiTheme="majorBidi" w:cstheme="majorBidi"/>
          <w:iCs/>
          <w:sz w:val="24"/>
          <w:szCs w:val="24"/>
          <w:vertAlign w:val="superscript"/>
        </w:rPr>
        <w:t>a</w:t>
      </w:r>
      <w:proofErr w:type="spellEnd"/>
      <w:r w:rsidRPr="003A7242">
        <w:rPr>
          <w:rFonts w:asciiTheme="majorBidi" w:eastAsia="Times New Roman" w:hAnsiTheme="majorBidi" w:cstheme="majorBidi"/>
          <w:iCs/>
          <w:sz w:val="24"/>
          <w:szCs w:val="24"/>
          <w:vertAlign w:val="subscript"/>
        </w:rPr>
        <w:t>,</w:t>
      </w:r>
      <w:r w:rsidRPr="003A7242">
        <w:rPr>
          <w:rFonts w:asciiTheme="majorBidi" w:eastAsia="Times New Roman" w:hAnsiTheme="majorBidi" w:cstheme="majorBidi"/>
          <w:iCs/>
          <w:sz w:val="24"/>
          <w:szCs w:val="24"/>
          <w:vertAlign w:val="superscript"/>
        </w:rPr>
        <w:t xml:space="preserve"> </w:t>
      </w:r>
      <w:proofErr w:type="spellStart"/>
      <w:r w:rsidRPr="003A7242">
        <w:rPr>
          <w:rFonts w:asciiTheme="majorBidi" w:eastAsia="Times New Roman" w:hAnsiTheme="majorBidi" w:cstheme="majorBidi"/>
          <w:iCs/>
          <w:sz w:val="24"/>
          <w:szCs w:val="24"/>
        </w:rPr>
        <w:t>Masoomeh</w:t>
      </w:r>
      <w:proofErr w:type="spellEnd"/>
      <w:r w:rsidRPr="003A7242">
        <w:rPr>
          <w:rFonts w:asciiTheme="majorBidi" w:eastAsia="Times New Roman" w:hAnsiTheme="majorBidi" w:cstheme="majorBidi"/>
          <w:iCs/>
          <w:sz w:val="24"/>
          <w:szCs w:val="24"/>
        </w:rPr>
        <w:t xml:space="preserve"> Shams-</w:t>
      </w:r>
      <w:proofErr w:type="spellStart"/>
      <w:r w:rsidRPr="003A7242">
        <w:rPr>
          <w:rFonts w:asciiTheme="majorBidi" w:eastAsia="Times New Roman" w:hAnsiTheme="majorBidi" w:cstheme="majorBidi"/>
          <w:iCs/>
          <w:sz w:val="24"/>
          <w:szCs w:val="24"/>
        </w:rPr>
        <w:t>Ghahfarokhi</w:t>
      </w:r>
      <w:r w:rsidR="003A7242">
        <w:rPr>
          <w:rFonts w:asciiTheme="majorBidi" w:eastAsia="Times New Roman" w:hAnsiTheme="majorBidi" w:cstheme="majorBidi"/>
          <w:iCs/>
          <w:sz w:val="24"/>
          <w:szCs w:val="24"/>
          <w:vertAlign w:val="superscript"/>
        </w:rPr>
        <w:t>a</w:t>
      </w:r>
      <w:proofErr w:type="spellEnd"/>
      <w:r w:rsidRPr="003A7242">
        <w:rPr>
          <w:rFonts w:asciiTheme="majorBidi" w:eastAsia="Times New Roman" w:hAnsiTheme="majorBidi" w:cstheme="majorBidi"/>
          <w:iCs/>
          <w:sz w:val="24"/>
          <w:szCs w:val="24"/>
          <w:vertAlign w:val="superscript"/>
        </w:rPr>
        <w:t>*</w:t>
      </w:r>
      <w:r w:rsidRPr="003A7242">
        <w:rPr>
          <w:rFonts w:asciiTheme="majorBidi" w:eastAsia="Times New Roman" w:hAnsiTheme="majorBidi" w:cstheme="majorBidi"/>
          <w:iCs/>
          <w:sz w:val="24"/>
          <w:szCs w:val="24"/>
          <w:vertAlign w:val="subscript"/>
        </w:rPr>
        <w:t>,</w:t>
      </w:r>
      <w:r w:rsidRPr="003A7242">
        <w:rPr>
          <w:rFonts w:asciiTheme="majorBidi" w:eastAsia="Times New Roman" w:hAnsiTheme="majorBidi" w:cstheme="majorBidi"/>
          <w:iCs/>
          <w:sz w:val="24"/>
          <w:szCs w:val="24"/>
        </w:rPr>
        <w:t xml:space="preserve"> Mehdi Razzaghi-Abyaneh</w:t>
      </w:r>
      <w:r w:rsidR="003A7242">
        <w:rPr>
          <w:rFonts w:asciiTheme="majorBidi" w:eastAsia="Times New Roman" w:hAnsiTheme="majorBidi" w:cstheme="majorBidi"/>
          <w:iCs/>
          <w:sz w:val="24"/>
          <w:szCs w:val="24"/>
          <w:vertAlign w:val="superscript"/>
        </w:rPr>
        <w:t>b</w:t>
      </w:r>
    </w:p>
    <w:p w:rsidR="00465419" w:rsidRPr="004F4661" w:rsidRDefault="00465419" w:rsidP="00465419">
      <w:pPr>
        <w:spacing w:after="0" w:line="240" w:lineRule="auto"/>
        <w:rPr>
          <w:rFonts w:asciiTheme="majorBidi" w:eastAsia="Times New Roman" w:hAnsiTheme="majorBidi" w:cstheme="majorBidi"/>
          <w:iCs/>
          <w:sz w:val="24"/>
          <w:szCs w:val="24"/>
          <w:vertAlign w:val="superscript"/>
        </w:rPr>
      </w:pPr>
    </w:p>
    <w:p w:rsidR="004F4661" w:rsidRPr="004F4661" w:rsidRDefault="003A7242" w:rsidP="00465419">
      <w:pPr>
        <w:spacing w:after="0" w:line="240" w:lineRule="auto"/>
        <w:rPr>
          <w:rFonts w:asciiTheme="majorBidi" w:eastAsia="Times New Roman" w:hAnsiTheme="majorBidi" w:cstheme="majorBidi"/>
          <w:i/>
          <w:sz w:val="24"/>
          <w:szCs w:val="24"/>
        </w:rPr>
      </w:pPr>
      <w:proofErr w:type="spellStart"/>
      <w:proofErr w:type="gramStart"/>
      <w:r>
        <w:rPr>
          <w:rFonts w:asciiTheme="majorBidi" w:eastAsia="Times New Roman" w:hAnsiTheme="majorBidi" w:cstheme="majorBidi"/>
          <w:i/>
          <w:sz w:val="24"/>
          <w:szCs w:val="24"/>
          <w:vertAlign w:val="superscript"/>
        </w:rPr>
        <w:t>a</w:t>
      </w:r>
      <w:bookmarkStart w:id="0" w:name="_GoBack"/>
      <w:r w:rsidR="004F4661" w:rsidRPr="004F4661">
        <w:rPr>
          <w:rFonts w:asciiTheme="majorBidi" w:eastAsia="Times New Roman" w:hAnsiTheme="majorBidi" w:cstheme="majorBidi"/>
          <w:i/>
          <w:sz w:val="24"/>
          <w:szCs w:val="24"/>
        </w:rPr>
        <w:t>Department</w:t>
      </w:r>
      <w:proofErr w:type="spellEnd"/>
      <w:proofErr w:type="gramEnd"/>
      <w:r w:rsidR="004F4661" w:rsidRPr="004F4661">
        <w:rPr>
          <w:rFonts w:asciiTheme="majorBidi" w:eastAsia="Times New Roman" w:hAnsiTheme="majorBidi" w:cstheme="majorBidi"/>
          <w:i/>
          <w:sz w:val="24"/>
          <w:szCs w:val="24"/>
        </w:rPr>
        <w:t xml:space="preserve"> of Mycology, Faculty of Medical Sciences, </w:t>
      </w:r>
      <w:proofErr w:type="spellStart"/>
      <w:r w:rsidR="004F4661" w:rsidRPr="004F4661">
        <w:rPr>
          <w:rFonts w:asciiTheme="majorBidi" w:eastAsia="Times New Roman" w:hAnsiTheme="majorBidi" w:cstheme="majorBidi"/>
          <w:i/>
          <w:sz w:val="24"/>
          <w:szCs w:val="24"/>
        </w:rPr>
        <w:t>Tarbiat</w:t>
      </w:r>
      <w:proofErr w:type="spellEnd"/>
      <w:r w:rsidR="004F4661" w:rsidRPr="004F4661">
        <w:rPr>
          <w:rFonts w:asciiTheme="majorBidi" w:eastAsia="Times New Roman" w:hAnsiTheme="majorBidi" w:cstheme="majorBidi"/>
          <w:i/>
          <w:sz w:val="24"/>
          <w:szCs w:val="24"/>
        </w:rPr>
        <w:t xml:space="preserve"> </w:t>
      </w:r>
      <w:proofErr w:type="spellStart"/>
      <w:r w:rsidR="004F4661" w:rsidRPr="004F4661">
        <w:rPr>
          <w:rFonts w:asciiTheme="majorBidi" w:eastAsia="Times New Roman" w:hAnsiTheme="majorBidi" w:cstheme="majorBidi"/>
          <w:i/>
          <w:sz w:val="24"/>
          <w:szCs w:val="24"/>
        </w:rPr>
        <w:t>Modares</w:t>
      </w:r>
      <w:proofErr w:type="spellEnd"/>
      <w:r w:rsidR="004F4661" w:rsidRPr="004F4661">
        <w:rPr>
          <w:rFonts w:asciiTheme="majorBidi" w:eastAsia="Times New Roman" w:hAnsiTheme="majorBidi" w:cstheme="majorBidi"/>
          <w:i/>
          <w:sz w:val="24"/>
          <w:szCs w:val="24"/>
        </w:rPr>
        <w:t xml:space="preserve"> University, Tehran 14115-331, Iran</w:t>
      </w:r>
      <w:bookmarkEnd w:id="0"/>
      <w:r w:rsidR="004F4661" w:rsidRPr="004F4661">
        <w:rPr>
          <w:rFonts w:asciiTheme="majorBidi" w:eastAsia="Times New Roman" w:hAnsiTheme="majorBidi" w:cstheme="majorBidi"/>
          <w:i/>
          <w:sz w:val="24"/>
          <w:szCs w:val="24"/>
        </w:rPr>
        <w:t xml:space="preserve">. </w:t>
      </w:r>
    </w:p>
    <w:p w:rsidR="004F4661" w:rsidRPr="004F4661" w:rsidRDefault="003A7242" w:rsidP="0046541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b</w:t>
      </w:r>
      <w:r w:rsidR="004F4661" w:rsidRPr="004F4661">
        <w:rPr>
          <w:rFonts w:ascii="Times New Roman" w:eastAsia="Times New Roman" w:hAnsi="Times New Roman" w:cs="Times New Roman"/>
          <w:i/>
          <w:sz w:val="24"/>
          <w:szCs w:val="24"/>
        </w:rPr>
        <w:t>Department</w:t>
      </w:r>
      <w:proofErr w:type="spellEnd"/>
      <w:proofErr w:type="gramEnd"/>
      <w:r w:rsidR="004F4661" w:rsidRPr="004F4661">
        <w:rPr>
          <w:rFonts w:ascii="Times New Roman" w:eastAsia="Times New Roman" w:hAnsi="Times New Roman" w:cs="Times New Roman"/>
          <w:i/>
          <w:sz w:val="24"/>
          <w:szCs w:val="24"/>
        </w:rPr>
        <w:t xml:space="preserve"> of Mycology, Pasteur Institute of Iran, Tehran 13164, Iran</w:t>
      </w:r>
    </w:p>
    <w:p w:rsidR="00465419" w:rsidRDefault="00465419" w:rsidP="00465419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  <w:lang w:val="en-US" w:bidi="fa-IR"/>
        </w:rPr>
      </w:pPr>
    </w:p>
    <w:p w:rsidR="004F4661" w:rsidRPr="004F4661" w:rsidRDefault="004F4661" w:rsidP="00465419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4F4661">
        <w:rPr>
          <w:rFonts w:asciiTheme="majorBidi" w:hAnsiTheme="majorBidi" w:cstheme="majorBidi"/>
          <w:b/>
          <w:bCs/>
          <w:sz w:val="24"/>
          <w:szCs w:val="24"/>
          <w:lang w:val="en-US" w:bidi="fa-IR"/>
        </w:rPr>
        <w:t>Abstract</w:t>
      </w:r>
    </w:p>
    <w:p w:rsidR="004F4661" w:rsidRPr="004F4661" w:rsidRDefault="004F4661" w:rsidP="00465419">
      <w:pPr>
        <w:spacing w:after="0" w:line="240" w:lineRule="auto"/>
        <w:jc w:val="both"/>
        <w:rPr>
          <w:rFonts w:ascii="Sabon-Roman" w:hAnsi="Sabon-Roman"/>
          <w:color w:val="000000"/>
          <w:sz w:val="18"/>
          <w:szCs w:val="18"/>
        </w:rPr>
      </w:pPr>
      <w:proofErr w:type="spellStart"/>
      <w:r w:rsidRPr="004F4661">
        <w:rPr>
          <w:rFonts w:asciiTheme="majorBidi" w:hAnsiTheme="majorBidi" w:cstheme="majorBidi"/>
          <w:sz w:val="24"/>
          <w:szCs w:val="24"/>
        </w:rPr>
        <w:t>Dermatophytes</w:t>
      </w:r>
      <w:proofErr w:type="spellEnd"/>
      <w:r w:rsidRPr="004F4661">
        <w:rPr>
          <w:rFonts w:asciiTheme="majorBidi" w:hAnsiTheme="majorBidi" w:cstheme="majorBidi"/>
          <w:sz w:val="24"/>
          <w:szCs w:val="24"/>
        </w:rPr>
        <w:t xml:space="preserve"> are known to be the most common cause of cutaneous diseases in Iran. Despite the importance of </w:t>
      </w:r>
      <w:proofErr w:type="spellStart"/>
      <w:r w:rsidRPr="004F4661">
        <w:rPr>
          <w:rFonts w:asciiTheme="majorBidi" w:hAnsiTheme="majorBidi" w:cstheme="majorBidi"/>
          <w:sz w:val="24"/>
          <w:szCs w:val="24"/>
        </w:rPr>
        <w:t>dermatophyte</w:t>
      </w:r>
      <w:proofErr w:type="spellEnd"/>
      <w:r w:rsidRPr="004F4661">
        <w:rPr>
          <w:rFonts w:asciiTheme="majorBidi" w:hAnsiTheme="majorBidi" w:cstheme="majorBidi"/>
          <w:sz w:val="24"/>
          <w:szCs w:val="24"/>
        </w:rPr>
        <w:t xml:space="preserve"> infections, only a few genotyping studies have been conducted on this issue. The goal of this study was to determine the molecular diversity and genotypes characterized by </w:t>
      </w:r>
      <w:proofErr w:type="spellStart"/>
      <w:r w:rsidRPr="004F4661">
        <w:rPr>
          <w:rFonts w:asciiTheme="majorBidi" w:hAnsiTheme="majorBidi" w:cstheme="majorBidi"/>
          <w:sz w:val="24"/>
          <w:szCs w:val="24"/>
        </w:rPr>
        <w:t>dermatophytes</w:t>
      </w:r>
      <w:proofErr w:type="spellEnd"/>
      <w:r w:rsidRPr="004F4661">
        <w:rPr>
          <w:rFonts w:asciiTheme="majorBidi" w:hAnsiTheme="majorBidi" w:cstheme="majorBidi"/>
          <w:sz w:val="24"/>
          <w:szCs w:val="24"/>
        </w:rPr>
        <w:t xml:space="preserve"> based on seven loci </w:t>
      </w:r>
      <w:r w:rsidRPr="004F4661">
        <w:rPr>
          <w:rFonts w:asciiTheme="majorBidi" w:hAnsiTheme="majorBidi" w:cstheme="majorBidi"/>
          <w:i/>
          <w:iCs/>
          <w:sz w:val="24"/>
          <w:szCs w:val="24"/>
        </w:rPr>
        <w:t>BT2</w:t>
      </w:r>
      <w:r w:rsidRPr="004F4661">
        <w:rPr>
          <w:rFonts w:asciiTheme="majorBidi" w:hAnsiTheme="majorBidi" w:cstheme="majorBidi"/>
          <w:sz w:val="24"/>
          <w:szCs w:val="24"/>
        </w:rPr>
        <w:t xml:space="preserve">, </w:t>
      </w:r>
      <w:r w:rsidRPr="004F4661">
        <w:rPr>
          <w:rFonts w:asciiTheme="majorBidi" w:hAnsiTheme="majorBidi" w:cstheme="majorBidi"/>
          <w:i/>
          <w:iCs/>
          <w:sz w:val="24"/>
          <w:szCs w:val="24"/>
        </w:rPr>
        <w:t>TEF</w:t>
      </w:r>
      <w:r w:rsidRPr="004F4661">
        <w:rPr>
          <w:rFonts w:asciiTheme="majorBidi" w:hAnsiTheme="majorBidi" w:cstheme="majorBidi"/>
          <w:sz w:val="24"/>
          <w:szCs w:val="24"/>
        </w:rPr>
        <w:t>-</w:t>
      </w:r>
      <w:r w:rsidRPr="004F4661">
        <w:rPr>
          <w:rFonts w:asciiTheme="majorBidi" w:hAnsiTheme="majorBidi" w:cstheme="majorBidi"/>
          <w:i/>
          <w:iCs/>
          <w:sz w:val="24"/>
          <w:szCs w:val="24"/>
        </w:rPr>
        <w:t>1α</w:t>
      </w:r>
      <w:r w:rsidRPr="004F4661">
        <w:rPr>
          <w:rFonts w:asciiTheme="majorBidi" w:hAnsiTheme="majorBidi" w:cstheme="majorBidi"/>
          <w:sz w:val="24"/>
          <w:szCs w:val="24"/>
        </w:rPr>
        <w:t xml:space="preserve">, </w:t>
      </w:r>
      <w:proofErr w:type="gramStart"/>
      <w:r w:rsidRPr="004F4661">
        <w:rPr>
          <w:rFonts w:asciiTheme="majorBidi" w:hAnsiTheme="majorBidi" w:cstheme="majorBidi"/>
          <w:sz w:val="24"/>
          <w:szCs w:val="24"/>
        </w:rPr>
        <w:t>ITS</w:t>
      </w:r>
      <w:proofErr w:type="gramEnd"/>
      <w:r w:rsidRPr="004F4661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F4661">
        <w:rPr>
          <w:rFonts w:asciiTheme="majorBidi" w:hAnsiTheme="majorBidi" w:cstheme="majorBidi"/>
          <w:i/>
          <w:iCs/>
          <w:sz w:val="24"/>
          <w:szCs w:val="24"/>
        </w:rPr>
        <w:t>CaM</w:t>
      </w:r>
      <w:proofErr w:type="spellEnd"/>
      <w:r w:rsidRPr="004F4661">
        <w:rPr>
          <w:rFonts w:asciiTheme="majorBidi" w:hAnsiTheme="majorBidi" w:cstheme="majorBidi"/>
          <w:sz w:val="24"/>
          <w:szCs w:val="24"/>
        </w:rPr>
        <w:t xml:space="preserve">, D1–D2, </w:t>
      </w:r>
      <w:r w:rsidRPr="004F4661">
        <w:rPr>
          <w:rFonts w:asciiTheme="majorBidi" w:hAnsiTheme="majorBidi" w:cstheme="majorBidi"/>
          <w:i/>
          <w:iCs/>
          <w:sz w:val="24"/>
          <w:szCs w:val="24"/>
        </w:rPr>
        <w:t>HSP</w:t>
      </w:r>
      <w:r w:rsidRPr="004F4661">
        <w:rPr>
          <w:rFonts w:asciiTheme="majorBidi" w:hAnsiTheme="majorBidi" w:cstheme="majorBidi"/>
          <w:sz w:val="24"/>
          <w:szCs w:val="24"/>
        </w:rPr>
        <w:t xml:space="preserve">, and </w:t>
      </w:r>
      <w:r w:rsidRPr="004F4661">
        <w:rPr>
          <w:rFonts w:asciiTheme="majorBidi" w:hAnsiTheme="majorBidi" w:cstheme="majorBidi"/>
          <w:i/>
          <w:iCs/>
          <w:sz w:val="24"/>
          <w:szCs w:val="24"/>
        </w:rPr>
        <w:t>ACT</w:t>
      </w:r>
      <w:r w:rsidRPr="004F4661">
        <w:rPr>
          <w:rFonts w:asciiTheme="majorBidi" w:hAnsiTheme="majorBidi" w:cstheme="majorBidi"/>
          <w:sz w:val="24"/>
          <w:szCs w:val="24"/>
        </w:rPr>
        <w:t xml:space="preserve"> and evaluate the genes used for </w:t>
      </w:r>
      <w:proofErr w:type="spellStart"/>
      <w:r w:rsidRPr="004F4661">
        <w:rPr>
          <w:rFonts w:asciiTheme="majorBidi" w:hAnsiTheme="majorBidi" w:cstheme="majorBidi"/>
          <w:sz w:val="24"/>
          <w:szCs w:val="24"/>
        </w:rPr>
        <w:t>multilocus</w:t>
      </w:r>
      <w:proofErr w:type="spellEnd"/>
      <w:r w:rsidRPr="004F4661">
        <w:rPr>
          <w:rFonts w:asciiTheme="majorBidi" w:hAnsiTheme="majorBidi" w:cstheme="majorBidi"/>
          <w:sz w:val="24"/>
          <w:szCs w:val="24"/>
        </w:rPr>
        <w:t xml:space="preserve"> sequence typing. A total of 99 isolates of </w:t>
      </w:r>
      <w:proofErr w:type="spellStart"/>
      <w:r w:rsidRPr="004F4661">
        <w:rPr>
          <w:rFonts w:asciiTheme="majorBidi" w:hAnsiTheme="majorBidi" w:cstheme="majorBidi"/>
          <w:sz w:val="24"/>
          <w:szCs w:val="24"/>
        </w:rPr>
        <w:t>dermatophytes</w:t>
      </w:r>
      <w:proofErr w:type="spellEnd"/>
      <w:r w:rsidRPr="004F4661">
        <w:rPr>
          <w:rFonts w:asciiTheme="majorBidi" w:hAnsiTheme="majorBidi" w:cstheme="majorBidi"/>
          <w:sz w:val="24"/>
          <w:szCs w:val="24"/>
        </w:rPr>
        <w:t xml:space="preserve"> belonging to </w:t>
      </w:r>
      <w:r w:rsidRPr="004F4661">
        <w:rPr>
          <w:rFonts w:asciiTheme="majorBidi" w:hAnsiTheme="majorBidi" w:cstheme="majorBidi"/>
          <w:i/>
          <w:iCs/>
          <w:sz w:val="24"/>
          <w:szCs w:val="24"/>
        </w:rPr>
        <w:t xml:space="preserve">T. </w:t>
      </w:r>
      <w:proofErr w:type="spellStart"/>
      <w:r w:rsidRPr="004F4661">
        <w:rPr>
          <w:rFonts w:asciiTheme="majorBidi" w:hAnsiTheme="majorBidi" w:cstheme="majorBidi"/>
          <w:i/>
          <w:iCs/>
          <w:sz w:val="24"/>
          <w:szCs w:val="24"/>
        </w:rPr>
        <w:t>interdigitale</w:t>
      </w:r>
      <w:proofErr w:type="spellEnd"/>
      <w:r w:rsidRPr="004F4661">
        <w:rPr>
          <w:rFonts w:asciiTheme="majorBidi" w:hAnsiTheme="majorBidi" w:cstheme="majorBidi"/>
          <w:i/>
          <w:iCs/>
          <w:sz w:val="24"/>
          <w:szCs w:val="24"/>
        </w:rPr>
        <w:t xml:space="preserve">, T. </w:t>
      </w:r>
      <w:proofErr w:type="spellStart"/>
      <w:r w:rsidRPr="004F4661">
        <w:rPr>
          <w:rFonts w:asciiTheme="majorBidi" w:hAnsiTheme="majorBidi" w:cstheme="majorBidi"/>
          <w:i/>
          <w:iCs/>
          <w:sz w:val="24"/>
          <w:szCs w:val="24"/>
        </w:rPr>
        <w:t>mentagrophytes</w:t>
      </w:r>
      <w:proofErr w:type="spellEnd"/>
      <w:r w:rsidRPr="004F4661">
        <w:rPr>
          <w:rFonts w:asciiTheme="majorBidi" w:hAnsiTheme="majorBidi" w:cstheme="majorBidi"/>
          <w:i/>
          <w:iCs/>
          <w:sz w:val="24"/>
          <w:szCs w:val="24"/>
        </w:rPr>
        <w:t xml:space="preserve"> T. </w:t>
      </w:r>
      <w:proofErr w:type="spellStart"/>
      <w:r w:rsidRPr="004F4661">
        <w:rPr>
          <w:rFonts w:asciiTheme="majorBidi" w:hAnsiTheme="majorBidi" w:cstheme="majorBidi"/>
          <w:i/>
          <w:iCs/>
          <w:sz w:val="24"/>
          <w:szCs w:val="24"/>
        </w:rPr>
        <w:t>rubrum</w:t>
      </w:r>
      <w:proofErr w:type="spellEnd"/>
      <w:r w:rsidRPr="004F4661">
        <w:rPr>
          <w:rFonts w:asciiTheme="majorBidi" w:hAnsiTheme="majorBidi" w:cstheme="majorBidi"/>
          <w:i/>
          <w:iCs/>
          <w:sz w:val="24"/>
          <w:szCs w:val="24"/>
        </w:rPr>
        <w:t>, T.</w:t>
      </w:r>
      <w:r w:rsidRPr="004F466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F4661">
        <w:rPr>
          <w:rFonts w:asciiTheme="majorBidi" w:hAnsiTheme="majorBidi" w:cstheme="majorBidi"/>
          <w:i/>
          <w:iCs/>
          <w:sz w:val="24"/>
          <w:szCs w:val="24"/>
        </w:rPr>
        <w:t>tonsurans</w:t>
      </w:r>
      <w:proofErr w:type="spellEnd"/>
      <w:r w:rsidRPr="004F4661">
        <w:rPr>
          <w:rFonts w:asciiTheme="majorBidi" w:hAnsiTheme="majorBidi" w:cstheme="majorBidi"/>
          <w:i/>
          <w:iCs/>
          <w:sz w:val="24"/>
          <w:szCs w:val="24"/>
        </w:rPr>
        <w:t>,</w:t>
      </w:r>
      <w:r w:rsidRPr="004F4661">
        <w:rPr>
          <w:rFonts w:asciiTheme="majorBidi" w:hAnsiTheme="majorBidi" w:cstheme="majorBidi"/>
          <w:sz w:val="24"/>
          <w:szCs w:val="24"/>
        </w:rPr>
        <w:t xml:space="preserve"> and </w:t>
      </w:r>
      <w:r w:rsidRPr="004F4661">
        <w:rPr>
          <w:rFonts w:asciiTheme="majorBidi" w:hAnsiTheme="majorBidi" w:cstheme="majorBidi"/>
          <w:i/>
          <w:iCs/>
          <w:sz w:val="24"/>
          <w:szCs w:val="24"/>
        </w:rPr>
        <w:t xml:space="preserve">E. </w:t>
      </w:r>
      <w:proofErr w:type="spellStart"/>
      <w:r w:rsidRPr="004F4661">
        <w:rPr>
          <w:rFonts w:asciiTheme="majorBidi" w:hAnsiTheme="majorBidi" w:cstheme="majorBidi"/>
          <w:i/>
          <w:iCs/>
          <w:sz w:val="24"/>
          <w:szCs w:val="24"/>
        </w:rPr>
        <w:t>floccosum</w:t>
      </w:r>
      <w:proofErr w:type="spellEnd"/>
      <w:r w:rsidRPr="004F4661">
        <w:rPr>
          <w:rFonts w:asciiTheme="majorBidi" w:hAnsiTheme="majorBidi" w:cstheme="majorBidi"/>
          <w:sz w:val="24"/>
          <w:szCs w:val="24"/>
        </w:rPr>
        <w:t xml:space="preserve"> were </w:t>
      </w:r>
      <w:proofErr w:type="spellStart"/>
      <w:r w:rsidRPr="004F4661">
        <w:rPr>
          <w:rFonts w:asciiTheme="majorBidi" w:hAnsiTheme="majorBidi" w:cstheme="majorBidi"/>
          <w:sz w:val="24"/>
          <w:szCs w:val="24"/>
        </w:rPr>
        <w:t>analyzed</w:t>
      </w:r>
      <w:proofErr w:type="spellEnd"/>
      <w:r w:rsidRPr="004F4661">
        <w:rPr>
          <w:rFonts w:asciiTheme="majorBidi" w:hAnsiTheme="majorBidi" w:cstheme="majorBidi"/>
          <w:sz w:val="24"/>
          <w:szCs w:val="24"/>
        </w:rPr>
        <w:t xml:space="preserve"> by </w:t>
      </w:r>
      <w:proofErr w:type="spellStart"/>
      <w:r w:rsidRPr="004F4661">
        <w:rPr>
          <w:rFonts w:asciiTheme="majorBidi" w:hAnsiTheme="majorBidi" w:cstheme="majorBidi"/>
          <w:sz w:val="24"/>
          <w:szCs w:val="24"/>
        </w:rPr>
        <w:t>multilocus</w:t>
      </w:r>
      <w:proofErr w:type="spellEnd"/>
      <w:r w:rsidRPr="004F4661">
        <w:rPr>
          <w:rFonts w:asciiTheme="majorBidi" w:hAnsiTheme="majorBidi" w:cstheme="majorBidi"/>
          <w:sz w:val="24"/>
          <w:szCs w:val="24"/>
        </w:rPr>
        <w:t xml:space="preserve"> sequence. Phylogenetic analysis of a seven-locus </w:t>
      </w:r>
      <w:r w:rsidRPr="004F4661">
        <w:rPr>
          <w:rFonts w:asciiTheme="majorBidi" w:hAnsiTheme="majorBidi" w:cstheme="majorBidi"/>
          <w:iCs/>
          <w:sz w:val="24"/>
          <w:szCs w:val="24"/>
        </w:rPr>
        <w:t xml:space="preserve">was carried out using the MP method. In addition, </w:t>
      </w:r>
      <w:proofErr w:type="spellStart"/>
      <w:r w:rsidRPr="004F4661">
        <w:rPr>
          <w:rStyle w:val="fontstyle01"/>
          <w:rFonts w:asciiTheme="majorBidi" w:hAnsiTheme="majorBidi" w:cstheme="majorBidi"/>
          <w:sz w:val="24"/>
          <w:szCs w:val="24"/>
        </w:rPr>
        <w:t>MrBayes</w:t>
      </w:r>
      <w:proofErr w:type="spellEnd"/>
      <w:r w:rsidRPr="004F4661">
        <w:rPr>
          <w:rStyle w:val="fontstyle01"/>
          <w:rFonts w:asciiTheme="majorBidi" w:hAnsiTheme="majorBidi" w:cstheme="majorBidi"/>
          <w:sz w:val="24"/>
          <w:szCs w:val="24"/>
        </w:rPr>
        <w:t xml:space="preserve"> was implemented using the CIPRES</w:t>
      </w:r>
      <w:r w:rsidRPr="004F4661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4F4661">
        <w:rPr>
          <w:rStyle w:val="fontstyle01"/>
          <w:rFonts w:asciiTheme="majorBidi" w:hAnsiTheme="majorBidi" w:cstheme="majorBidi"/>
          <w:sz w:val="24"/>
          <w:szCs w:val="24"/>
        </w:rPr>
        <w:t xml:space="preserve">Science Gateway. </w:t>
      </w:r>
      <w:r w:rsidRPr="004F4661">
        <w:rPr>
          <w:rFonts w:asciiTheme="majorBidi" w:hAnsiTheme="majorBidi" w:cstheme="majorBidi"/>
          <w:color w:val="000000"/>
          <w:sz w:val="24"/>
          <w:szCs w:val="24"/>
        </w:rPr>
        <w:t xml:space="preserve">STs were also </w:t>
      </w:r>
      <w:proofErr w:type="spellStart"/>
      <w:r w:rsidRPr="004F4661">
        <w:rPr>
          <w:rFonts w:asciiTheme="majorBidi" w:hAnsiTheme="majorBidi" w:cstheme="majorBidi"/>
          <w:color w:val="000000"/>
          <w:sz w:val="24"/>
          <w:szCs w:val="24"/>
        </w:rPr>
        <w:t>analyzed</w:t>
      </w:r>
      <w:proofErr w:type="spellEnd"/>
      <w:r w:rsidRPr="004F4661">
        <w:rPr>
          <w:rFonts w:asciiTheme="majorBidi" w:hAnsiTheme="majorBidi" w:cstheme="majorBidi"/>
          <w:color w:val="000000"/>
          <w:sz w:val="24"/>
          <w:szCs w:val="24"/>
        </w:rPr>
        <w:t xml:space="preserve"> using the </w:t>
      </w:r>
      <w:proofErr w:type="spellStart"/>
      <w:r w:rsidRPr="004F4661">
        <w:rPr>
          <w:rFonts w:asciiTheme="majorBidi" w:hAnsiTheme="majorBidi" w:cstheme="majorBidi"/>
          <w:color w:val="000000"/>
          <w:sz w:val="24"/>
          <w:szCs w:val="24"/>
        </w:rPr>
        <w:t>eBURST</w:t>
      </w:r>
      <w:proofErr w:type="spellEnd"/>
      <w:r w:rsidRPr="004F4661">
        <w:rPr>
          <w:rFonts w:asciiTheme="majorBidi" w:hAnsiTheme="majorBidi" w:cstheme="majorBidi"/>
          <w:color w:val="000000"/>
          <w:sz w:val="24"/>
          <w:szCs w:val="24"/>
        </w:rPr>
        <w:t xml:space="preserve"> package to determine the possible relationships between isolates.</w:t>
      </w:r>
      <w:r w:rsidRPr="004F4661">
        <w:t xml:space="preserve"> </w:t>
      </w:r>
      <w:r w:rsidRPr="004F4661">
        <w:rPr>
          <w:rFonts w:asciiTheme="majorBidi" w:hAnsiTheme="majorBidi" w:cstheme="majorBidi"/>
          <w:sz w:val="24"/>
          <w:szCs w:val="24"/>
        </w:rPr>
        <w:t xml:space="preserve">Thirty-six different STs were found among the 99 isolates. Among these isolates, </w:t>
      </w:r>
      <w:r w:rsidRPr="004F4661">
        <w:rPr>
          <w:rFonts w:asciiTheme="majorBidi" w:hAnsiTheme="majorBidi" w:cstheme="majorBidi"/>
          <w:sz w:val="24"/>
          <w:szCs w:val="24"/>
          <w:lang w:val="en-US"/>
        </w:rPr>
        <w:t>12</w:t>
      </w:r>
      <w:r w:rsidRPr="004F4661">
        <w:rPr>
          <w:rFonts w:asciiTheme="majorBidi" w:hAnsiTheme="majorBidi" w:cstheme="majorBidi"/>
          <w:sz w:val="24"/>
          <w:szCs w:val="24"/>
        </w:rPr>
        <w:t xml:space="preserve"> different STs between the species of </w:t>
      </w:r>
      <w:r w:rsidRPr="004F4661">
        <w:rPr>
          <w:rFonts w:asciiTheme="majorBidi" w:hAnsiTheme="majorBidi" w:cstheme="majorBidi"/>
          <w:i/>
          <w:iCs/>
          <w:sz w:val="24"/>
          <w:szCs w:val="24"/>
        </w:rPr>
        <w:t xml:space="preserve">T. </w:t>
      </w:r>
      <w:proofErr w:type="spellStart"/>
      <w:r w:rsidRPr="004F4661">
        <w:rPr>
          <w:rFonts w:asciiTheme="majorBidi" w:hAnsiTheme="majorBidi" w:cstheme="majorBidi"/>
          <w:i/>
          <w:iCs/>
          <w:sz w:val="24"/>
          <w:szCs w:val="24"/>
        </w:rPr>
        <w:t>interdigitale</w:t>
      </w:r>
      <w:proofErr w:type="spellEnd"/>
      <w:r w:rsidRPr="004F4661">
        <w:rPr>
          <w:rFonts w:asciiTheme="majorBidi" w:hAnsiTheme="majorBidi" w:cstheme="majorBidi"/>
          <w:sz w:val="24"/>
          <w:szCs w:val="24"/>
        </w:rPr>
        <w:t xml:space="preserve">, 5 STs among the species of </w:t>
      </w:r>
      <w:r w:rsidRPr="004F4661">
        <w:rPr>
          <w:rFonts w:asciiTheme="majorBidi" w:hAnsiTheme="majorBidi" w:cstheme="majorBidi"/>
          <w:i/>
          <w:iCs/>
          <w:sz w:val="24"/>
          <w:szCs w:val="24"/>
        </w:rPr>
        <w:t xml:space="preserve">T. </w:t>
      </w:r>
      <w:proofErr w:type="spellStart"/>
      <w:r w:rsidRPr="004F4661">
        <w:rPr>
          <w:rFonts w:asciiTheme="majorBidi" w:hAnsiTheme="majorBidi" w:cstheme="majorBidi"/>
          <w:i/>
          <w:iCs/>
          <w:sz w:val="24"/>
          <w:szCs w:val="24"/>
        </w:rPr>
        <w:t>mentagrophytes</w:t>
      </w:r>
      <w:proofErr w:type="spellEnd"/>
      <w:r w:rsidRPr="004F4661">
        <w:rPr>
          <w:rFonts w:asciiTheme="majorBidi" w:hAnsiTheme="majorBidi" w:cstheme="majorBidi"/>
          <w:i/>
          <w:iCs/>
          <w:sz w:val="24"/>
          <w:szCs w:val="24"/>
        </w:rPr>
        <w:t>,</w:t>
      </w:r>
      <w:r w:rsidRPr="004F4661">
        <w:rPr>
          <w:rFonts w:asciiTheme="majorBidi" w:hAnsiTheme="majorBidi" w:cstheme="majorBidi"/>
          <w:sz w:val="24"/>
          <w:szCs w:val="24"/>
        </w:rPr>
        <w:t xml:space="preserve"> 6 STs among the species of </w:t>
      </w:r>
      <w:r w:rsidRPr="004F4661">
        <w:rPr>
          <w:rFonts w:asciiTheme="majorBidi" w:hAnsiTheme="majorBidi" w:cstheme="majorBidi"/>
          <w:i/>
          <w:iCs/>
          <w:sz w:val="24"/>
          <w:szCs w:val="24"/>
        </w:rPr>
        <w:t xml:space="preserve">T. </w:t>
      </w:r>
      <w:proofErr w:type="spellStart"/>
      <w:r w:rsidRPr="004F4661">
        <w:rPr>
          <w:rFonts w:asciiTheme="majorBidi" w:hAnsiTheme="majorBidi" w:cstheme="majorBidi"/>
          <w:i/>
          <w:iCs/>
          <w:sz w:val="24"/>
          <w:szCs w:val="24"/>
        </w:rPr>
        <w:t>rubrum</w:t>
      </w:r>
      <w:proofErr w:type="spellEnd"/>
      <w:r w:rsidRPr="004F4661">
        <w:rPr>
          <w:rFonts w:asciiTheme="majorBidi" w:hAnsiTheme="majorBidi" w:cstheme="majorBidi"/>
          <w:sz w:val="24"/>
          <w:szCs w:val="24"/>
        </w:rPr>
        <w:t xml:space="preserve">, 7 among the species of </w:t>
      </w:r>
      <w:r w:rsidRPr="004F4661">
        <w:rPr>
          <w:rFonts w:asciiTheme="majorBidi" w:hAnsiTheme="majorBidi" w:cstheme="majorBidi"/>
          <w:i/>
          <w:iCs/>
          <w:sz w:val="24"/>
          <w:szCs w:val="24"/>
        </w:rPr>
        <w:t xml:space="preserve">E. </w:t>
      </w:r>
      <w:proofErr w:type="spellStart"/>
      <w:r w:rsidRPr="004F4661">
        <w:rPr>
          <w:rFonts w:asciiTheme="majorBidi" w:hAnsiTheme="majorBidi" w:cstheme="majorBidi"/>
          <w:i/>
          <w:iCs/>
          <w:sz w:val="24"/>
          <w:szCs w:val="24"/>
        </w:rPr>
        <w:t>floccosum</w:t>
      </w:r>
      <w:proofErr w:type="spellEnd"/>
      <w:r w:rsidRPr="004F4661">
        <w:rPr>
          <w:rFonts w:asciiTheme="majorBidi" w:hAnsiTheme="majorBidi" w:cstheme="majorBidi"/>
          <w:sz w:val="24"/>
          <w:szCs w:val="24"/>
        </w:rPr>
        <w:t xml:space="preserve">, and 6 STs among the species of </w:t>
      </w:r>
      <w:r w:rsidRPr="004F4661">
        <w:rPr>
          <w:rFonts w:asciiTheme="majorBidi" w:hAnsiTheme="majorBidi" w:cstheme="majorBidi"/>
          <w:i/>
          <w:iCs/>
          <w:sz w:val="24"/>
          <w:szCs w:val="24"/>
        </w:rPr>
        <w:t xml:space="preserve">T. </w:t>
      </w:r>
      <w:proofErr w:type="spellStart"/>
      <w:r w:rsidRPr="004F4661">
        <w:rPr>
          <w:rFonts w:asciiTheme="majorBidi" w:hAnsiTheme="majorBidi" w:cstheme="majorBidi"/>
          <w:i/>
          <w:iCs/>
          <w:sz w:val="24"/>
          <w:szCs w:val="24"/>
        </w:rPr>
        <w:t>tonsurans</w:t>
      </w:r>
      <w:proofErr w:type="spellEnd"/>
      <w:r w:rsidRPr="004F4661">
        <w:rPr>
          <w:rFonts w:asciiTheme="majorBidi" w:hAnsiTheme="majorBidi" w:cstheme="majorBidi"/>
          <w:sz w:val="24"/>
          <w:szCs w:val="24"/>
        </w:rPr>
        <w:t xml:space="preserve"> were identified. [The most number of STs belonged to </w:t>
      </w:r>
      <w:r w:rsidRPr="004F4661">
        <w:rPr>
          <w:rFonts w:asciiTheme="majorBidi" w:hAnsiTheme="majorBidi" w:cstheme="majorBidi"/>
          <w:i/>
          <w:iCs/>
          <w:sz w:val="24"/>
          <w:szCs w:val="24"/>
        </w:rPr>
        <w:t xml:space="preserve">T. </w:t>
      </w:r>
      <w:proofErr w:type="spellStart"/>
      <w:r w:rsidRPr="004F4661">
        <w:rPr>
          <w:rFonts w:asciiTheme="majorBidi" w:hAnsiTheme="majorBidi" w:cstheme="majorBidi"/>
          <w:i/>
          <w:iCs/>
          <w:sz w:val="24"/>
          <w:szCs w:val="24"/>
        </w:rPr>
        <w:t>interdigitale</w:t>
      </w:r>
      <w:proofErr w:type="spellEnd"/>
      <w:r w:rsidRPr="004F4661">
        <w:rPr>
          <w:rFonts w:asciiTheme="majorBidi" w:hAnsiTheme="majorBidi" w:cstheme="majorBidi"/>
          <w:sz w:val="24"/>
          <w:szCs w:val="24"/>
        </w:rPr>
        <w:t xml:space="preserve"> (12 STs).] Also, the least informative sites were found in </w:t>
      </w:r>
      <w:r w:rsidRPr="004F4661">
        <w:rPr>
          <w:rFonts w:asciiTheme="majorBidi" w:hAnsiTheme="majorBidi" w:cstheme="majorBidi"/>
          <w:i/>
          <w:iCs/>
          <w:sz w:val="24"/>
          <w:szCs w:val="24"/>
        </w:rPr>
        <w:t xml:space="preserve">E. </w:t>
      </w:r>
      <w:proofErr w:type="spellStart"/>
      <w:r w:rsidRPr="004F4661">
        <w:rPr>
          <w:rFonts w:asciiTheme="majorBidi" w:hAnsiTheme="majorBidi" w:cstheme="majorBidi"/>
          <w:i/>
          <w:iCs/>
          <w:sz w:val="24"/>
          <w:szCs w:val="24"/>
        </w:rPr>
        <w:t>floccosum</w:t>
      </w:r>
      <w:proofErr w:type="spellEnd"/>
      <w:r w:rsidRPr="004F4661">
        <w:rPr>
          <w:rFonts w:asciiTheme="majorBidi" w:hAnsiTheme="majorBidi" w:cstheme="majorBidi"/>
          <w:sz w:val="24"/>
          <w:szCs w:val="24"/>
        </w:rPr>
        <w:t xml:space="preserve">, </w:t>
      </w:r>
      <w:r w:rsidRPr="004F4661">
        <w:rPr>
          <w:rFonts w:asciiTheme="majorBidi" w:hAnsiTheme="majorBidi" w:cstheme="majorBidi"/>
          <w:i/>
          <w:iCs/>
          <w:sz w:val="24"/>
          <w:szCs w:val="24"/>
        </w:rPr>
        <w:t xml:space="preserve">T. </w:t>
      </w:r>
      <w:proofErr w:type="spellStart"/>
      <w:r w:rsidRPr="004F4661">
        <w:rPr>
          <w:rFonts w:asciiTheme="majorBidi" w:hAnsiTheme="majorBidi" w:cstheme="majorBidi"/>
          <w:i/>
          <w:iCs/>
          <w:sz w:val="24"/>
          <w:szCs w:val="24"/>
        </w:rPr>
        <w:t>rubrum</w:t>
      </w:r>
      <w:proofErr w:type="spellEnd"/>
      <w:r w:rsidRPr="004F4661">
        <w:rPr>
          <w:rFonts w:asciiTheme="majorBidi" w:hAnsiTheme="majorBidi" w:cstheme="majorBidi"/>
          <w:sz w:val="24"/>
          <w:szCs w:val="24"/>
        </w:rPr>
        <w:t xml:space="preserve"> and </w:t>
      </w:r>
      <w:r w:rsidRPr="004F4661">
        <w:rPr>
          <w:rFonts w:asciiTheme="majorBidi" w:hAnsiTheme="majorBidi" w:cstheme="majorBidi"/>
          <w:i/>
          <w:iCs/>
          <w:sz w:val="24"/>
          <w:szCs w:val="24"/>
        </w:rPr>
        <w:t xml:space="preserve">T. </w:t>
      </w:r>
      <w:proofErr w:type="spellStart"/>
      <w:r w:rsidRPr="004F4661">
        <w:rPr>
          <w:rFonts w:asciiTheme="majorBidi" w:hAnsiTheme="majorBidi" w:cstheme="majorBidi"/>
          <w:i/>
          <w:iCs/>
          <w:sz w:val="24"/>
          <w:szCs w:val="24"/>
        </w:rPr>
        <w:t>mentagrophytes</w:t>
      </w:r>
      <w:proofErr w:type="spellEnd"/>
      <w:r w:rsidRPr="004F4661">
        <w:rPr>
          <w:rFonts w:asciiTheme="majorBidi" w:hAnsiTheme="majorBidi" w:cstheme="majorBidi"/>
          <w:sz w:val="24"/>
          <w:szCs w:val="24"/>
        </w:rPr>
        <w:t xml:space="preserve"> and most informative sites</w:t>
      </w:r>
      <w:r w:rsidRPr="004F4661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4F4661">
        <w:rPr>
          <w:rFonts w:asciiTheme="majorBidi" w:hAnsiTheme="majorBidi" w:cstheme="majorBidi"/>
          <w:sz w:val="24"/>
          <w:szCs w:val="24"/>
        </w:rPr>
        <w:t>was found in</w:t>
      </w:r>
      <w:r w:rsidRPr="004F4661">
        <w:rPr>
          <w:rFonts w:asciiTheme="majorBidi" w:hAnsiTheme="majorBidi" w:cstheme="majorBidi"/>
          <w:i/>
          <w:iCs/>
          <w:sz w:val="24"/>
          <w:szCs w:val="24"/>
        </w:rPr>
        <w:t xml:space="preserve"> T. </w:t>
      </w:r>
      <w:proofErr w:type="spellStart"/>
      <w:r w:rsidRPr="004F4661">
        <w:rPr>
          <w:rFonts w:asciiTheme="majorBidi" w:hAnsiTheme="majorBidi" w:cstheme="majorBidi"/>
          <w:i/>
          <w:iCs/>
          <w:sz w:val="24"/>
          <w:szCs w:val="24"/>
        </w:rPr>
        <w:t>interdigitale</w:t>
      </w:r>
      <w:proofErr w:type="spellEnd"/>
      <w:r w:rsidRPr="004F4661">
        <w:rPr>
          <w:rFonts w:asciiTheme="majorBidi" w:hAnsiTheme="majorBidi" w:cstheme="majorBidi"/>
          <w:sz w:val="24"/>
          <w:szCs w:val="24"/>
        </w:rPr>
        <w:t>, respectively</w:t>
      </w:r>
      <w:r w:rsidRPr="004F4661">
        <w:rPr>
          <w:rFonts w:asciiTheme="majorBidi" w:hAnsiTheme="majorBidi" w:cstheme="majorBidi"/>
          <w:sz w:val="24"/>
          <w:szCs w:val="24"/>
          <w:rtl/>
          <w:lang w:bidi="fa-IR"/>
        </w:rPr>
        <w:t>.</w:t>
      </w:r>
      <w:r w:rsidRPr="004F4661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4F4661">
        <w:rPr>
          <w:rFonts w:asciiTheme="majorBidi" w:hAnsiTheme="majorBidi" w:cstheme="majorBidi"/>
          <w:sz w:val="24"/>
          <w:szCs w:val="24"/>
        </w:rPr>
        <w:t xml:space="preserve">The ratio of </w:t>
      </w:r>
      <w:proofErr w:type="spellStart"/>
      <w:r w:rsidRPr="004F4661">
        <w:rPr>
          <w:rFonts w:asciiTheme="majorBidi" w:hAnsiTheme="majorBidi" w:cstheme="majorBidi"/>
          <w:sz w:val="24"/>
          <w:szCs w:val="24"/>
          <w:shd w:val="clear" w:color="auto" w:fill="FFFFFF"/>
        </w:rPr>
        <w:t>dN</w:t>
      </w:r>
      <w:proofErr w:type="spellEnd"/>
      <w:r w:rsidRPr="004F4661">
        <w:rPr>
          <w:rFonts w:asciiTheme="majorBidi" w:hAnsiTheme="majorBidi" w:cstheme="majorBidi"/>
          <w:sz w:val="24"/>
          <w:szCs w:val="24"/>
          <w:shd w:val="clear" w:color="auto" w:fill="FFFFFF"/>
        </w:rPr>
        <w:t>/</w:t>
      </w:r>
      <w:proofErr w:type="spellStart"/>
      <w:r w:rsidRPr="004F4661">
        <w:rPr>
          <w:rFonts w:asciiTheme="majorBidi" w:hAnsiTheme="majorBidi" w:cstheme="majorBidi"/>
          <w:sz w:val="24"/>
          <w:szCs w:val="24"/>
          <w:shd w:val="clear" w:color="auto" w:fill="FFFFFF"/>
        </w:rPr>
        <w:t>dS</w:t>
      </w:r>
      <w:proofErr w:type="spellEnd"/>
      <w:r w:rsidRPr="004F4661">
        <w:rPr>
          <w:rFonts w:asciiTheme="majorBidi" w:hAnsiTheme="majorBidi" w:cstheme="majorBidi"/>
          <w:sz w:val="24"/>
          <w:szCs w:val="24"/>
        </w:rPr>
        <w:t xml:space="preserve"> was below 1 for all seven loci: </w:t>
      </w:r>
      <w:r w:rsidRPr="004F4661">
        <w:rPr>
          <w:rFonts w:asciiTheme="majorBidi" w:hAnsiTheme="majorBidi" w:cstheme="majorBidi"/>
          <w:i/>
          <w:iCs/>
          <w:sz w:val="24"/>
          <w:szCs w:val="24"/>
        </w:rPr>
        <w:t xml:space="preserve">T. </w:t>
      </w:r>
      <w:proofErr w:type="spellStart"/>
      <w:r w:rsidRPr="004F4661">
        <w:rPr>
          <w:rFonts w:asciiTheme="majorBidi" w:hAnsiTheme="majorBidi" w:cstheme="majorBidi"/>
          <w:i/>
          <w:iCs/>
          <w:sz w:val="24"/>
          <w:szCs w:val="24"/>
        </w:rPr>
        <w:t>interdigitale</w:t>
      </w:r>
      <w:proofErr w:type="spellEnd"/>
      <w:r w:rsidRPr="004F4661">
        <w:rPr>
          <w:rFonts w:asciiTheme="majorBidi" w:hAnsiTheme="majorBidi" w:cstheme="majorBidi"/>
          <w:sz w:val="24"/>
          <w:szCs w:val="24"/>
        </w:rPr>
        <w:t xml:space="preserve">: -1.17, </w:t>
      </w:r>
      <w:r w:rsidRPr="004F4661">
        <w:rPr>
          <w:rFonts w:asciiTheme="majorBidi" w:hAnsiTheme="majorBidi" w:cstheme="majorBidi"/>
          <w:i/>
          <w:iCs/>
          <w:sz w:val="24"/>
          <w:szCs w:val="24"/>
        </w:rPr>
        <w:t xml:space="preserve">T. </w:t>
      </w:r>
      <w:proofErr w:type="spellStart"/>
      <w:r w:rsidRPr="004F4661">
        <w:rPr>
          <w:rFonts w:asciiTheme="majorBidi" w:hAnsiTheme="majorBidi" w:cstheme="majorBidi"/>
          <w:i/>
          <w:iCs/>
          <w:sz w:val="24"/>
          <w:szCs w:val="24"/>
        </w:rPr>
        <w:t>mentagrophytes</w:t>
      </w:r>
      <w:proofErr w:type="spellEnd"/>
      <w:r w:rsidRPr="004F4661">
        <w:rPr>
          <w:rFonts w:asciiTheme="majorBidi" w:hAnsiTheme="majorBidi" w:cstheme="majorBidi"/>
          <w:sz w:val="24"/>
          <w:szCs w:val="24"/>
        </w:rPr>
        <w:t>: -0.99</w:t>
      </w:r>
      <w:r w:rsidRPr="004F4661">
        <w:rPr>
          <w:rFonts w:asciiTheme="majorBidi" w:hAnsiTheme="majorBidi" w:cstheme="majorBidi"/>
          <w:i/>
          <w:iCs/>
          <w:sz w:val="24"/>
          <w:szCs w:val="24"/>
        </w:rPr>
        <w:t xml:space="preserve"> T. </w:t>
      </w:r>
      <w:proofErr w:type="spellStart"/>
      <w:r w:rsidRPr="004F4661">
        <w:rPr>
          <w:rFonts w:asciiTheme="majorBidi" w:hAnsiTheme="majorBidi" w:cstheme="majorBidi"/>
          <w:i/>
          <w:iCs/>
          <w:sz w:val="24"/>
          <w:szCs w:val="24"/>
        </w:rPr>
        <w:t>rubrum</w:t>
      </w:r>
      <w:proofErr w:type="spellEnd"/>
      <w:r w:rsidRPr="004F4661">
        <w:rPr>
          <w:rFonts w:asciiTheme="majorBidi" w:hAnsiTheme="majorBidi" w:cstheme="majorBidi"/>
          <w:sz w:val="24"/>
          <w:szCs w:val="24"/>
        </w:rPr>
        <w:t xml:space="preserve">: -0.82, </w:t>
      </w:r>
      <w:r w:rsidRPr="004F4661">
        <w:rPr>
          <w:rFonts w:asciiTheme="majorBidi" w:hAnsiTheme="majorBidi" w:cstheme="majorBidi"/>
          <w:i/>
          <w:iCs/>
          <w:sz w:val="24"/>
          <w:szCs w:val="24"/>
        </w:rPr>
        <w:t xml:space="preserve">T. </w:t>
      </w:r>
      <w:proofErr w:type="spellStart"/>
      <w:r w:rsidRPr="004F4661">
        <w:rPr>
          <w:rFonts w:asciiTheme="majorBidi" w:hAnsiTheme="majorBidi" w:cstheme="majorBidi"/>
          <w:i/>
          <w:iCs/>
          <w:sz w:val="24"/>
          <w:szCs w:val="24"/>
        </w:rPr>
        <w:t>tonsurans</w:t>
      </w:r>
      <w:proofErr w:type="spellEnd"/>
      <w:r w:rsidRPr="004F4661">
        <w:rPr>
          <w:rFonts w:asciiTheme="majorBidi" w:hAnsiTheme="majorBidi" w:cstheme="majorBidi"/>
          <w:sz w:val="24"/>
          <w:szCs w:val="24"/>
        </w:rPr>
        <w:t xml:space="preserve">: -0.289, and </w:t>
      </w:r>
      <w:r w:rsidRPr="004F4661">
        <w:rPr>
          <w:rFonts w:asciiTheme="majorBidi" w:hAnsiTheme="majorBidi" w:cstheme="majorBidi"/>
          <w:i/>
          <w:iCs/>
          <w:sz w:val="24"/>
          <w:szCs w:val="24"/>
        </w:rPr>
        <w:t xml:space="preserve">E. </w:t>
      </w:r>
      <w:proofErr w:type="spellStart"/>
      <w:r w:rsidRPr="004F4661">
        <w:rPr>
          <w:rFonts w:asciiTheme="majorBidi" w:hAnsiTheme="majorBidi" w:cstheme="majorBidi"/>
          <w:i/>
          <w:iCs/>
          <w:sz w:val="24"/>
          <w:szCs w:val="24"/>
        </w:rPr>
        <w:t>floccosum</w:t>
      </w:r>
      <w:proofErr w:type="spellEnd"/>
      <w:r w:rsidRPr="004F4661">
        <w:rPr>
          <w:rFonts w:asciiTheme="majorBidi" w:hAnsiTheme="majorBidi" w:cstheme="majorBidi"/>
          <w:sz w:val="24"/>
          <w:szCs w:val="24"/>
        </w:rPr>
        <w:t>: -1.23.</w:t>
      </w:r>
      <w:r w:rsidRPr="004F4661">
        <w:rPr>
          <w:rStyle w:val="fontstyle01"/>
          <w:rFonts w:asciiTheme="majorBidi" w:hAnsiTheme="majorBidi" w:cstheme="majorBidi"/>
          <w:sz w:val="24"/>
          <w:szCs w:val="24"/>
        </w:rPr>
        <w:t xml:space="preserve"> The results of the present study show that </w:t>
      </w:r>
      <w:r w:rsidRPr="004F4661">
        <w:rPr>
          <w:rStyle w:val="fontstyle01"/>
          <w:rFonts w:asciiTheme="majorBidi" w:hAnsiTheme="majorBidi" w:cstheme="majorBidi"/>
          <w:i/>
          <w:iCs/>
          <w:sz w:val="24"/>
          <w:szCs w:val="24"/>
        </w:rPr>
        <w:t>BT2</w:t>
      </w:r>
      <w:r w:rsidRPr="004F4661">
        <w:rPr>
          <w:rStyle w:val="fontstyle01"/>
          <w:rFonts w:asciiTheme="majorBidi" w:hAnsiTheme="majorBidi" w:cstheme="majorBidi"/>
          <w:sz w:val="24"/>
          <w:szCs w:val="24"/>
        </w:rPr>
        <w:t xml:space="preserve"> gene is suitable gene for </w:t>
      </w:r>
      <w:proofErr w:type="spellStart"/>
      <w:r w:rsidRPr="004F4661">
        <w:rPr>
          <w:rStyle w:val="fontstyle01"/>
          <w:rFonts w:asciiTheme="majorBidi" w:hAnsiTheme="majorBidi" w:cstheme="majorBidi"/>
          <w:sz w:val="24"/>
          <w:szCs w:val="24"/>
        </w:rPr>
        <w:t>multilocus</w:t>
      </w:r>
      <w:proofErr w:type="spellEnd"/>
      <w:r w:rsidRPr="004F4661">
        <w:rPr>
          <w:rStyle w:val="fontstyle01"/>
          <w:rFonts w:asciiTheme="majorBidi" w:hAnsiTheme="majorBidi" w:cstheme="majorBidi"/>
          <w:sz w:val="24"/>
          <w:szCs w:val="24"/>
        </w:rPr>
        <w:t xml:space="preserve"> sequence typing and the most suitable gene is </w:t>
      </w:r>
      <w:r w:rsidRPr="004F4661">
        <w:rPr>
          <w:rStyle w:val="fontstyle01"/>
          <w:rFonts w:asciiTheme="majorBidi" w:hAnsiTheme="majorBidi" w:cstheme="majorBidi"/>
          <w:i/>
          <w:iCs/>
          <w:sz w:val="24"/>
          <w:szCs w:val="24"/>
        </w:rPr>
        <w:t>TEF-1α</w:t>
      </w:r>
      <w:r w:rsidRPr="004F4661">
        <w:rPr>
          <w:rStyle w:val="fontstyle01"/>
          <w:rFonts w:asciiTheme="majorBidi" w:hAnsiTheme="majorBidi" w:cstheme="majorBidi"/>
          <w:sz w:val="24"/>
          <w:szCs w:val="24"/>
        </w:rPr>
        <w:t xml:space="preserve">. </w:t>
      </w:r>
      <w:r w:rsidRPr="004F4661">
        <w:rPr>
          <w:rFonts w:asciiTheme="majorBidi" w:hAnsiTheme="majorBidi" w:cstheme="majorBidi"/>
          <w:sz w:val="24"/>
          <w:szCs w:val="24"/>
        </w:rPr>
        <w:t xml:space="preserve">Analysis of the </w:t>
      </w:r>
      <w:proofErr w:type="spellStart"/>
      <w:r w:rsidRPr="004F4661">
        <w:rPr>
          <w:rFonts w:asciiTheme="majorBidi" w:hAnsiTheme="majorBidi" w:cstheme="majorBidi"/>
          <w:sz w:val="24"/>
          <w:szCs w:val="24"/>
        </w:rPr>
        <w:t>dendrogram</w:t>
      </w:r>
      <w:proofErr w:type="spellEnd"/>
      <w:r w:rsidRPr="004F4661">
        <w:rPr>
          <w:rFonts w:asciiTheme="majorBidi" w:hAnsiTheme="majorBidi" w:cstheme="majorBidi"/>
          <w:sz w:val="24"/>
          <w:szCs w:val="24"/>
        </w:rPr>
        <w:t xml:space="preserve"> and discriminatory power indicated the need to investigate other genes or genes with high polymorphism for MLST.</w:t>
      </w:r>
      <w:r w:rsidRPr="004F4661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</w:p>
    <w:p w:rsidR="004F4661" w:rsidRPr="005A6A01" w:rsidRDefault="004F4661" w:rsidP="00465419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F4661">
        <w:rPr>
          <w:rFonts w:asciiTheme="majorBidi" w:hAnsiTheme="majorBidi" w:cstheme="majorBidi"/>
          <w:b/>
          <w:bCs/>
          <w:sz w:val="24"/>
          <w:szCs w:val="24"/>
          <w:lang w:bidi="fa-IR"/>
        </w:rPr>
        <w:t>Key words:</w:t>
      </w:r>
      <w:r w:rsidRPr="004F466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47B40" w:rsidRPr="004F4661">
        <w:rPr>
          <w:rFonts w:ascii="Times New Roman" w:hAnsi="Times New Roman" w:cs="Times New Roman"/>
          <w:sz w:val="24"/>
          <w:szCs w:val="24"/>
        </w:rPr>
        <w:t>D</w:t>
      </w:r>
      <w:r w:rsidRPr="004F4661">
        <w:rPr>
          <w:rFonts w:ascii="Times New Roman" w:hAnsi="Times New Roman" w:cs="Times New Roman"/>
          <w:sz w:val="24"/>
          <w:szCs w:val="24"/>
        </w:rPr>
        <w:t>ermatophytosis</w:t>
      </w:r>
      <w:proofErr w:type="spellEnd"/>
      <w:r w:rsidR="00A47B40">
        <w:rPr>
          <w:rFonts w:asciiTheme="majorBidi" w:hAnsiTheme="majorBidi" w:cstheme="majorBidi"/>
          <w:color w:val="000000" w:themeColor="text1"/>
          <w:sz w:val="24"/>
          <w:szCs w:val="24"/>
        </w:rPr>
        <w:t>,</w:t>
      </w:r>
      <w:r w:rsidR="00A47B40" w:rsidRPr="00A47B4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47B40" w:rsidRPr="004F4661">
        <w:rPr>
          <w:rFonts w:ascii="Times New Roman" w:hAnsi="Times New Roman" w:cs="Times New Roman"/>
          <w:sz w:val="24"/>
          <w:szCs w:val="24"/>
        </w:rPr>
        <w:t>Genetic  diversity</w:t>
      </w:r>
      <w:proofErr w:type="gramEnd"/>
      <w:r w:rsidR="00A47B4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r w:rsidR="00A47B40" w:rsidRPr="004F4661">
        <w:rPr>
          <w:rFonts w:ascii="Times New Roman" w:hAnsi="Times New Roman" w:cs="Times New Roman"/>
          <w:sz w:val="24"/>
          <w:szCs w:val="24"/>
        </w:rPr>
        <w:t>Iran</w:t>
      </w:r>
      <w:r w:rsidR="00A47B40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A47B40" w:rsidRPr="00A47B40">
        <w:rPr>
          <w:rFonts w:ascii="Times New Roman" w:hAnsi="Times New Roman" w:cs="Times New Roman"/>
          <w:sz w:val="24"/>
          <w:szCs w:val="24"/>
        </w:rPr>
        <w:t>M</w:t>
      </w:r>
      <w:r w:rsidR="00A47B40">
        <w:rPr>
          <w:rFonts w:ascii="Times New Roman" w:hAnsi="Times New Roman" w:cs="Times New Roman"/>
          <w:sz w:val="24"/>
          <w:szCs w:val="24"/>
        </w:rPr>
        <w:t>ultilocus</w:t>
      </w:r>
      <w:proofErr w:type="spellEnd"/>
      <w:r w:rsidR="00A47B40">
        <w:rPr>
          <w:rFonts w:ascii="Times New Roman" w:hAnsi="Times New Roman" w:cs="Times New Roman"/>
          <w:sz w:val="24"/>
          <w:szCs w:val="24"/>
        </w:rPr>
        <w:t xml:space="preserve"> sequence typing</w:t>
      </w:r>
    </w:p>
    <w:p w:rsidR="00465419" w:rsidRDefault="00465419" w:rsidP="00465419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A47B40" w:rsidRDefault="00A47B40" w:rsidP="00465419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A47B40" w:rsidRDefault="00A47B40" w:rsidP="00465419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Prof.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4F4661">
        <w:rPr>
          <w:rFonts w:asciiTheme="majorBidi" w:eastAsia="Times New Roman" w:hAnsiTheme="majorBidi" w:cstheme="majorBidi"/>
          <w:iCs/>
          <w:sz w:val="24"/>
          <w:szCs w:val="24"/>
        </w:rPr>
        <w:t>Masoomeh</w:t>
      </w:r>
      <w:proofErr w:type="spellEnd"/>
      <w:r w:rsidRPr="004F4661">
        <w:rPr>
          <w:rFonts w:asciiTheme="majorBidi" w:eastAsia="Times New Roman" w:hAnsiTheme="majorBidi" w:cstheme="majorBidi"/>
          <w:iCs/>
          <w:sz w:val="24"/>
          <w:szCs w:val="24"/>
        </w:rPr>
        <w:t xml:space="preserve"> Shams-</w:t>
      </w:r>
      <w:proofErr w:type="spellStart"/>
      <w:r w:rsidRPr="004F4661">
        <w:rPr>
          <w:rFonts w:asciiTheme="majorBidi" w:eastAsia="Times New Roman" w:hAnsiTheme="majorBidi" w:cstheme="majorBidi"/>
          <w:iCs/>
          <w:sz w:val="24"/>
          <w:szCs w:val="24"/>
        </w:rPr>
        <w:t>Ghahfarokhi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has completed her</w:t>
      </w:r>
      <w:r w:rsidRPr="00DF04E3">
        <w:rPr>
          <w:rFonts w:ascii="Times New Roman" w:hAnsi="Times New Roman" w:cs="Times New Roman"/>
          <w:iCs/>
          <w:sz w:val="24"/>
        </w:rPr>
        <w:t xml:space="preserve"> PhD at the age of </w:t>
      </w:r>
      <w:r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proofErr w:type="spellStart"/>
      <w:r>
        <w:rPr>
          <w:rFonts w:ascii="Times New Roman" w:hAnsi="Times New Roman" w:cs="Times New Roman"/>
          <w:iCs/>
          <w:sz w:val="24"/>
        </w:rPr>
        <w:t>Tarbiat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Modares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</w:t>
      </w:r>
      <w:r>
        <w:rPr>
          <w:rFonts w:ascii="Times New Roman" w:hAnsi="Times New Roman" w:cs="Times New Roman"/>
          <w:iCs/>
          <w:sz w:val="24"/>
        </w:rPr>
        <w:t xml:space="preserve"> NFRI in Japan. She</w:t>
      </w:r>
      <w:r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works at as</w:t>
      </w:r>
      <w:r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a faculty member. Sh</w:t>
      </w:r>
      <w:r w:rsidRPr="00DF04E3">
        <w:rPr>
          <w:rFonts w:ascii="Times New Roman" w:hAnsi="Times New Roman" w:cs="Times New Roman"/>
          <w:iCs/>
          <w:sz w:val="24"/>
        </w:rPr>
        <w:t xml:space="preserve">e has published more than </w:t>
      </w:r>
      <w:r>
        <w:rPr>
          <w:rFonts w:ascii="Times New Roman" w:hAnsi="Times New Roman" w:cs="Times New Roman"/>
          <w:iCs/>
          <w:sz w:val="24"/>
        </w:rPr>
        <w:t>80</w:t>
      </w:r>
      <w:r w:rsidRPr="00DF04E3">
        <w:rPr>
          <w:rFonts w:ascii="Times New Roman" w:hAnsi="Times New Roman" w:cs="Times New Roman"/>
          <w:iCs/>
          <w:sz w:val="24"/>
        </w:rPr>
        <w:t xml:space="preserve"> papers in reputed journals and </w:t>
      </w:r>
      <w:r>
        <w:rPr>
          <w:rFonts w:ascii="Times New Roman" w:hAnsi="Times New Roman" w:cs="Times New Roman"/>
          <w:iCs/>
          <w:sz w:val="24"/>
        </w:rPr>
        <w:t>10 book chapters.</w:t>
      </w:r>
      <w:r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She </w:t>
      </w:r>
      <w:r w:rsidRPr="00DF04E3">
        <w:rPr>
          <w:rFonts w:ascii="Times New Roman" w:hAnsi="Times New Roman" w:cs="Times New Roman"/>
          <w:iCs/>
          <w:sz w:val="24"/>
        </w:rPr>
        <w:t xml:space="preserve">has been serving as an editorial board member of </w:t>
      </w:r>
      <w:r>
        <w:rPr>
          <w:rFonts w:ascii="Times New Roman" w:hAnsi="Times New Roman" w:cs="Times New Roman"/>
          <w:iCs/>
          <w:sz w:val="24"/>
        </w:rPr>
        <w:t>Frontiers in Microbi</w:t>
      </w:r>
      <w:r w:rsidR="00465419">
        <w:rPr>
          <w:rFonts w:ascii="Times New Roman" w:hAnsi="Times New Roman" w:cs="Times New Roman"/>
          <w:iCs/>
          <w:sz w:val="24"/>
        </w:rPr>
        <w:t xml:space="preserve">ology </w:t>
      </w:r>
      <w:proofErr w:type="gramStart"/>
      <w:r w:rsidR="00465419">
        <w:rPr>
          <w:rFonts w:ascii="Times New Roman" w:hAnsi="Times New Roman" w:cs="Times New Roman"/>
          <w:iCs/>
          <w:sz w:val="24"/>
        </w:rPr>
        <w:t xml:space="preserve">and </w:t>
      </w:r>
      <w:r>
        <w:rPr>
          <w:rFonts w:ascii="Times New Roman" w:hAnsi="Times New Roman" w:cs="Times New Roman"/>
          <w:iCs/>
          <w:sz w:val="24"/>
        </w:rPr>
        <w:t>..</w:t>
      </w:r>
      <w:r w:rsidRPr="00DF04E3">
        <w:rPr>
          <w:rFonts w:ascii="Times New Roman" w:hAnsi="Times New Roman" w:cs="Times New Roman"/>
          <w:iCs/>
          <w:sz w:val="24"/>
        </w:rPr>
        <w:t>.</w:t>
      </w:r>
      <w:proofErr w:type="gramEnd"/>
    </w:p>
    <w:p w:rsidR="00A47B40" w:rsidRDefault="00A47B40" w:rsidP="00465419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ED64A6" w:rsidRDefault="00A47B40" w:rsidP="00465419">
      <w:pPr>
        <w:spacing w:line="240" w:lineRule="auto"/>
      </w:pPr>
      <w:r w:rsidRPr="00A47B40">
        <w:rPr>
          <w:noProof/>
          <w:lang w:val="en-US" w:bidi="fa-IR"/>
        </w:rPr>
        <w:drawing>
          <wp:inline distT="0" distB="0" distL="0" distR="0">
            <wp:extent cx="817880" cy="1120799"/>
            <wp:effectExtent l="0" t="0" r="1270" b="3175"/>
            <wp:docPr id="1" name="Picture 1" descr="C:\Users\WELCOME\Desktop\My.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LCOME\Desktop\My.pic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23" cy="113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B40" w:rsidRDefault="00A47B40" w:rsidP="00465419">
      <w:pPr>
        <w:spacing w:line="240" w:lineRule="auto"/>
      </w:pPr>
      <w:r w:rsidRPr="004F4661">
        <w:rPr>
          <w:rFonts w:ascii="Times New Roman" w:hAnsi="Times New Roman" w:cs="Times New Roman"/>
          <w:sz w:val="24"/>
          <w:szCs w:val="24"/>
        </w:rPr>
        <w:t xml:space="preserve">E-mail addresses: </w:t>
      </w:r>
      <w:hyperlink r:id="rId5" w:history="1">
        <w:r w:rsidRPr="004F4661">
          <w:rPr>
            <w:rStyle w:val="Hyperlink"/>
            <w:rFonts w:ascii="Times New Roman" w:hAnsi="Times New Roman" w:cs="Times New Roman"/>
            <w:sz w:val="24"/>
            <w:szCs w:val="24"/>
          </w:rPr>
          <w:t>shamsm@modares.ac.ir</w:t>
        </w:r>
      </w:hyperlink>
      <w:r w:rsidRPr="004F4661">
        <w:rPr>
          <w:rFonts w:ascii="Times New Roman" w:hAnsi="Times New Roman" w:cs="Times New Roman"/>
          <w:sz w:val="24"/>
          <w:szCs w:val="24"/>
        </w:rPr>
        <w:t xml:space="preserve">&amp; </w:t>
      </w:r>
      <w:hyperlink r:id="rId6" w:history="1">
        <w:r w:rsidRPr="004F4661">
          <w:rPr>
            <w:rStyle w:val="Hyperlink"/>
            <w:rFonts w:ascii="Times New Roman" w:hAnsi="Times New Roman" w:cs="Times New Roman"/>
            <w:sz w:val="24"/>
            <w:szCs w:val="24"/>
          </w:rPr>
          <w:t>mshamsgh@yahoo.com</w:t>
        </w:r>
      </w:hyperlink>
    </w:p>
    <w:sectPr w:rsidR="00A47B40" w:rsidSect="001C604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wrkcrAdvPTime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bon-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661"/>
    <w:rsid w:val="001C6049"/>
    <w:rsid w:val="003A7242"/>
    <w:rsid w:val="00465419"/>
    <w:rsid w:val="004F4661"/>
    <w:rsid w:val="00586905"/>
    <w:rsid w:val="00A35C5A"/>
    <w:rsid w:val="00A47B40"/>
    <w:rsid w:val="00ED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94950BB-DBEF-430D-91D1-7DDCCF99B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4661"/>
    <w:rPr>
      <w:lang w:val="en-GB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4661"/>
    <w:rPr>
      <w:color w:val="0000FF"/>
      <w:u w:val="single"/>
    </w:rPr>
  </w:style>
  <w:style w:type="character" w:customStyle="1" w:styleId="fontstyle01">
    <w:name w:val="fontstyle01"/>
    <w:basedOn w:val="DefaultParagraphFont"/>
    <w:rsid w:val="004F4661"/>
    <w:rPr>
      <w:rFonts w:ascii="FwrkcrAdvPTimes" w:hAnsi="FwrkcrAdvPTimes" w:hint="default"/>
      <w:b w:val="0"/>
      <w:bCs w:val="0"/>
      <w:i w:val="0"/>
      <w:iCs w:val="0"/>
      <w:color w:val="000000"/>
      <w:sz w:val="20"/>
      <w:szCs w:val="20"/>
    </w:rPr>
  </w:style>
  <w:style w:type="paragraph" w:styleId="HTMLPreformatted">
    <w:name w:val="HTML Preformatted"/>
    <w:basedOn w:val="Normal"/>
    <w:link w:val="HTMLPreformattedChar"/>
    <w:rsid w:val="00A47B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A47B40"/>
    <w:rPr>
      <w:rFonts w:ascii="Arial Unicode MS" w:eastAsia="Arial Unicode MS" w:hAnsi="Arial Unicode MS" w:cs="Arial Unicode MS"/>
      <w:color w:val="000000"/>
      <w:sz w:val="20"/>
      <w:szCs w:val="20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shamsgh@yahoo.com" TargetMode="External"/><Relationship Id="rId5" Type="http://schemas.openxmlformats.org/officeDocument/2006/relationships/hyperlink" Target="mailto:shamsm@modares.ac.i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WELCOME</dc:creator>
  <cp:keywords/>
  <dc:description/>
  <cp:lastModifiedBy>WELCOME</cp:lastModifiedBy>
  <cp:revision>2</cp:revision>
  <dcterms:created xsi:type="dcterms:W3CDTF">2019-12-28T12:27:00Z</dcterms:created>
  <dcterms:modified xsi:type="dcterms:W3CDTF">2019-12-28T12:27:00Z</dcterms:modified>
</cp:coreProperties>
</file>