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B79" w:rsidRPr="00AA5075" w:rsidRDefault="00A87957" w:rsidP="005E3099">
      <w:pPr>
        <w:spacing w:after="160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Therapeutic </w:t>
      </w:r>
      <w:r w:rsid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and toxic </w:t>
      </w: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effects</w:t>
      </w:r>
      <w:r w:rsidR="00B25B79"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of </w:t>
      </w:r>
      <w:proofErr w:type="spellStart"/>
      <w:r w:rsidR="00B25B79"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Enantia</w:t>
      </w:r>
      <w:proofErr w:type="spellEnd"/>
      <w:r w:rsidR="00B25B79"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 xml:space="preserve"> </w:t>
      </w:r>
      <w:proofErr w:type="spellStart"/>
      <w:r w:rsidR="00B25B79"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chlorantha</w:t>
      </w:r>
      <w:proofErr w:type="spellEnd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(Annonaceae) Stem Bark extracts in </w:t>
      </w:r>
      <w:r w:rsidRPr="00AA5075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salmonella</w:t>
      </w:r>
      <w:r w:rsidR="00B22043"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T</w:t>
      </w: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yphi-induced rats</w:t>
      </w:r>
      <w:r w:rsidR="00B22043"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.</w:t>
      </w:r>
    </w:p>
    <w:p w:rsidR="00B25B79" w:rsidRPr="00AA5075" w:rsidRDefault="00B25B79" w:rsidP="00B25B79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Merline</w:t>
      </w:r>
      <w:proofErr w:type="spellEnd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Namekong</w:t>
      </w:r>
      <w:proofErr w:type="spellEnd"/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Djimeli</w:t>
      </w: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Guy </w:t>
      </w:r>
      <w:proofErr w:type="spellStart"/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SedarSingor</w:t>
      </w:r>
      <w:proofErr w:type="spellEnd"/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Njateng</w:t>
      </w:r>
      <w:r w:rsidR="00AA5075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; </w:t>
      </w:r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Serge </w:t>
      </w:r>
      <w:proofErr w:type="spellStart"/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Secco</w:t>
      </w:r>
      <w:proofErr w:type="spellEnd"/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Atsafack</w:t>
      </w:r>
      <w:r w:rsidR="005E3099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A87957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Norbert Kodjio</w:t>
      </w:r>
      <w:r w:rsidR="00A87957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A87957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Joseph M. </w:t>
      </w:r>
      <w:proofErr w:type="spellStart"/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Mendimi</w:t>
      </w:r>
      <w:proofErr w:type="spellEnd"/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Nkodo</w:t>
      </w:r>
      <w:r w:rsidR="007F0D8F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and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Donatien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Gatsing</w:t>
      </w: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</w:p>
    <w:p w:rsidR="00B25B79" w:rsidRPr="00AA5075" w:rsidRDefault="00B25B79" w:rsidP="005E30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Laboratory of Microbiology and Antimicrobial Substances, Department of Biochemistry, Faculty of Science, University of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Dschang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P.O.Box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67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Dschang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 Cameroon.</w:t>
      </w:r>
    </w:p>
    <w:p w:rsidR="00B25B79" w:rsidRPr="00AA5075" w:rsidRDefault="00B25B79" w:rsidP="005E30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Faculty of Medicine and Biomedical Sciences, University of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Yaounde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I,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Yaounde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 Cameroon.</w:t>
      </w:r>
    </w:p>
    <w:p w:rsidR="00A87957" w:rsidRPr="00AA5075" w:rsidRDefault="00A87957" w:rsidP="00B25B7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B25B79" w:rsidRPr="00AA5075" w:rsidRDefault="00AA5075" w:rsidP="007F0D8F">
      <w:pPr>
        <w:spacing w:after="160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ABSTRACT</w:t>
      </w:r>
    </w:p>
    <w:p w:rsidR="00846D03" w:rsidRPr="00AA5075" w:rsidRDefault="00B25B79" w:rsidP="007F0D8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 w:rsidRPr="00AA5075">
        <w:rPr>
          <w:rFonts w:ascii="Times New Roman" w:eastAsia="Calibri" w:hAnsi="Times New Roman" w:cs="Times New Roman"/>
          <w:b/>
          <w:sz w:val="24"/>
          <w:szCs w:val="24"/>
          <w:lang w:val="en-GB"/>
        </w:rPr>
        <w:t>Background</w:t>
      </w:r>
    </w:p>
    <w:p w:rsidR="00857617" w:rsidRPr="00AA5075" w:rsidRDefault="00857617" w:rsidP="005E309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  <w:r w:rsidRPr="00AA5075">
        <w:rPr>
          <w:rFonts w:ascii="Times New Roman" w:hAnsi="Times New Roman" w:cs="Times New Roman"/>
          <w:sz w:val="24"/>
          <w:szCs w:val="24"/>
          <w:lang w:val="en-US"/>
        </w:rPr>
        <w:t xml:space="preserve">Bacteria are responsible for a large number of diseases worrying the world today. 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Medicinal plants have always been used by poor communities of the African continent as an alternative for the treatment of those diseases. Typhoid feve</w:t>
      </w:r>
      <w:r w:rsidR="00151FC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r is one of those diseases cause</w:t>
      </w:r>
      <w:r w:rsidR="00B22043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d</w:t>
      </w:r>
      <w:r w:rsidR="00151FC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by salmonella.</w:t>
      </w:r>
      <w:r w:rsidR="00E05620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2F6D6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he aim of this study was to investigate the </w:t>
      </w:r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in vivo</w:t>
      </w:r>
      <w:r w:rsidR="002F6D6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antisalmonellal properties of </w:t>
      </w:r>
      <w:r w:rsidR="00B22043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medicinal plant</w:t>
      </w:r>
      <w:r w:rsidR="00A96D9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B22043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called</w:t>
      </w:r>
      <w:r w:rsidR="00A96D9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Enantia</w:t>
      </w:r>
      <w:proofErr w:type="spellEnd"/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2F6D62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chlorantha</w:t>
      </w:r>
      <w:proofErr w:type="spellEnd"/>
      <w:r w:rsidR="002F6D62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.</w:t>
      </w:r>
    </w:p>
    <w:p w:rsidR="00857617" w:rsidRPr="00AA5075" w:rsidRDefault="00846D03" w:rsidP="007F0D8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  <w:r w:rsidRPr="00AA507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Method</w:t>
      </w:r>
      <w:r w:rsidR="007E1D33" w:rsidRPr="00AA507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s</w:t>
      </w:r>
    </w:p>
    <w:p w:rsidR="00A81E4F" w:rsidRPr="00AA5075" w:rsidRDefault="00846D03" w:rsidP="007E779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Salmonella </w:t>
      </w:r>
      <w:proofErr w:type="spellStart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typhi</w:t>
      </w:r>
      <w:proofErr w:type="spellEnd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-infected rats daily received 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orally the 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various doses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of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95% 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ethanolic extract of</w:t>
      </w:r>
      <w:r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 xml:space="preserve"> E.chlorantha</w:t>
      </w:r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stem bark (9.16, 36.5 and 73 mg/kg </w:t>
      </w:r>
      <w:proofErr w:type="spellStart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bw</w:t>
      </w:r>
      <w:proofErr w:type="spellEnd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) or </w:t>
      </w:r>
      <w:proofErr w:type="spellStart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oxytetracyclin</w:t>
      </w:r>
      <w:proofErr w:type="spellEnd"/>
      <w:r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(20 mg/kg) for 9 days.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T</w:t>
      </w:r>
      <w:r w:rsidR="00885908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oxicity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’s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parameters as, hemato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logy, </w:t>
      </w:r>
      <w:proofErr w:type="spellStart"/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transaminase</w:t>
      </w:r>
      <w:proofErr w:type="spellEnd"/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(ALAT, ASAT)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, lipids profile,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urea, creatinin, total proteins, body and organs weight</w:t>
      </w:r>
      <w:r w:rsidR="00FD5D1B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were assessed.</w:t>
      </w:r>
      <w:bookmarkStart w:id="0" w:name="_GoBack"/>
      <w:bookmarkEnd w:id="0"/>
      <w:r w:rsidR="00A138A7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R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esults showed that </w:t>
      </w:r>
      <w:r w:rsidR="008D7E1D" w:rsidRPr="00AA5075">
        <w:rPr>
          <w:rFonts w:ascii="Times New Roman" w:eastAsia="ArialMT" w:hAnsi="Times New Roman" w:cs="Times New Roman"/>
          <w:sz w:val="24"/>
          <w:szCs w:val="24"/>
          <w:lang w:val="en-US"/>
        </w:rPr>
        <w:t xml:space="preserve">the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healing effect was marked by the absence of salmonella in animal’s blood cultured on </w:t>
      </w:r>
      <w:proofErr w:type="spellStart"/>
      <w:r w:rsidR="008D7E1D" w:rsidRPr="00AA5075">
        <w:rPr>
          <w:rFonts w:ascii="Times New Roman" w:eastAsia="TimesNewRoman" w:hAnsi="Times New Roman" w:cs="Times New Roman"/>
          <w:i/>
          <w:iCs/>
          <w:sz w:val="24"/>
          <w:szCs w:val="24"/>
          <w:lang w:val="en-US"/>
        </w:rPr>
        <w:t>ss</w:t>
      </w:r>
      <w:proofErr w:type="spellEnd"/>
      <w:r w:rsidR="00E05620">
        <w:rPr>
          <w:rFonts w:ascii="Times New Roman" w:eastAsia="TimesNew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agar. And this was observed after 6 days of treatment.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Females and males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rats recovered after</w:t>
      </w:r>
      <w:r w:rsidR="00E05620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D7E1D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8</w:t>
      </w:r>
      <w:r w:rsidR="00E05620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and 9 </w:t>
      </w:r>
      <w:r w:rsidR="00A81E4F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days of treatment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respectively.</w:t>
      </w:r>
      <w:r w:rsidR="003C43BA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>The infection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induced a significant reduction (p &lt; 0.05) of the relative weight of male’s kidney and spleen and that of female’s heart; of urinary creatinin and urea, of the hepatic and kidney proteins. Significant increase (p &lt; 0.05) of the white blood cells, granulocytes (in both sexes), blood platelet, transaminase and PAL activities, serum protein</w:t>
      </w:r>
      <w:r w:rsidR="002B327D">
        <w:rPr>
          <w:rFonts w:ascii="Times New Roman" w:eastAsia="TimesNewRoman" w:hAnsi="Times New Roman" w:cs="Times New Roman"/>
          <w:sz w:val="24"/>
          <w:szCs w:val="24"/>
          <w:lang w:val="en-US"/>
        </w:rPr>
        <w:t>s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creatinin</w:t>
      </w:r>
      <w:proofErr w:type="spellEnd"/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, total cholesterol, Triglycerides and LDL cholesterol was observed.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The ad</w:t>
      </w:r>
      <w:r w:rsidR="00885908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ministration of extract </w:t>
      </w:r>
      <w:r w:rsidR="00BC4C75" w:rsidRPr="00AA5075">
        <w:rPr>
          <w:rFonts w:ascii="Times New Roman" w:eastAsia="TimesNewRoman" w:hAnsi="Times New Roman" w:cs="Times New Roman"/>
          <w:sz w:val="24"/>
          <w:szCs w:val="24"/>
          <w:lang w:val="en-US"/>
        </w:rPr>
        <w:t>corrected the dysfunction and lesions caused by the infection.</w:t>
      </w:r>
      <w:r w:rsidR="00BC4C75" w:rsidRPr="00AA5075">
        <w:rPr>
          <w:rFonts w:ascii="Times New Roman" w:eastAsia="Calibri" w:hAnsi="Times New Roman" w:cs="Times New Roman"/>
          <w:sz w:val="24"/>
          <w:szCs w:val="24"/>
          <w:lang w:val="en-US" w:eastAsia="fr-FR"/>
        </w:rPr>
        <w:t xml:space="preserve"> The doses 36.5 and 73 mg/</w:t>
      </w:r>
      <w:proofErr w:type="spellStart"/>
      <w:r w:rsidR="00BC4C75" w:rsidRPr="00AA5075">
        <w:rPr>
          <w:rFonts w:ascii="Times New Roman" w:eastAsia="Calibri" w:hAnsi="Times New Roman" w:cs="Times New Roman"/>
          <w:sz w:val="24"/>
          <w:szCs w:val="24"/>
          <w:lang w:val="en-US" w:eastAsia="fr-FR"/>
        </w:rPr>
        <w:t>bw</w:t>
      </w:r>
      <w:proofErr w:type="spellEnd"/>
      <w:r w:rsidR="00BC4C75" w:rsidRPr="00AA5075">
        <w:rPr>
          <w:rFonts w:ascii="Times New Roman" w:eastAsia="Calibri" w:hAnsi="Times New Roman" w:cs="Times New Roman"/>
          <w:sz w:val="24"/>
          <w:szCs w:val="24"/>
          <w:lang w:val="en-US" w:eastAsia="fr-FR"/>
        </w:rPr>
        <w:t xml:space="preserve"> corrected damages with best protection</w:t>
      </w:r>
      <w:r w:rsidR="003C43BA">
        <w:rPr>
          <w:rFonts w:ascii="Times New Roman" w:eastAsia="Calibri" w:hAnsi="Times New Roman" w:cs="Times New Roman"/>
          <w:sz w:val="24"/>
          <w:szCs w:val="24"/>
          <w:lang w:val="en-US" w:eastAsia="fr-FR"/>
        </w:rPr>
        <w:t>.</w:t>
      </w:r>
    </w:p>
    <w:p w:rsidR="00857617" w:rsidRPr="00AA5075" w:rsidRDefault="005E3099" w:rsidP="007F0D8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  <w:r w:rsidRPr="00AA507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Conclusion</w:t>
      </w:r>
    </w:p>
    <w:p w:rsidR="00B22043" w:rsidRPr="003C43BA" w:rsidRDefault="00857617" w:rsidP="003C43B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The overall results showed that </w:t>
      </w:r>
      <w:r w:rsidR="00BC4C75" w:rsidRPr="00AA5075">
        <w:rPr>
          <w:rFonts w:ascii="Times New Roman" w:eastAsia="TimesNewRoman" w:hAnsi="Times New Roman" w:cs="Times New Roman"/>
          <w:i/>
          <w:sz w:val="24"/>
          <w:szCs w:val="24"/>
          <w:lang w:val="en-US"/>
        </w:rPr>
        <w:t>Enantia chlorantha</w:t>
      </w:r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have therapeutic virtues </w:t>
      </w:r>
      <w:r w:rsidR="00B22043"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against </w:t>
      </w:r>
      <w:r w:rsidR="00B22043" w:rsidRPr="00AA5075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>salmonella</w:t>
      </w:r>
      <w:r w:rsidR="00B22043"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Typhi and then </w:t>
      </w:r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the potentials as future medicines and could act as potent prototypes for the development of p</w:t>
      </w:r>
      <w:r w:rsidR="003C43B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lant-based natural antibiotics.</w:t>
      </w:r>
    </w:p>
    <w:p w:rsidR="00857617" w:rsidRPr="00AA5075" w:rsidRDefault="00857617" w:rsidP="00A8795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AA5075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Key words:</w:t>
      </w:r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proofErr w:type="spellStart"/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Antisalmonellal</w:t>
      </w:r>
      <w:proofErr w:type="spellEnd"/>
      <w:r w:rsidRPr="00AA507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</w:t>
      </w:r>
      <w:proofErr w:type="spellStart"/>
      <w:r w:rsidRPr="00AA5075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>Enantia</w:t>
      </w:r>
      <w:proofErr w:type="spellEnd"/>
      <w:r w:rsidRPr="00AA5075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 xml:space="preserve"> </w:t>
      </w:r>
      <w:proofErr w:type="spellStart"/>
      <w:r w:rsidRPr="00AA5075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>chlorantha</w:t>
      </w:r>
      <w:proofErr w:type="spellEnd"/>
      <w:r w:rsidR="003C43BA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</w:t>
      </w:r>
      <w:r w:rsidR="00E05620">
        <w:rPr>
          <w:rFonts w:ascii="Times New Roman" w:hAnsi="Times New Roman" w:cs="Times New Roman"/>
          <w:i/>
          <w:iCs/>
          <w:sz w:val="24"/>
          <w:szCs w:val="24"/>
          <w:lang w:val="en-US"/>
        </w:rPr>
        <w:t>toxicity</w:t>
      </w:r>
    </w:p>
    <w:p w:rsidR="00857617" w:rsidRPr="00AA5075" w:rsidRDefault="00857617" w:rsidP="00FD5D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</w:p>
    <w:sectPr w:rsidR="00857617" w:rsidRPr="00AA5075" w:rsidSect="00274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857617"/>
    <w:rsid w:val="000D3F13"/>
    <w:rsid w:val="00151FC2"/>
    <w:rsid w:val="00201462"/>
    <w:rsid w:val="0027429F"/>
    <w:rsid w:val="002B327D"/>
    <w:rsid w:val="002F4BA9"/>
    <w:rsid w:val="002F6D62"/>
    <w:rsid w:val="003C43BA"/>
    <w:rsid w:val="004824F8"/>
    <w:rsid w:val="005E3099"/>
    <w:rsid w:val="007E1D33"/>
    <w:rsid w:val="007E7798"/>
    <w:rsid w:val="007F0D8F"/>
    <w:rsid w:val="00846D03"/>
    <w:rsid w:val="00857617"/>
    <w:rsid w:val="00885908"/>
    <w:rsid w:val="008D7E1D"/>
    <w:rsid w:val="00A138A7"/>
    <w:rsid w:val="00A30F72"/>
    <w:rsid w:val="00A81E4F"/>
    <w:rsid w:val="00A87957"/>
    <w:rsid w:val="00A96D95"/>
    <w:rsid w:val="00AA5075"/>
    <w:rsid w:val="00B22043"/>
    <w:rsid w:val="00B25B79"/>
    <w:rsid w:val="00BC4C75"/>
    <w:rsid w:val="00C20AD4"/>
    <w:rsid w:val="00E05620"/>
    <w:rsid w:val="00F405DA"/>
    <w:rsid w:val="00FD5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2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F0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F0D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NAMEKONG FOKENG A.</cp:lastModifiedBy>
  <cp:revision>8</cp:revision>
  <dcterms:created xsi:type="dcterms:W3CDTF">2019-10-23T19:48:00Z</dcterms:created>
  <dcterms:modified xsi:type="dcterms:W3CDTF">2021-10-25T20:20:00Z</dcterms:modified>
</cp:coreProperties>
</file>