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1"/>
        <w:rPr/>
      </w:pPr>
      <w:r>
        <w:t>Gareth Raynes, Aberystwyth University</w:t>
      </w:r>
    </w:p>
    <w:p>
      <w:pPr>
        <w:pStyle w:val="style1"/>
        <w:rPr/>
      </w:pPr>
      <w:r>
        <w:t>Endophytic Bacteria; Co-Existence and Chemical Warfare</w:t>
      </w:r>
    </w:p>
    <w:p>
      <w:pPr>
        <w:pStyle w:val="style2"/>
        <w:rPr/>
      </w:pPr>
      <w:r>
        <w:t>Abstract</w:t>
      </w:r>
    </w:p>
    <w:p>
      <w:pPr>
        <w:pStyle w:val="style0"/>
        <w:rPr/>
      </w:pPr>
      <w:r>
        <w:t xml:space="preserve">Endophytic bacteria </w:t>
      </w:r>
      <w:r>
        <w:t>are bacteria living within plants</w:t>
      </w:r>
      <w:r>
        <w:t xml:space="preserve"> without causing disease</w:t>
      </w:r>
      <w:r>
        <w:t>. Many provide benefits to their host plant, such as growth promotion, disease resistance and abiotic stress tolerance.</w:t>
      </w:r>
      <w:r>
        <w:t xml:space="preserve"> </w:t>
      </w:r>
      <w:r>
        <w:t>This</w:t>
      </w:r>
      <w:r>
        <w:t xml:space="preserve"> project seeks to investigate aspects of the relationship between plant and endophyte, and how the microorganisms adapt to the endophytic lifestyle.</w:t>
      </w:r>
    </w:p>
    <w:p>
      <w:pPr>
        <w:pStyle w:val="style0"/>
        <w:rPr/>
      </w:pPr>
      <w:r>
        <w:t xml:space="preserve">Three parallel lines of investigation will be pursued; into whether halotolerance of endophytes has an impact on their ability to confer halotolerance on the host plant, into the vertical transmission of endophytes through </w:t>
      </w:r>
      <w:r>
        <w:rPr>
          <w:i/>
        </w:rPr>
        <w:t>Miscanthus</w:t>
      </w:r>
      <w:r>
        <w:t xml:space="preserve"> seed (using the </w:t>
      </w:r>
      <w:r>
        <w:rPr>
          <w:i/>
        </w:rPr>
        <w:t>miscanthus</w:t>
      </w:r>
      <w:r>
        <w:t xml:space="preserve"> collection at</w:t>
      </w:r>
      <w:r>
        <w:t xml:space="preserve"> the</w:t>
      </w:r>
      <w:r>
        <w:t xml:space="preserve"> </w:t>
      </w:r>
      <w:r>
        <w:t>I</w:t>
      </w:r>
      <w:r>
        <w:t xml:space="preserve">nstitute for </w:t>
      </w:r>
      <w:r>
        <w:t>B</w:t>
      </w:r>
      <w:r>
        <w:t xml:space="preserve">iological, </w:t>
      </w:r>
      <w:r>
        <w:t>E</w:t>
      </w:r>
      <w:r>
        <w:t xml:space="preserve">nvironmental and </w:t>
      </w:r>
      <w:r>
        <w:t>R</w:t>
      </w:r>
      <w:r>
        <w:t xml:space="preserve">ural </w:t>
      </w:r>
      <w:r>
        <w:t>S</w:t>
      </w:r>
      <w:r>
        <w:t>ciences (IBERS)</w:t>
      </w:r>
      <w:r>
        <w:t xml:space="preserve">, </w:t>
      </w:r>
      <w:r>
        <w:t>Aberystwyth University), and into production of bioactive molecules</w:t>
      </w:r>
      <w:r>
        <w:t xml:space="preserve"> (aided by industrial partner </w:t>
      </w:r>
      <w:r>
        <w:t>PhytoQuest</w:t>
      </w:r>
      <w:r>
        <w:t>)</w:t>
      </w:r>
      <w:r>
        <w:t xml:space="preserve">, including </w:t>
      </w:r>
      <w:r>
        <w:t>iminosugars</w:t>
      </w:r>
      <w:r>
        <w:t xml:space="preserve"> and antimicrobial molecules, by endophytic bacteria.</w:t>
      </w:r>
    </w:p>
    <w:p>
      <w:pPr>
        <w:pStyle w:val="style0"/>
        <w:rPr/>
      </w:pPr>
      <w:r>
        <w:t xml:space="preserve">To date, the focus has been on assembling a library of </w:t>
      </w:r>
      <w:r>
        <w:t xml:space="preserve">culturable </w:t>
      </w:r>
      <w:r>
        <w:t xml:space="preserve">isolates from environmental sources relevant to each strand of research; halophytes collected from high salinity soils along coastal paths, </w:t>
      </w:r>
      <w:r>
        <w:rPr>
          <w:i/>
        </w:rPr>
        <w:t>Miscanthus</w:t>
      </w:r>
      <w:r>
        <w:t xml:space="preserve"> seed from the collection at IBERS, </w:t>
      </w:r>
      <w:r>
        <w:t xml:space="preserve">and from wild rice samples provided by PhytoQuest. </w:t>
      </w:r>
      <w:r>
        <w:t xml:space="preserve">Identification of the isolates was performed using 16S </w:t>
      </w:r>
      <w:r>
        <w:t>rRNA</w:t>
      </w:r>
      <w:r>
        <w:t xml:space="preserve"> sequencing.</w:t>
      </w:r>
    </w:p>
    <w:p>
      <w:pPr>
        <w:pStyle w:val="style0"/>
        <w:rPr/>
      </w:pPr>
      <w:r>
        <w:t xml:space="preserve">Upcoming experiments </w:t>
      </w:r>
      <w:r>
        <w:t>will use culture scr</w:t>
      </w:r>
      <w:r>
        <w:t>eening, genetic evaluation, and biochemical methods to gather information on the relationships between plant and endophytes.</w:t>
      </w:r>
    </w:p>
    <w:p>
      <w:pPr>
        <w:pStyle w:val="style0"/>
        <w:rPr/>
      </w:pPr>
      <w:r>
        <w:t>This work will expand understanding of endophyte-plant interactions both in terms of adaptations over time and on mo</w:t>
      </w:r>
      <w:r>
        <w:t>re of an individual plant basis, as well as having the potential for discovery of novel antimicrobial compounds and other bioactive molecules. The outcomes of this project could have uses in a variety of areas, from medical to agricultural, as well as increasing the knowledge and understanding of the evolution of endophytic bacteria and their interactions with their plant hosts.</w:t>
      </w:r>
    </w:p>
    <w:p>
      <w:pPr>
        <w:pStyle w:val="style2"/>
        <w:rPr/>
      </w:pPr>
      <w:r>
        <w:t>Bio</w:t>
      </w:r>
    </w:p>
    <w:p>
      <w:pPr>
        <w:pStyle w:val="style0"/>
        <w:rPr/>
      </w:pPr>
      <w:r>
        <w:t>Gareth Raynes is a Microbiologist researching his PhD in Endophytic Bacteria</w:t>
      </w:r>
      <w:r>
        <w:t xml:space="preserve"> </w:t>
      </w:r>
      <w:r>
        <w:t>under Kerrie Farrar</w:t>
      </w:r>
      <w:r>
        <w:t xml:space="preserve"> at Aberystwyth University, having graduated from the University of Surrey in 2015. Fascinated by beneficial microbes, Gareth writes his blog ‘Friendly Bacteria’, as well as having written articles on PhD life and the Plant Microbiome for the Biochemical Society’s blog. Gareth is also a Press Ambassador for the charity Student Minds.</w:t>
      </w:r>
    </w:p>
    <w:bookmarkStart w:id="0" w:name="_GoBack"/>
    <w:bookmarkEnd w:id="0"/>
    <w:p>
      <w:pPr>
        <w:pStyle w:val="style0"/>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GB"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12289"/>
    <w:qFormat/>
    <w:uiPriority w:val="9"/>
    <w:pPr>
      <w:keepNext/>
      <w:keepLines/>
      <w:spacing w:before="240" w:after="0"/>
      <w:outlineLvl w:val="0"/>
    </w:pPr>
    <w:rPr>
      <w:rFonts w:asciiTheme="majorHAnsi" w:eastAsiaTheme="majorEastAsia" w:hAnsiTheme="majorHAnsi" w:cstheme="majorBidi"/>
      <w:color w:val="2e74b5"/>
      <w:sz w:val="32"/>
      <w:szCs w:val="32"/>
    </w:rPr>
  </w:style>
  <w:style w:type="paragraph" w:styleId="style2">
    <w:name w:val="heading 2"/>
    <w:basedOn w:val="style0"/>
    <w:next w:val="style0"/>
    <w:link w:val="style12290"/>
    <w:qFormat/>
    <w:uiPriority w:val="9"/>
    <w:pPr>
      <w:keepNext/>
      <w:keepLines/>
      <w:spacing w:before="40" w:after="0"/>
      <w:outlineLvl w:val="1"/>
    </w:pPr>
    <w:rPr>
      <w:rFonts w:asciiTheme="majorHAnsi" w:eastAsiaTheme="majorEastAsia" w:hAnsiTheme="majorHAnsi" w:cstheme="majorBidi"/>
      <w:color w:val="2e74b5"/>
      <w:sz w:val="26"/>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12289">
    <w:name w:val="Heading 1 Char"/>
    <w:basedOn w:val="style65"/>
    <w:next w:val="style12289"/>
    <w:link w:val="style1"/>
    <w:uiPriority w:val="9"/>
    <w:rPr>
      <w:rFonts w:asciiTheme="majorHAnsi" w:eastAsiaTheme="majorEastAsia" w:hAnsiTheme="majorHAnsi" w:cstheme="majorBidi"/>
      <w:color w:val="2e74b5"/>
      <w:sz w:val="32"/>
      <w:szCs w:val="32"/>
    </w:rPr>
  </w:style>
  <w:style w:type="character" w:customStyle="1" w:styleId="style12290">
    <w:name w:val="Heading 2 Char"/>
    <w:basedOn w:val="style65"/>
    <w:next w:val="style12290"/>
    <w:link w:val="style2"/>
    <w:uiPriority w:val="9"/>
    <w:rPr>
      <w:rFonts w:asciiTheme="majorHAnsi" w:eastAsiaTheme="majorEastAsia" w:hAnsiTheme="majorHAnsi" w:cstheme="majorBidi"/>
      <w:color w:val="2e74b5"/>
      <w:sz w:val="26"/>
      <w:szCs w:val="26"/>
    </w:rPr>
  </w:style>
  <w:style w:type="paragraph" w:styleId="style157">
    <w:name w:val="No Spacing"/>
    <w:next w:val="style157"/>
    <w:qFormat/>
    <w:uiPriority w:val="1"/>
    <w:pPr>
      <w:spacing w:after="0" w:lineRule="auto" w:line="240"/>
    </w:pPr>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Words>355</Words>
  <Characters>2109</Characters>
  <Application>WPS Office</Application>
  <DocSecurity>0</DocSecurity>
  <Paragraphs>11</Paragraphs>
  <ScaleCrop>false</ScaleCrop>
  <LinksUpToDate>false</LinksUpToDate>
  <CharactersWithSpaces>2449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2017-04-25T15:43:00Z</dcterms:created>
  <dc:creator>Gareth Raynes [gar12]</dc:creator>
  <lastModifiedBy>KFFOWI</lastModifiedBy>
  <dcterms:modified xsi:type="dcterms:W3CDTF">2017-04-29T12:07:33Z</dcterms:modified>
  <revision>2</revision>
</coreProperties>
</file>