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852" w:rsidRDefault="002E0852">
      <w:pPr>
        <w:pStyle w:val="a3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2E085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Transcription factor C-</w:t>
      </w:r>
      <w:proofErr w:type="spellStart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R</w:t>
      </w:r>
      <w:r w:rsidRPr="002E085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el</w:t>
      </w:r>
      <w:proofErr w:type="spellEnd"/>
      <w:r w:rsidRPr="002E085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plays a role in driving experimental acute and chronic ileitis in rats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.</w:t>
      </w:r>
    </w:p>
    <w:p w:rsidR="002E0852" w:rsidRDefault="002E0852">
      <w:pPr>
        <w:pStyle w:val="a3"/>
        <w:rPr>
          <w:rFonts w:ascii="Arial"/>
        </w:rPr>
      </w:pPr>
      <w:proofErr w:type="spellStart"/>
      <w:r w:rsidRPr="002E0852">
        <w:rPr>
          <w:rFonts w:ascii="Arial"/>
        </w:rPr>
        <w:t>Zherebyatiev</w:t>
      </w:r>
      <w:proofErr w:type="spellEnd"/>
      <w:r w:rsidRPr="002E0852">
        <w:rPr>
          <w:rFonts w:ascii="Arial"/>
        </w:rPr>
        <w:t xml:space="preserve"> A.S., </w:t>
      </w:r>
      <w:r>
        <w:rPr>
          <w:rFonts w:ascii="Arial"/>
        </w:rPr>
        <w:t>PhD</w:t>
      </w:r>
      <w:r>
        <w:rPr>
          <w:rFonts w:ascii="Arial"/>
        </w:rPr>
        <w:t>,</w:t>
      </w:r>
      <w:r w:rsidRPr="002E0852">
        <w:t xml:space="preserve"> </w:t>
      </w:r>
      <w:proofErr w:type="spellStart"/>
      <w:r w:rsidRPr="002E0852">
        <w:rPr>
          <w:rFonts w:ascii="Arial"/>
        </w:rPr>
        <w:t>Zaporozhye</w:t>
      </w:r>
      <w:proofErr w:type="spellEnd"/>
      <w:r w:rsidRPr="002E0852">
        <w:rPr>
          <w:rFonts w:ascii="Arial"/>
        </w:rPr>
        <w:t xml:space="preserve"> State Medical University</w:t>
      </w:r>
      <w:r>
        <w:rPr>
          <w:rFonts w:ascii="Arial"/>
        </w:rPr>
        <w:t>,</w:t>
      </w:r>
      <w:r w:rsidRPr="002E0852">
        <w:t xml:space="preserve"> </w:t>
      </w:r>
      <w:r w:rsidRPr="002E0852">
        <w:rPr>
          <w:rFonts w:ascii="Arial"/>
        </w:rPr>
        <w:t>Ukraine</w:t>
      </w:r>
    </w:p>
    <w:p w:rsidR="002E0852" w:rsidRDefault="002E0852">
      <w:pPr>
        <w:pStyle w:val="a3"/>
        <w:rPr>
          <w:rFonts w:ascii="Arial"/>
        </w:rPr>
      </w:pPr>
      <w:proofErr w:type="spellStart"/>
      <w:r w:rsidRPr="002E0852">
        <w:rPr>
          <w:rFonts w:ascii="Arial"/>
        </w:rPr>
        <w:t>Kamyshny</w:t>
      </w:r>
      <w:proofErr w:type="spellEnd"/>
      <w:r w:rsidRPr="002E0852">
        <w:rPr>
          <w:rFonts w:ascii="Arial"/>
        </w:rPr>
        <w:t xml:space="preserve"> A.M., </w:t>
      </w:r>
      <w:r>
        <w:rPr>
          <w:rFonts w:ascii="Arial"/>
        </w:rPr>
        <w:t>PhD</w:t>
      </w:r>
      <w:r>
        <w:rPr>
          <w:rFonts w:ascii="Arial"/>
        </w:rPr>
        <w:t>,</w:t>
      </w:r>
      <w:r w:rsidRPr="002E0852">
        <w:rPr>
          <w:rFonts w:ascii="Arial"/>
        </w:rPr>
        <w:t xml:space="preserve"> </w:t>
      </w:r>
      <w:proofErr w:type="spellStart"/>
      <w:r w:rsidRPr="002E0852">
        <w:rPr>
          <w:rFonts w:ascii="Arial"/>
        </w:rPr>
        <w:t>Zaporozhye</w:t>
      </w:r>
      <w:proofErr w:type="spellEnd"/>
      <w:r w:rsidRPr="002E0852">
        <w:rPr>
          <w:rFonts w:ascii="Arial"/>
        </w:rPr>
        <w:t xml:space="preserve"> State Medical University</w:t>
      </w:r>
      <w:r>
        <w:rPr>
          <w:rFonts w:ascii="Arial"/>
        </w:rPr>
        <w:t>,</w:t>
      </w:r>
      <w:r w:rsidRPr="002E0852">
        <w:t xml:space="preserve"> </w:t>
      </w:r>
      <w:r w:rsidRPr="002E0852">
        <w:rPr>
          <w:rFonts w:ascii="Arial"/>
        </w:rPr>
        <w:t>Ukraine</w:t>
      </w:r>
    </w:p>
    <w:p w:rsidR="002E0852" w:rsidRDefault="002E0852">
      <w:pPr>
        <w:pStyle w:val="a3"/>
        <w:rPr>
          <w:rFonts w:ascii="Arial"/>
        </w:rPr>
      </w:pPr>
      <w:proofErr w:type="spellStart"/>
      <w:r w:rsidRPr="002E0852">
        <w:rPr>
          <w:rFonts w:ascii="Arial"/>
        </w:rPr>
        <w:t>Kozachuk</w:t>
      </w:r>
      <w:proofErr w:type="spellEnd"/>
      <w:r w:rsidRPr="002E0852">
        <w:rPr>
          <w:rFonts w:ascii="Arial"/>
        </w:rPr>
        <w:t xml:space="preserve"> A.S., </w:t>
      </w:r>
      <w:r>
        <w:rPr>
          <w:rFonts w:ascii="Arial"/>
        </w:rPr>
        <w:t>PhD</w:t>
      </w:r>
      <w:r>
        <w:rPr>
          <w:rFonts w:ascii="Arial"/>
        </w:rPr>
        <w:t>,</w:t>
      </w:r>
      <w:r w:rsidRPr="002E0852">
        <w:rPr>
          <w:rFonts w:ascii="Arial"/>
        </w:rPr>
        <w:t xml:space="preserve"> </w:t>
      </w:r>
      <w:proofErr w:type="spellStart"/>
      <w:r w:rsidRPr="002E0852">
        <w:rPr>
          <w:rFonts w:ascii="Arial"/>
        </w:rPr>
        <w:t>Zaporozhye</w:t>
      </w:r>
      <w:proofErr w:type="spellEnd"/>
      <w:r w:rsidRPr="002E0852">
        <w:rPr>
          <w:rFonts w:ascii="Arial"/>
        </w:rPr>
        <w:t xml:space="preserve"> State Medical University</w:t>
      </w:r>
      <w:r>
        <w:rPr>
          <w:rFonts w:ascii="Arial"/>
        </w:rPr>
        <w:t>,</w:t>
      </w:r>
      <w:r w:rsidRPr="002E0852">
        <w:t xml:space="preserve"> </w:t>
      </w:r>
      <w:r w:rsidRPr="002E0852">
        <w:rPr>
          <w:rFonts w:ascii="Arial"/>
        </w:rPr>
        <w:t>Ukraine</w:t>
      </w:r>
    </w:p>
    <w:p w:rsidR="00AE3E37" w:rsidRPr="002E0852" w:rsidRDefault="002E0852">
      <w:pPr>
        <w:pStyle w:val="a3"/>
        <w:rPr>
          <w:rFonts w:ascii="Arial"/>
        </w:rPr>
      </w:pPr>
      <w:proofErr w:type="spellStart"/>
      <w:r w:rsidRPr="002E0852">
        <w:rPr>
          <w:rFonts w:ascii="Arial"/>
        </w:rPr>
        <w:t>Kamyshna</w:t>
      </w:r>
      <w:proofErr w:type="spellEnd"/>
      <w:r w:rsidRPr="002E0852">
        <w:rPr>
          <w:rFonts w:ascii="Arial"/>
        </w:rPr>
        <w:t xml:space="preserve"> V.A. </w:t>
      </w:r>
      <w:r>
        <w:rPr>
          <w:rFonts w:ascii="Arial"/>
        </w:rPr>
        <w:t>PhD</w:t>
      </w:r>
      <w:r>
        <w:rPr>
          <w:rFonts w:ascii="Arial"/>
        </w:rPr>
        <w:t>,</w:t>
      </w:r>
      <w:r w:rsidRPr="002E0852">
        <w:rPr>
          <w:rFonts w:ascii="Arial"/>
        </w:rPr>
        <w:t xml:space="preserve"> </w:t>
      </w:r>
      <w:proofErr w:type="spellStart"/>
      <w:r w:rsidRPr="002E0852">
        <w:rPr>
          <w:rFonts w:ascii="Arial"/>
        </w:rPr>
        <w:t>Zaporozhye</w:t>
      </w:r>
      <w:proofErr w:type="spellEnd"/>
      <w:r w:rsidRPr="002E0852">
        <w:rPr>
          <w:rFonts w:ascii="Arial"/>
        </w:rPr>
        <w:t xml:space="preserve"> State Medical University</w:t>
      </w:r>
      <w:r>
        <w:rPr>
          <w:rFonts w:ascii="Arial"/>
        </w:rPr>
        <w:t>,</w:t>
      </w:r>
      <w:r w:rsidRPr="002E0852">
        <w:t xml:space="preserve"> </w:t>
      </w:r>
      <w:r w:rsidRPr="002E0852">
        <w:rPr>
          <w:rFonts w:ascii="Arial"/>
        </w:rPr>
        <w:t>Ukraine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2E0852">
        <w:rPr>
          <w:color w:val="BF5A14"/>
        </w:rPr>
        <w:t xml:space="preserve"> </w:t>
      </w:r>
      <w:bookmarkStart w:id="0" w:name="_GoBack"/>
      <w:bookmarkEnd w:id="0"/>
    </w:p>
    <w:p w:rsidR="00AE3E37" w:rsidRDefault="00A9710C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0073D5" w:rsidRPr="00C41E4F">
        <w:rPr>
          <w:color w:val="222222"/>
          <w:shd w:val="clear" w:color="auto" w:fill="FFFFFF"/>
        </w:rPr>
        <w:t xml:space="preserve">Genetic and environmental factors, including the commensal </w:t>
      </w:r>
      <w:proofErr w:type="spellStart"/>
      <w:r w:rsidR="000073D5" w:rsidRPr="00C41E4F">
        <w:rPr>
          <w:color w:val="222222"/>
          <w:shd w:val="clear" w:color="auto" w:fill="FFFFFF"/>
        </w:rPr>
        <w:t>microbiota</w:t>
      </w:r>
      <w:proofErr w:type="spellEnd"/>
      <w:r w:rsidR="000073D5" w:rsidRPr="00C41E4F">
        <w:rPr>
          <w:color w:val="222222"/>
          <w:shd w:val="clear" w:color="auto" w:fill="FFFFFF"/>
        </w:rPr>
        <w:t xml:space="preserve">, have a crucial role in the development of inflammatory bowel disease (IBD). IBD is also associated with chromosome 2p16, which contains </w:t>
      </w:r>
      <w:r w:rsidR="000073D5" w:rsidRPr="00C41E4F">
        <w:rPr>
          <w:i/>
          <w:iCs/>
          <w:color w:val="222222"/>
          <w:shd w:val="clear" w:color="auto" w:fill="FFFFFF"/>
        </w:rPr>
        <w:t>REL</w:t>
      </w:r>
      <w:r w:rsidR="000073D5" w:rsidRPr="00C41E4F">
        <w:rPr>
          <w:color w:val="222222"/>
          <w:shd w:val="clear" w:color="auto" w:fill="FFFFFF"/>
        </w:rPr>
        <w:t>, which encodes c-</w:t>
      </w:r>
      <w:proofErr w:type="spellStart"/>
      <w:r w:rsidR="000073D5" w:rsidRPr="00C41E4F">
        <w:rPr>
          <w:color w:val="222222"/>
          <w:shd w:val="clear" w:color="auto" w:fill="FFFFFF"/>
        </w:rPr>
        <w:t>Rel</w:t>
      </w:r>
      <w:proofErr w:type="spellEnd"/>
      <w:r w:rsidR="000073D5" w:rsidRPr="00C41E4F">
        <w:rPr>
          <w:color w:val="222222"/>
          <w:shd w:val="clear" w:color="auto" w:fill="FFFFFF"/>
        </w:rPr>
        <w:t>, a subunit of NF-</w:t>
      </w:r>
      <w:proofErr w:type="spellStart"/>
      <w:r w:rsidR="000073D5" w:rsidRPr="00C41E4F">
        <w:rPr>
          <w:rFonts w:ascii="Arial" w:hAnsi="Arial" w:cs="Arial"/>
          <w:color w:val="222222"/>
          <w:shd w:val="clear" w:color="auto" w:fill="FFFFFF"/>
        </w:rPr>
        <w:t>κ</w:t>
      </w:r>
      <w:r w:rsidR="000073D5" w:rsidRPr="00C41E4F">
        <w:rPr>
          <w:color w:val="222222"/>
          <w:shd w:val="clear" w:color="auto" w:fill="FFFFFF"/>
        </w:rPr>
        <w:t>B</w:t>
      </w:r>
      <w:proofErr w:type="spellEnd"/>
      <w:r w:rsidR="000073D5" w:rsidRPr="00C41E4F">
        <w:rPr>
          <w:color w:val="222222"/>
          <w:shd w:val="clear" w:color="auto" w:fill="FFFFFF"/>
        </w:rPr>
        <w:t>. Aberrant activation of the transcription factor NF-</w:t>
      </w:r>
      <w:proofErr w:type="spellStart"/>
      <w:r w:rsidR="000073D5" w:rsidRPr="00C41E4F">
        <w:rPr>
          <w:rFonts w:ascii="Arial" w:hAnsi="Arial" w:cs="Arial"/>
          <w:color w:val="222222"/>
          <w:shd w:val="clear" w:color="auto" w:fill="FFFFFF"/>
        </w:rPr>
        <w:t>κ</w:t>
      </w:r>
      <w:r w:rsidR="000073D5" w:rsidRPr="00C41E4F">
        <w:rPr>
          <w:color w:val="222222"/>
          <w:shd w:val="clear" w:color="auto" w:fill="FFFFFF"/>
        </w:rPr>
        <w:t>B</w:t>
      </w:r>
      <w:proofErr w:type="spellEnd"/>
      <w:r w:rsidR="000073D5" w:rsidRPr="00C41E4F">
        <w:rPr>
          <w:color w:val="222222"/>
          <w:shd w:val="clear" w:color="auto" w:fill="FFFFFF"/>
        </w:rPr>
        <w:t xml:space="preserve"> is associated with acute and chronic intestinal inflammation in rats and </w:t>
      </w:r>
      <w:proofErr w:type="gramStart"/>
      <w:r w:rsidR="000073D5" w:rsidRPr="00C41E4F">
        <w:rPr>
          <w:color w:val="222222"/>
          <w:shd w:val="clear" w:color="auto" w:fill="FFFFFF"/>
        </w:rPr>
        <w:t>play</w:t>
      </w:r>
      <w:proofErr w:type="gramEnd"/>
      <w:r w:rsidR="000073D5" w:rsidRPr="00C41E4F">
        <w:rPr>
          <w:color w:val="222222"/>
          <w:shd w:val="clear" w:color="auto" w:fill="FFFFFF"/>
        </w:rPr>
        <w:t xml:space="preserve"> a key role in cytokine gene regulation, in patients with IBD.</w:t>
      </w:r>
      <w:r w:rsidR="000073D5" w:rsidRPr="0014128B">
        <w:t xml:space="preserve"> </w:t>
      </w:r>
      <w:proofErr w:type="gramStart"/>
      <w:r w:rsidR="000073D5" w:rsidRPr="0014128B">
        <w:rPr>
          <w:color w:val="222222"/>
          <w:shd w:val="clear" w:color="auto" w:fill="FFFFFF"/>
        </w:rPr>
        <w:t>c-</w:t>
      </w:r>
      <w:proofErr w:type="spellStart"/>
      <w:r w:rsidR="000073D5" w:rsidRPr="0014128B">
        <w:rPr>
          <w:color w:val="222222"/>
          <w:shd w:val="clear" w:color="auto" w:fill="FFFFFF"/>
        </w:rPr>
        <w:t>Rel</w:t>
      </w:r>
      <w:proofErr w:type="spellEnd"/>
      <w:proofErr w:type="gramEnd"/>
      <w:r w:rsidR="000073D5" w:rsidRPr="0014128B">
        <w:rPr>
          <w:color w:val="222222"/>
          <w:shd w:val="clear" w:color="auto" w:fill="FFFFFF"/>
        </w:rPr>
        <w:t xml:space="preserve"> is required </w:t>
      </w:r>
      <w:r w:rsidR="000073D5">
        <w:t>a</w:t>
      </w:r>
      <w:r w:rsidR="000073D5" w:rsidRPr="0014128B">
        <w:t>lso</w:t>
      </w:r>
      <w:r w:rsidR="000073D5" w:rsidRPr="0014128B">
        <w:rPr>
          <w:color w:val="222222"/>
          <w:shd w:val="clear" w:color="auto" w:fill="FFFFFF"/>
        </w:rPr>
        <w:t xml:space="preserve"> within cells of the innate immune system for the activation of T cell-dependent as well as innate mechanisms of mucosal inflammation</w:t>
      </w:r>
      <w:r>
        <w:t>. The purpose of this study is to</w:t>
      </w:r>
      <w:r w:rsidR="00404E5B">
        <w:t xml:space="preserve"> </w:t>
      </w:r>
      <w:r w:rsidR="000073D5" w:rsidRPr="00C41E4F">
        <w:rPr>
          <w:lang w:eastAsia="ru-RU"/>
        </w:rPr>
        <w:t xml:space="preserve">investigate </w:t>
      </w:r>
      <w:r w:rsidR="000073D5" w:rsidRPr="00C41E4F">
        <w:rPr>
          <w:bCs/>
        </w:rPr>
        <w:t xml:space="preserve">the </w:t>
      </w:r>
      <w:r w:rsidR="000073D5" w:rsidRPr="00C41E4F">
        <w:rPr>
          <w:color w:val="222222"/>
          <w:shd w:val="clear" w:color="auto" w:fill="FFFFFF"/>
        </w:rPr>
        <w:t>expression of the NF-</w:t>
      </w:r>
      <w:proofErr w:type="spellStart"/>
      <w:r w:rsidR="000073D5" w:rsidRPr="00C41E4F">
        <w:rPr>
          <w:rFonts w:ascii="Arial" w:hAnsi="Arial" w:cs="Arial"/>
          <w:color w:val="222222"/>
          <w:shd w:val="clear" w:color="auto" w:fill="FFFFFF"/>
        </w:rPr>
        <w:t>κ</w:t>
      </w:r>
      <w:r w:rsidR="000073D5" w:rsidRPr="00C41E4F">
        <w:rPr>
          <w:color w:val="222222"/>
          <w:shd w:val="clear" w:color="auto" w:fill="FFFFFF"/>
        </w:rPr>
        <w:t>B</w:t>
      </w:r>
      <w:proofErr w:type="spellEnd"/>
      <w:r w:rsidR="000073D5" w:rsidRPr="00C41E4F">
        <w:rPr>
          <w:color w:val="222222"/>
          <w:shd w:val="clear" w:color="auto" w:fill="FFFFFF"/>
        </w:rPr>
        <w:t xml:space="preserve"> subunit c-</w:t>
      </w:r>
      <w:proofErr w:type="spellStart"/>
      <w:r w:rsidR="000073D5" w:rsidRPr="00C41E4F">
        <w:rPr>
          <w:color w:val="222222"/>
          <w:shd w:val="clear" w:color="auto" w:fill="FFFFFF"/>
        </w:rPr>
        <w:t>Rel</w:t>
      </w:r>
      <w:proofErr w:type="spellEnd"/>
      <w:r w:rsidR="000073D5" w:rsidRPr="00C41E4F">
        <w:rPr>
          <w:rStyle w:val="apple-converted-space"/>
          <w:color w:val="222222"/>
          <w:shd w:val="clear" w:color="auto" w:fill="FFFFFF"/>
        </w:rPr>
        <w:t> </w:t>
      </w:r>
      <w:r w:rsidR="000073D5" w:rsidRPr="00C41E4F">
        <w:rPr>
          <w:color w:val="222222"/>
          <w:shd w:val="clear" w:color="auto" w:fill="FFFFFF"/>
        </w:rPr>
        <w:t xml:space="preserve">in the development of </w:t>
      </w:r>
      <w:r w:rsidR="000073D5" w:rsidRPr="00C41E4F">
        <w:rPr>
          <w:bCs/>
        </w:rPr>
        <w:t>acute and chronic ileitis in rats</w:t>
      </w:r>
      <w:r>
        <w:t>. Methodolog</w:t>
      </w:r>
      <w:r w:rsidR="008756E6">
        <w:t xml:space="preserve">y &amp; Theoretical Orientation: </w:t>
      </w:r>
      <w:r w:rsidR="000073D5" w:rsidRPr="00C41E4F">
        <w:rPr>
          <w:lang w:eastAsia="ru-RU"/>
        </w:rPr>
        <w:t xml:space="preserve">Male </w:t>
      </w:r>
      <w:proofErr w:type="spellStart"/>
      <w:r w:rsidR="000073D5" w:rsidRPr="00C41E4F">
        <w:rPr>
          <w:lang w:eastAsia="ru-RU"/>
        </w:rPr>
        <w:t>Wistar</w:t>
      </w:r>
      <w:proofErr w:type="spellEnd"/>
      <w:r w:rsidR="000073D5" w:rsidRPr="00C41E4F">
        <w:rPr>
          <w:lang w:eastAsia="ru-RU"/>
        </w:rPr>
        <w:t xml:space="preserve"> rats weighing 200–250 g were housed in standard wire-mesh bottom cages at constant temperature of 25°C and 12/12 h light/dark cycles.</w:t>
      </w:r>
      <w:r w:rsidR="000073D5" w:rsidRPr="00C41E4F">
        <w:rPr>
          <w:color w:val="222222"/>
          <w:shd w:val="clear" w:color="auto" w:fill="FFFFFF"/>
        </w:rPr>
        <w:t xml:space="preserve"> </w:t>
      </w:r>
      <w:r w:rsidR="000073D5" w:rsidRPr="00C41E4F">
        <w:t>Acute</w:t>
      </w:r>
      <w:r w:rsidR="000073D5" w:rsidRPr="00C41E4F">
        <w:rPr>
          <w:color w:val="222222"/>
          <w:shd w:val="clear" w:color="auto" w:fill="FFFFFF"/>
        </w:rPr>
        <w:t xml:space="preserve"> </w:t>
      </w:r>
      <w:r w:rsidR="000073D5" w:rsidRPr="00C41E4F">
        <w:rPr>
          <w:lang w:eastAsia="ru-RU"/>
        </w:rPr>
        <w:t xml:space="preserve">ileitis was induced in fed rats (n=10) by one subcutaneous injections of indomethacin, an inhibitor of the cyclooxygenase pathway of </w:t>
      </w:r>
      <w:proofErr w:type="spellStart"/>
      <w:r w:rsidR="000073D5" w:rsidRPr="00C41E4F">
        <w:rPr>
          <w:lang w:eastAsia="ru-RU"/>
        </w:rPr>
        <w:t>arachidonic</w:t>
      </w:r>
      <w:proofErr w:type="spellEnd"/>
      <w:r w:rsidR="000073D5" w:rsidRPr="00C41E4F">
        <w:rPr>
          <w:lang w:eastAsia="ru-RU"/>
        </w:rPr>
        <w:t xml:space="preserve"> acid (15 mg/kg). Chronic ileitis was induced by two subcutaneous injections of indomethacin (10 mg/kg in 5% freshly prepared NaHCO</w:t>
      </w:r>
      <w:r w:rsidR="000073D5" w:rsidRPr="00C41E4F">
        <w:rPr>
          <w:vertAlign w:val="subscript"/>
          <w:lang w:eastAsia="ru-RU"/>
        </w:rPr>
        <w:t>3</w:t>
      </w:r>
      <w:r w:rsidR="000073D5" w:rsidRPr="00C41E4F">
        <w:rPr>
          <w:lang w:eastAsia="ru-RU"/>
        </w:rPr>
        <w:t xml:space="preserve"> at 37°C) were administered 24 hours apart. </w:t>
      </w:r>
      <w:r w:rsidR="000073D5" w:rsidRPr="00C41E4F">
        <w:t xml:space="preserve">Expression of </w:t>
      </w:r>
      <w:r w:rsidR="000073D5" w:rsidRPr="00C41E4F">
        <w:rPr>
          <w:color w:val="222222"/>
          <w:shd w:val="clear" w:color="auto" w:fill="FFFFFF"/>
        </w:rPr>
        <w:t>c-</w:t>
      </w:r>
      <w:proofErr w:type="spellStart"/>
      <w:r w:rsidR="000073D5" w:rsidRPr="00C41E4F">
        <w:rPr>
          <w:color w:val="222222"/>
          <w:shd w:val="clear" w:color="auto" w:fill="FFFFFF"/>
        </w:rPr>
        <w:t>Rel</w:t>
      </w:r>
      <w:proofErr w:type="spellEnd"/>
      <w:proofErr w:type="gramStart"/>
      <w:r w:rsidR="000073D5" w:rsidRPr="00C41E4F">
        <w:rPr>
          <w:rStyle w:val="apple-converted-space"/>
          <w:color w:val="222222"/>
          <w:shd w:val="clear" w:color="auto" w:fill="FFFFFF"/>
        </w:rPr>
        <w:t> </w:t>
      </w:r>
      <w:r w:rsidR="000073D5" w:rsidRPr="00C41E4F">
        <w:t xml:space="preserve"> mRNA</w:t>
      </w:r>
      <w:proofErr w:type="gramEnd"/>
      <w:r w:rsidR="000073D5" w:rsidRPr="00C41E4F">
        <w:t xml:space="preserve"> was determined by </w:t>
      </w:r>
      <w:proofErr w:type="spellStart"/>
      <w:r w:rsidR="000073D5" w:rsidRPr="00C41E4F">
        <w:t>by</w:t>
      </w:r>
      <w:proofErr w:type="spellEnd"/>
      <w:r w:rsidR="000073D5" w:rsidRPr="00C41E4F">
        <w:t xml:space="preserve"> real-</w:t>
      </w:r>
      <w:r w:rsidR="000073D5" w:rsidRPr="00D36F91">
        <w:t>time reverse-transcription polymerase chain reaction performed using an CFX</w:t>
      </w:r>
      <w:r w:rsidR="000073D5" w:rsidRPr="00D36F91">
        <w:rPr>
          <w:lang w:val="uk-UA"/>
        </w:rPr>
        <w:t>96™</w:t>
      </w:r>
      <w:r w:rsidR="000073D5" w:rsidRPr="00C41E4F">
        <w:rPr>
          <w:rStyle w:val="highlight"/>
          <w:lang w:val="uk-UA"/>
        </w:rPr>
        <w:t xml:space="preserve"> </w:t>
      </w:r>
      <w:r w:rsidR="000073D5" w:rsidRPr="00C41E4F">
        <w:rPr>
          <w:rFonts w:eastAsia="Times New Roman"/>
          <w:lang w:val="uk-UA"/>
        </w:rPr>
        <w:t xml:space="preserve">Real-Time PCR </w:t>
      </w:r>
      <w:proofErr w:type="spellStart"/>
      <w:r w:rsidR="000073D5" w:rsidRPr="00C41E4F">
        <w:rPr>
          <w:rFonts w:eastAsia="Times New Roman"/>
          <w:lang w:val="uk-UA"/>
        </w:rPr>
        <w:t>Detection</w:t>
      </w:r>
      <w:proofErr w:type="spellEnd"/>
      <w:r w:rsidR="000073D5" w:rsidRPr="00C41E4F">
        <w:rPr>
          <w:rFonts w:eastAsia="Times New Roman"/>
          <w:lang w:val="uk-UA"/>
        </w:rPr>
        <w:t xml:space="preserve"> </w:t>
      </w:r>
      <w:proofErr w:type="spellStart"/>
      <w:r w:rsidR="000073D5" w:rsidRPr="00C41E4F">
        <w:rPr>
          <w:rFonts w:eastAsia="Times New Roman"/>
          <w:lang w:val="uk-UA"/>
        </w:rPr>
        <w:t>Systems</w:t>
      </w:r>
      <w:proofErr w:type="spellEnd"/>
      <w:r w:rsidR="000073D5" w:rsidRPr="00C41E4F">
        <w:rPr>
          <w:rFonts w:eastAsia="Times New Roman"/>
          <w:lang w:val="uk-UA"/>
        </w:rPr>
        <w:t xml:space="preserve"> (Bio-Rad </w:t>
      </w:r>
      <w:proofErr w:type="spellStart"/>
      <w:r w:rsidR="000073D5" w:rsidRPr="00C41E4F">
        <w:rPr>
          <w:rFonts w:eastAsia="Times New Roman"/>
          <w:lang w:val="uk-UA"/>
        </w:rPr>
        <w:t>Laboratories</w:t>
      </w:r>
      <w:proofErr w:type="spellEnd"/>
      <w:r w:rsidR="000073D5" w:rsidRPr="00C41E4F">
        <w:rPr>
          <w:rFonts w:eastAsia="Times New Roman"/>
          <w:lang w:val="uk-UA"/>
        </w:rPr>
        <w:t xml:space="preserve">, </w:t>
      </w:r>
      <w:proofErr w:type="spellStart"/>
      <w:r w:rsidR="000073D5" w:rsidRPr="00C41E4F">
        <w:rPr>
          <w:rFonts w:eastAsia="Times New Roman"/>
          <w:lang w:val="uk-UA"/>
        </w:rPr>
        <w:t>Inc</w:t>
      </w:r>
      <w:proofErr w:type="spellEnd"/>
      <w:r w:rsidR="000073D5" w:rsidRPr="00C41E4F">
        <w:rPr>
          <w:rFonts w:eastAsia="Times New Roman"/>
          <w:lang w:val="uk-UA"/>
        </w:rPr>
        <w:t xml:space="preserve">., </w:t>
      </w:r>
      <w:r w:rsidR="000073D5">
        <w:rPr>
          <w:rFonts w:eastAsia="Times New Roman"/>
        </w:rPr>
        <w:t>USA</w:t>
      </w:r>
      <w:r w:rsidR="000073D5" w:rsidRPr="00C41E4F">
        <w:rPr>
          <w:rFonts w:eastAsia="Times New Roman"/>
          <w:lang w:val="uk-UA"/>
        </w:rPr>
        <w:t>)</w:t>
      </w:r>
      <w:r w:rsidR="000073D5" w:rsidRPr="00C41E4F">
        <w:t>.</w:t>
      </w:r>
      <w:r w:rsidR="000073D5" w:rsidRPr="00C41E4F">
        <w:rPr>
          <w:lang w:eastAsia="ru-RU"/>
        </w:rPr>
        <w:t xml:space="preserve"> </w:t>
      </w:r>
      <w:r w:rsidR="000073D5" w:rsidRPr="00C41E4F">
        <w:rPr>
          <w:rFonts w:eastAsia="Times New Roman"/>
        </w:rPr>
        <w:t>GAPDH</w:t>
      </w:r>
      <w:r w:rsidR="000073D5" w:rsidRPr="00C41E4F">
        <w:t xml:space="preserve"> was used as endogenous control to normalize gene expression data, and a relative quantitation value. </w:t>
      </w:r>
      <w:r w:rsidR="000073D5" w:rsidRPr="00C41E4F">
        <w:rPr>
          <w:lang w:eastAsia="ru-RU"/>
        </w:rPr>
        <w:t xml:space="preserve">All statistical analyses were performed using </w:t>
      </w:r>
      <w:r w:rsidR="000073D5" w:rsidRPr="00C41E4F">
        <w:t xml:space="preserve">STATISTICA 6.0 </w:t>
      </w:r>
      <w:r w:rsidR="000073D5" w:rsidRPr="00C41E4F">
        <w:rPr>
          <w:lang w:eastAsia="ru-RU"/>
        </w:rPr>
        <w:t>software.</w:t>
      </w:r>
      <w:r w:rsidR="000073D5" w:rsidRPr="00C41E4F">
        <w:rPr>
          <w:color w:val="222222"/>
          <w:shd w:val="clear" w:color="auto" w:fill="FFFFFF"/>
        </w:rPr>
        <w:t xml:space="preserve"> </w:t>
      </w:r>
      <w:r w:rsidR="000073D5" w:rsidRPr="00C41E4F">
        <w:rPr>
          <w:lang w:eastAsia="ru-RU"/>
        </w:rPr>
        <w:t>Results are expressed as mean values ± SEM</w:t>
      </w:r>
      <w:r>
        <w:t xml:space="preserve">. Findings: </w:t>
      </w:r>
      <w:r w:rsidR="000073D5" w:rsidRPr="00C41E4F">
        <w:t xml:space="preserve">The expression of </w:t>
      </w:r>
      <w:r w:rsidR="000073D5" w:rsidRPr="00C41E4F">
        <w:rPr>
          <w:color w:val="222222"/>
          <w:shd w:val="clear" w:color="auto" w:fill="FFFFFF"/>
        </w:rPr>
        <w:t>c-</w:t>
      </w:r>
      <w:proofErr w:type="spellStart"/>
      <w:r w:rsidR="000073D5" w:rsidRPr="00C41E4F">
        <w:rPr>
          <w:color w:val="222222"/>
          <w:shd w:val="clear" w:color="auto" w:fill="FFFFFF"/>
        </w:rPr>
        <w:t>Rel</w:t>
      </w:r>
      <w:proofErr w:type="spellEnd"/>
      <w:r w:rsidR="000073D5" w:rsidRPr="000073D5">
        <w:rPr>
          <w:rStyle w:val="apple-converted-space"/>
          <w:rFonts w:asciiTheme="minorHAnsi" w:hAnsiTheme="minorHAnsi"/>
          <w:color w:val="222222"/>
          <w:shd w:val="clear" w:color="auto" w:fill="FFFFFF"/>
        </w:rPr>
        <w:t xml:space="preserve"> </w:t>
      </w:r>
      <w:r w:rsidR="000073D5" w:rsidRPr="00C41E4F">
        <w:t>was assessed in ile</w:t>
      </w:r>
      <w:r w:rsidR="000073D5">
        <w:t>um</w:t>
      </w:r>
      <w:r w:rsidR="000073D5" w:rsidRPr="00C41E4F">
        <w:t xml:space="preserve">. Greater expression of </w:t>
      </w:r>
      <w:r w:rsidR="000073D5" w:rsidRPr="00C41E4F">
        <w:rPr>
          <w:color w:val="222222"/>
          <w:shd w:val="clear" w:color="auto" w:fill="FFFFFF"/>
        </w:rPr>
        <w:t>c-</w:t>
      </w:r>
      <w:proofErr w:type="spellStart"/>
      <w:r w:rsidR="000073D5" w:rsidRPr="00C41E4F">
        <w:rPr>
          <w:color w:val="222222"/>
          <w:shd w:val="clear" w:color="auto" w:fill="FFFFFF"/>
        </w:rPr>
        <w:t>Rel</w:t>
      </w:r>
      <w:proofErr w:type="spellEnd"/>
      <w:r w:rsidR="000073D5" w:rsidRPr="00C41E4F">
        <w:t xml:space="preserve"> predominated during </w:t>
      </w:r>
      <w:r w:rsidR="000073D5">
        <w:t>chronic</w:t>
      </w:r>
      <w:r w:rsidR="000073D5" w:rsidRPr="00C41E4F">
        <w:t xml:space="preserve"> </w:t>
      </w:r>
      <w:r w:rsidR="000073D5" w:rsidRPr="00C41E4F">
        <w:rPr>
          <w:bCs/>
        </w:rPr>
        <w:t xml:space="preserve">ileitis </w:t>
      </w:r>
      <w:r w:rsidR="000073D5" w:rsidRPr="00C41E4F">
        <w:t xml:space="preserve">in </w:t>
      </w:r>
      <w:r w:rsidR="000073D5">
        <w:t>rats</w:t>
      </w:r>
      <w:r w:rsidR="000073D5" w:rsidRPr="00C41E4F">
        <w:t xml:space="preserve"> </w:t>
      </w:r>
      <w:r w:rsidR="000073D5" w:rsidRPr="00193670">
        <w:t xml:space="preserve">compared to </w:t>
      </w:r>
      <w:r w:rsidR="000073D5">
        <w:t>control group</w:t>
      </w:r>
      <w:r w:rsidR="000073D5" w:rsidRPr="00193670">
        <w:t xml:space="preserve"> </w:t>
      </w:r>
      <w:r w:rsidR="000073D5" w:rsidRPr="00C41E4F">
        <w:t>(</w:t>
      </w:r>
      <w:r w:rsidR="000073D5">
        <w:t>4.8 ± 0.7</w:t>
      </w:r>
      <w:r w:rsidR="000073D5" w:rsidRPr="00C41E4F">
        <w:t>, P&lt;</w:t>
      </w:r>
      <w:r w:rsidR="000073D5">
        <w:t>0</w:t>
      </w:r>
      <w:r w:rsidR="000073D5" w:rsidRPr="00C41E4F">
        <w:t>.00</w:t>
      </w:r>
      <w:r w:rsidR="000073D5">
        <w:t>3</w:t>
      </w:r>
      <w:r w:rsidR="000073D5" w:rsidRPr="00C41E4F">
        <w:t>).</w:t>
      </w:r>
      <w:r w:rsidR="000073D5">
        <w:t xml:space="preserve"> </w:t>
      </w:r>
      <w:r w:rsidR="000073D5" w:rsidRPr="00C41E4F">
        <w:t xml:space="preserve">Consistent with the pronounced expression during </w:t>
      </w:r>
      <w:r w:rsidR="000073D5">
        <w:t>chronic</w:t>
      </w:r>
      <w:r w:rsidR="000073D5" w:rsidRPr="00C41E4F">
        <w:t xml:space="preserve"> disease, the </w:t>
      </w:r>
      <w:r w:rsidR="000073D5" w:rsidRPr="00EB0866">
        <w:t xml:space="preserve">level </w:t>
      </w:r>
      <w:r w:rsidR="000073D5" w:rsidRPr="00C41E4F">
        <w:t xml:space="preserve">of </w:t>
      </w:r>
      <w:r w:rsidR="000073D5" w:rsidRPr="00C41E4F">
        <w:rPr>
          <w:color w:val="222222"/>
          <w:shd w:val="clear" w:color="auto" w:fill="FFFFFF"/>
        </w:rPr>
        <w:t>c-</w:t>
      </w:r>
      <w:proofErr w:type="spellStart"/>
      <w:r w:rsidR="000073D5" w:rsidRPr="00C41E4F">
        <w:rPr>
          <w:color w:val="222222"/>
          <w:shd w:val="clear" w:color="auto" w:fill="FFFFFF"/>
        </w:rPr>
        <w:t>Rel</w:t>
      </w:r>
      <w:proofErr w:type="spellEnd"/>
      <w:r w:rsidR="000073D5" w:rsidRPr="000073D5">
        <w:rPr>
          <w:rStyle w:val="apple-converted-space"/>
          <w:rFonts w:asciiTheme="minorHAnsi" w:hAnsiTheme="minorHAnsi"/>
          <w:color w:val="222222"/>
          <w:shd w:val="clear" w:color="auto" w:fill="FFFFFF"/>
        </w:rPr>
        <w:t xml:space="preserve"> </w:t>
      </w:r>
      <w:r w:rsidR="000073D5" w:rsidRPr="00C41E4F">
        <w:t>expression was</w:t>
      </w:r>
      <w:r w:rsidR="000073D5" w:rsidRPr="00E00FC6">
        <w:t xml:space="preserve"> also</w:t>
      </w:r>
      <w:r w:rsidR="000073D5" w:rsidRPr="00C41E4F">
        <w:t xml:space="preserve"> </w:t>
      </w:r>
      <w:r w:rsidR="000073D5" w:rsidRPr="00445A6C">
        <w:t xml:space="preserve">elevated </w:t>
      </w:r>
      <w:r w:rsidR="000073D5" w:rsidRPr="00C41E4F">
        <w:t xml:space="preserve">in </w:t>
      </w:r>
      <w:r w:rsidR="000073D5">
        <w:t>rats</w:t>
      </w:r>
      <w:r w:rsidR="000073D5" w:rsidRPr="00C41E4F">
        <w:t xml:space="preserve"> </w:t>
      </w:r>
      <w:r w:rsidR="000073D5">
        <w:t xml:space="preserve">with acute ileitis </w:t>
      </w:r>
      <w:r w:rsidR="000073D5" w:rsidRPr="00C41E4F">
        <w:t>(</w:t>
      </w:r>
      <w:r w:rsidR="000073D5" w:rsidRPr="003D4FEA">
        <w:t>4</w:t>
      </w:r>
      <w:r w:rsidR="000073D5">
        <w:t>.</w:t>
      </w:r>
      <w:r w:rsidR="000073D5" w:rsidRPr="003D4FEA">
        <w:t>1</w:t>
      </w:r>
      <w:r w:rsidR="000073D5">
        <w:t xml:space="preserve"> ± </w:t>
      </w:r>
      <w:r w:rsidR="000073D5" w:rsidRPr="003D4FEA">
        <w:t>1</w:t>
      </w:r>
      <w:r w:rsidR="000073D5">
        <w:t>.</w:t>
      </w:r>
      <w:r w:rsidR="000073D5" w:rsidRPr="003D4FEA">
        <w:t>1</w:t>
      </w:r>
      <w:r w:rsidR="000073D5" w:rsidRPr="00C41E4F">
        <w:t>, P&lt;</w:t>
      </w:r>
      <w:r w:rsidR="000073D5">
        <w:t>0</w:t>
      </w:r>
      <w:r w:rsidR="000073D5" w:rsidRPr="00C41E4F">
        <w:t>.0</w:t>
      </w:r>
      <w:r w:rsidR="000073D5">
        <w:t>2</w:t>
      </w:r>
      <w:r w:rsidR="000073D5" w:rsidRPr="00C41E4F">
        <w:t>)</w:t>
      </w:r>
      <w:proofErr w:type="gramStart"/>
      <w:r w:rsidR="000073D5" w:rsidRPr="00B55286">
        <w:t>.</w:t>
      </w:r>
      <w:r>
        <w:t>.</w:t>
      </w:r>
      <w:proofErr w:type="gramEnd"/>
      <w:r>
        <w:t xml:space="preserve"> Conclusion &amp; Significance: </w:t>
      </w:r>
      <w:r w:rsidR="000073D5" w:rsidRPr="00D36F91">
        <w:t>I</w:t>
      </w:r>
      <w:r w:rsidR="000073D5" w:rsidRPr="00C41E4F">
        <w:rPr>
          <w:color w:val="222222"/>
          <w:shd w:val="clear" w:color="auto" w:fill="FFFFFF"/>
        </w:rPr>
        <w:t>n summary, these results suggest that the expression of c-</w:t>
      </w:r>
      <w:proofErr w:type="spellStart"/>
      <w:r w:rsidR="000073D5" w:rsidRPr="00C41E4F">
        <w:rPr>
          <w:color w:val="222222"/>
          <w:shd w:val="clear" w:color="auto" w:fill="FFFFFF"/>
        </w:rPr>
        <w:t>Rel</w:t>
      </w:r>
      <w:proofErr w:type="spellEnd"/>
      <w:r w:rsidR="000073D5" w:rsidRPr="00C41E4F">
        <w:rPr>
          <w:color w:val="222222"/>
          <w:shd w:val="clear" w:color="auto" w:fill="FFFFFF"/>
        </w:rPr>
        <w:t xml:space="preserve"> in </w:t>
      </w:r>
      <w:r w:rsidR="000073D5">
        <w:rPr>
          <w:color w:val="222222"/>
          <w:shd w:val="clear" w:color="auto" w:fill="FFFFFF"/>
        </w:rPr>
        <w:t>ileum</w:t>
      </w:r>
      <w:r w:rsidR="000073D5" w:rsidRPr="00C41E4F">
        <w:rPr>
          <w:color w:val="222222"/>
          <w:shd w:val="clear" w:color="auto" w:fill="FFFFFF"/>
        </w:rPr>
        <w:t xml:space="preserve"> is essential for initiating intestinal </w:t>
      </w:r>
      <w:r w:rsidR="000073D5" w:rsidRPr="00D36F91">
        <w:rPr>
          <w:color w:val="222222"/>
          <w:shd w:val="clear" w:color="auto" w:fill="FFFFFF"/>
        </w:rPr>
        <w:t>inflammation</w:t>
      </w:r>
      <w:r w:rsidR="000073D5">
        <w:rPr>
          <w:color w:val="222222"/>
          <w:shd w:val="clear" w:color="auto" w:fill="FFFFFF"/>
        </w:rPr>
        <w:t xml:space="preserve"> and </w:t>
      </w:r>
      <w:r w:rsidR="000073D5" w:rsidRPr="00C41E4F">
        <w:rPr>
          <w:lang w:eastAsia="ru-RU"/>
        </w:rPr>
        <w:t xml:space="preserve">may advance our understanding of </w:t>
      </w:r>
      <w:r w:rsidR="000073D5">
        <w:rPr>
          <w:lang w:eastAsia="ru-RU"/>
        </w:rPr>
        <w:t>IBD</w:t>
      </w:r>
      <w:r w:rsidR="000073D5" w:rsidRPr="00C41E4F">
        <w:rPr>
          <w:lang w:eastAsia="ru-RU"/>
        </w:rPr>
        <w:t xml:space="preserve"> pathogenesis</w:t>
      </w:r>
      <w:r w:rsidR="000073D5">
        <w:rPr>
          <w:lang w:eastAsia="ru-RU"/>
        </w:rPr>
        <w:t xml:space="preserve"> and that </w:t>
      </w:r>
      <w:r w:rsidR="000073D5" w:rsidRPr="00463EF4">
        <w:rPr>
          <w:lang w:eastAsia="ru-RU"/>
        </w:rPr>
        <w:t>targeting NF-</w:t>
      </w:r>
      <w:proofErr w:type="spellStart"/>
      <w:r w:rsidR="000073D5" w:rsidRPr="00C41E4F">
        <w:rPr>
          <w:rFonts w:ascii="Arial" w:hAnsi="Arial" w:cs="Arial"/>
          <w:color w:val="222222"/>
          <w:shd w:val="clear" w:color="auto" w:fill="FFFFFF"/>
        </w:rPr>
        <w:t>κ</w:t>
      </w:r>
      <w:r w:rsidR="000073D5" w:rsidRPr="00463EF4">
        <w:rPr>
          <w:lang w:eastAsia="ru-RU"/>
        </w:rPr>
        <w:t>B</w:t>
      </w:r>
      <w:proofErr w:type="spellEnd"/>
      <w:r w:rsidR="000073D5" w:rsidRPr="00463EF4">
        <w:rPr>
          <w:lang w:eastAsia="ru-RU"/>
        </w:rPr>
        <w:t xml:space="preserve"> </w:t>
      </w:r>
      <w:r w:rsidR="000073D5" w:rsidRPr="00C41E4F">
        <w:rPr>
          <w:color w:val="222222"/>
          <w:shd w:val="clear" w:color="auto" w:fill="FFFFFF"/>
        </w:rPr>
        <w:t>c-</w:t>
      </w:r>
      <w:proofErr w:type="spellStart"/>
      <w:r w:rsidR="000073D5" w:rsidRPr="00C41E4F">
        <w:rPr>
          <w:color w:val="222222"/>
          <w:shd w:val="clear" w:color="auto" w:fill="FFFFFF"/>
        </w:rPr>
        <w:t>Rel</w:t>
      </w:r>
      <w:proofErr w:type="spellEnd"/>
      <w:r w:rsidR="000073D5" w:rsidRPr="00C41E4F">
        <w:rPr>
          <w:rStyle w:val="apple-converted-space"/>
          <w:color w:val="222222"/>
          <w:shd w:val="clear" w:color="auto" w:fill="FFFFFF"/>
        </w:rPr>
        <w:t> </w:t>
      </w:r>
      <w:r w:rsidR="000073D5" w:rsidRPr="00463EF4">
        <w:rPr>
          <w:lang w:eastAsia="ru-RU"/>
        </w:rPr>
        <w:t>can be used as a novel molecular approach for the treatment of pati</w:t>
      </w:r>
      <w:r w:rsidR="000073D5">
        <w:rPr>
          <w:lang w:eastAsia="ru-RU"/>
        </w:rPr>
        <w:t>ents with IBD</w:t>
      </w:r>
      <w:r>
        <w:t>.</w:t>
      </w:r>
    </w:p>
    <w:p w:rsidR="002E0852" w:rsidRDefault="00A9710C" w:rsidP="002E0852">
      <w:pPr>
        <w:pStyle w:val="3"/>
        <w:spacing w:before="74"/>
        <w:rPr>
          <w:b w:val="0"/>
          <w:color w:val="BF5A14"/>
        </w:rPr>
      </w:pPr>
      <w:r>
        <w:rPr>
          <w:b w:val="0"/>
        </w:rPr>
        <w:br w:type="column"/>
      </w:r>
      <w:r w:rsidR="002E0852">
        <w:rPr>
          <w:b w:val="0"/>
          <w:color w:val="BF5A14"/>
        </w:rPr>
        <w:lastRenderedPageBreak/>
        <w:t xml:space="preserve">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0073D5" w:rsidRPr="000073D5" w:rsidRDefault="000073D5" w:rsidP="000073D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Spehlmann</w:t>
      </w:r>
      <w:proofErr w:type="spellEnd"/>
      <w:r>
        <w:rPr>
          <w:sz w:val="18"/>
        </w:rPr>
        <w:t xml:space="preserve"> M</w:t>
      </w:r>
      <w:r w:rsidRPr="000073D5">
        <w:rPr>
          <w:sz w:val="18"/>
        </w:rPr>
        <w:t>E</w:t>
      </w:r>
      <w:r>
        <w:rPr>
          <w:sz w:val="18"/>
        </w:rPr>
        <w:t xml:space="preserve"> (2009)</w:t>
      </w:r>
      <w:r w:rsidRPr="000073D5">
        <w:rPr>
          <w:sz w:val="18"/>
        </w:rPr>
        <w:t xml:space="preserve"> </w:t>
      </w:r>
      <w:proofErr w:type="gramStart"/>
      <w:r w:rsidRPr="000073D5">
        <w:rPr>
          <w:sz w:val="18"/>
        </w:rPr>
        <w:t>Nuclear</w:t>
      </w:r>
      <w:proofErr w:type="gramEnd"/>
      <w:r w:rsidRPr="000073D5">
        <w:rPr>
          <w:sz w:val="18"/>
        </w:rPr>
        <w:t xml:space="preserve"> factor-kappa B in intest</w:t>
      </w:r>
      <w:r>
        <w:rPr>
          <w:sz w:val="18"/>
        </w:rPr>
        <w:t>inal protection and destruction</w:t>
      </w:r>
      <w:r w:rsidRPr="000073D5">
        <w:rPr>
          <w:sz w:val="18"/>
        </w:rPr>
        <w:t xml:space="preserve">. </w:t>
      </w:r>
      <w:proofErr w:type="spellStart"/>
      <w:r w:rsidRPr="000073D5">
        <w:rPr>
          <w:sz w:val="18"/>
        </w:rPr>
        <w:t>Curr</w:t>
      </w:r>
      <w:proofErr w:type="spellEnd"/>
      <w:r w:rsidRPr="000073D5">
        <w:rPr>
          <w:sz w:val="18"/>
        </w:rPr>
        <w:t xml:space="preserve">. </w:t>
      </w:r>
      <w:proofErr w:type="spellStart"/>
      <w:r w:rsidRPr="000073D5">
        <w:rPr>
          <w:sz w:val="18"/>
        </w:rPr>
        <w:t>Opin</w:t>
      </w:r>
      <w:proofErr w:type="spellEnd"/>
      <w:r w:rsidRPr="000073D5">
        <w:rPr>
          <w:sz w:val="18"/>
        </w:rPr>
        <w:t xml:space="preserve">. </w:t>
      </w:r>
      <w:proofErr w:type="spellStart"/>
      <w:r w:rsidRPr="000073D5">
        <w:rPr>
          <w:sz w:val="18"/>
        </w:rPr>
        <w:t>Gastroenterol</w:t>
      </w:r>
      <w:proofErr w:type="spellEnd"/>
      <w:r w:rsidRPr="000073D5">
        <w:rPr>
          <w:sz w:val="18"/>
        </w:rPr>
        <w:t>. 25</w:t>
      </w:r>
      <w:r>
        <w:rPr>
          <w:sz w:val="18"/>
        </w:rPr>
        <w:t>:</w:t>
      </w:r>
      <w:r w:rsidRPr="000073D5">
        <w:rPr>
          <w:sz w:val="18"/>
        </w:rPr>
        <w:t>92</w:t>
      </w:r>
      <w:r w:rsidRPr="000073D5">
        <w:rPr>
          <w:rFonts w:ascii="Tw Cen MT" w:hAnsi="Tw Cen MT" w:cs="Tw Cen MT"/>
          <w:sz w:val="18"/>
        </w:rPr>
        <w:t>–</w:t>
      </w:r>
      <w:r w:rsidRPr="000073D5">
        <w:rPr>
          <w:sz w:val="18"/>
        </w:rPr>
        <w:t xml:space="preserve">99. </w:t>
      </w:r>
    </w:p>
    <w:p w:rsidR="000073D5" w:rsidRPr="000073D5" w:rsidRDefault="000073D5" w:rsidP="000073D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0073D5">
        <w:rPr>
          <w:sz w:val="18"/>
        </w:rPr>
        <w:t>Visekruna</w:t>
      </w:r>
      <w:proofErr w:type="spellEnd"/>
      <w:r w:rsidRPr="000073D5">
        <w:rPr>
          <w:sz w:val="18"/>
        </w:rPr>
        <w:t xml:space="preserve"> AA </w:t>
      </w:r>
      <w:r>
        <w:rPr>
          <w:sz w:val="18"/>
        </w:rPr>
        <w:t xml:space="preserve">(2012) </w:t>
      </w:r>
      <w:r w:rsidRPr="000073D5">
        <w:rPr>
          <w:sz w:val="18"/>
        </w:rPr>
        <w:t>Key Role for NF-</w:t>
      </w:r>
      <w:proofErr w:type="spellStart"/>
      <w:r w:rsidRPr="000073D5">
        <w:rPr>
          <w:rFonts w:ascii="Arial" w:hAnsi="Arial" w:cs="Arial"/>
          <w:sz w:val="18"/>
        </w:rPr>
        <w:t>κ</w:t>
      </w:r>
      <w:r w:rsidRPr="000073D5">
        <w:rPr>
          <w:sz w:val="18"/>
        </w:rPr>
        <w:t>B</w:t>
      </w:r>
      <w:proofErr w:type="spellEnd"/>
      <w:r w:rsidRPr="000073D5">
        <w:rPr>
          <w:sz w:val="18"/>
        </w:rPr>
        <w:t xml:space="preserve"> Transcription Factor c-</w:t>
      </w:r>
      <w:proofErr w:type="spellStart"/>
      <w:r w:rsidRPr="000073D5">
        <w:rPr>
          <w:sz w:val="18"/>
        </w:rPr>
        <w:t>Rel</w:t>
      </w:r>
      <w:proofErr w:type="spellEnd"/>
      <w:r w:rsidRPr="000073D5">
        <w:rPr>
          <w:sz w:val="18"/>
        </w:rPr>
        <w:t xml:space="preserve"> in T-Lymphocyte-Differe</w:t>
      </w:r>
      <w:r>
        <w:rPr>
          <w:sz w:val="18"/>
        </w:rPr>
        <w:t xml:space="preserve">ntiation and Effector Functions. </w:t>
      </w:r>
      <w:proofErr w:type="spellStart"/>
      <w:r w:rsidRPr="000073D5">
        <w:rPr>
          <w:sz w:val="18"/>
        </w:rPr>
        <w:t>Clin</w:t>
      </w:r>
      <w:proofErr w:type="spellEnd"/>
      <w:r w:rsidRPr="000073D5">
        <w:rPr>
          <w:sz w:val="18"/>
        </w:rPr>
        <w:t xml:space="preserve">. Dev. </w:t>
      </w:r>
      <w:proofErr w:type="spellStart"/>
      <w:r w:rsidRPr="000073D5">
        <w:rPr>
          <w:sz w:val="18"/>
        </w:rPr>
        <w:t>Immunol</w:t>
      </w:r>
      <w:proofErr w:type="spellEnd"/>
      <w:r w:rsidRPr="000073D5">
        <w:rPr>
          <w:sz w:val="18"/>
        </w:rPr>
        <w:t>. 2012</w:t>
      </w:r>
      <w:r>
        <w:rPr>
          <w:sz w:val="18"/>
        </w:rPr>
        <w:t>:</w:t>
      </w:r>
      <w:r w:rsidRPr="000073D5">
        <w:rPr>
          <w:sz w:val="18"/>
        </w:rPr>
        <w:t>239</w:t>
      </w:r>
      <w:r w:rsidRPr="000073D5">
        <w:rPr>
          <w:rFonts w:ascii="Tw Cen MT" w:hAnsi="Tw Cen MT" w:cs="Tw Cen MT"/>
          <w:sz w:val="18"/>
        </w:rPr>
        <w:t>–</w:t>
      </w:r>
      <w:r w:rsidRPr="000073D5">
        <w:rPr>
          <w:sz w:val="18"/>
        </w:rPr>
        <w:t>368.</w:t>
      </w:r>
    </w:p>
    <w:p w:rsidR="000073D5" w:rsidRDefault="000073D5" w:rsidP="000073D5">
      <w:pPr>
        <w:pStyle w:val="a5"/>
        <w:numPr>
          <w:ilvl w:val="0"/>
          <w:numId w:val="3"/>
        </w:numPr>
        <w:rPr>
          <w:sz w:val="18"/>
        </w:rPr>
      </w:pPr>
      <w:proofErr w:type="spellStart"/>
      <w:r w:rsidRPr="000073D5">
        <w:rPr>
          <w:sz w:val="18"/>
        </w:rPr>
        <w:t>Pasparakis</w:t>
      </w:r>
      <w:proofErr w:type="spellEnd"/>
      <w:r w:rsidRPr="000073D5">
        <w:rPr>
          <w:sz w:val="18"/>
        </w:rPr>
        <w:t xml:space="preserve"> M</w:t>
      </w:r>
      <w:r>
        <w:rPr>
          <w:sz w:val="18"/>
        </w:rPr>
        <w:t xml:space="preserve"> (</w:t>
      </w:r>
      <w:r w:rsidRPr="000073D5">
        <w:rPr>
          <w:sz w:val="18"/>
        </w:rPr>
        <w:t>2008</w:t>
      </w:r>
      <w:r>
        <w:rPr>
          <w:sz w:val="18"/>
        </w:rPr>
        <w:t>)</w:t>
      </w:r>
      <w:r w:rsidRPr="000073D5">
        <w:rPr>
          <w:sz w:val="18"/>
        </w:rPr>
        <w:t xml:space="preserve"> IKK/NF-</w:t>
      </w:r>
      <w:proofErr w:type="spellStart"/>
      <w:r w:rsidRPr="000073D5">
        <w:rPr>
          <w:sz w:val="18"/>
        </w:rPr>
        <w:t>kappaB</w:t>
      </w:r>
      <w:proofErr w:type="spellEnd"/>
      <w:r w:rsidRPr="000073D5">
        <w:rPr>
          <w:sz w:val="18"/>
        </w:rPr>
        <w:t xml:space="preserve"> signaling in intestinal epithelial cells controls immune homeostasis in the gut</w:t>
      </w:r>
      <w:r>
        <w:rPr>
          <w:sz w:val="18"/>
        </w:rPr>
        <w:t xml:space="preserve">. </w:t>
      </w:r>
      <w:r w:rsidRPr="000073D5">
        <w:rPr>
          <w:sz w:val="18"/>
        </w:rPr>
        <w:t xml:space="preserve">Mucosal </w:t>
      </w:r>
      <w:proofErr w:type="spellStart"/>
      <w:r w:rsidRPr="000073D5">
        <w:rPr>
          <w:sz w:val="18"/>
        </w:rPr>
        <w:t>Immunol</w:t>
      </w:r>
      <w:proofErr w:type="spellEnd"/>
      <w:r w:rsidRPr="000073D5">
        <w:rPr>
          <w:sz w:val="18"/>
        </w:rPr>
        <w:t>.</w:t>
      </w:r>
      <w:r w:rsidR="002E0852">
        <w:rPr>
          <w:sz w:val="18"/>
        </w:rPr>
        <w:t xml:space="preserve"> 1:</w:t>
      </w:r>
      <w:r w:rsidRPr="000073D5">
        <w:rPr>
          <w:sz w:val="18"/>
        </w:rPr>
        <w:t xml:space="preserve">54–57. </w:t>
      </w:r>
    </w:p>
    <w:p w:rsidR="000073D5" w:rsidRPr="000073D5" w:rsidRDefault="000073D5" w:rsidP="000073D5">
      <w:pPr>
        <w:pStyle w:val="a5"/>
        <w:numPr>
          <w:ilvl w:val="0"/>
          <w:numId w:val="3"/>
        </w:numPr>
        <w:rPr>
          <w:sz w:val="18"/>
          <w:szCs w:val="18"/>
        </w:rPr>
      </w:pPr>
      <w:r w:rsidRPr="000073D5">
        <w:rPr>
          <w:sz w:val="18"/>
          <w:szCs w:val="18"/>
        </w:rPr>
        <w:t>Hori S</w:t>
      </w:r>
      <w:r w:rsidR="002E0852">
        <w:rPr>
          <w:sz w:val="18"/>
          <w:szCs w:val="18"/>
        </w:rPr>
        <w:t xml:space="preserve"> (2010)</w:t>
      </w:r>
      <w:r w:rsidRPr="000073D5">
        <w:rPr>
          <w:sz w:val="18"/>
          <w:szCs w:val="18"/>
        </w:rPr>
        <w:t xml:space="preserve"> c-</w:t>
      </w:r>
      <w:proofErr w:type="spellStart"/>
      <w:r w:rsidRPr="000073D5">
        <w:rPr>
          <w:sz w:val="18"/>
          <w:szCs w:val="18"/>
        </w:rPr>
        <w:t>Rel</w:t>
      </w:r>
      <w:proofErr w:type="spellEnd"/>
      <w:r w:rsidRPr="000073D5">
        <w:rPr>
          <w:sz w:val="18"/>
          <w:szCs w:val="18"/>
        </w:rPr>
        <w:t xml:space="preserve">: a pioneer in directing regulatory T-cell lineage commitment? Eur. J. </w:t>
      </w:r>
      <w:proofErr w:type="spellStart"/>
      <w:r w:rsidRPr="000073D5">
        <w:rPr>
          <w:sz w:val="18"/>
          <w:szCs w:val="18"/>
        </w:rPr>
        <w:t>Immunol</w:t>
      </w:r>
      <w:proofErr w:type="spellEnd"/>
      <w:r w:rsidRPr="000073D5">
        <w:rPr>
          <w:sz w:val="18"/>
          <w:szCs w:val="18"/>
        </w:rPr>
        <w:t xml:space="preserve">. </w:t>
      </w:r>
      <w:r w:rsidR="002E0852">
        <w:rPr>
          <w:sz w:val="18"/>
          <w:szCs w:val="18"/>
        </w:rPr>
        <w:t>40:</w:t>
      </w:r>
      <w:r w:rsidRPr="000073D5">
        <w:rPr>
          <w:sz w:val="18"/>
          <w:szCs w:val="18"/>
        </w:rPr>
        <w:t xml:space="preserve">664–667. </w:t>
      </w:r>
    </w:p>
    <w:p w:rsidR="000073D5" w:rsidRPr="000073D5" w:rsidRDefault="002E0852" w:rsidP="000073D5">
      <w:pPr>
        <w:pStyle w:val="a5"/>
        <w:numPr>
          <w:ilvl w:val="0"/>
          <w:numId w:val="3"/>
        </w:numPr>
        <w:rPr>
          <w:sz w:val="18"/>
          <w:szCs w:val="18"/>
        </w:rPr>
      </w:pPr>
      <w:proofErr w:type="spellStart"/>
      <w:r w:rsidRPr="000073D5">
        <w:rPr>
          <w:sz w:val="18"/>
          <w:szCs w:val="18"/>
        </w:rPr>
        <w:t>Gerondakis</w:t>
      </w:r>
      <w:proofErr w:type="spellEnd"/>
      <w:r w:rsidRPr="000073D5">
        <w:rPr>
          <w:sz w:val="18"/>
          <w:szCs w:val="18"/>
        </w:rPr>
        <w:t xml:space="preserve"> </w:t>
      </w:r>
      <w:r w:rsidRPr="000073D5">
        <w:rPr>
          <w:sz w:val="18"/>
          <w:szCs w:val="18"/>
        </w:rPr>
        <w:t>S</w:t>
      </w:r>
      <w:r w:rsidRPr="000073D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(2006) </w:t>
      </w:r>
      <w:proofErr w:type="spellStart"/>
      <w:r w:rsidR="000073D5" w:rsidRPr="000073D5">
        <w:rPr>
          <w:sz w:val="18"/>
          <w:szCs w:val="18"/>
        </w:rPr>
        <w:t>Unravelling</w:t>
      </w:r>
      <w:proofErr w:type="spellEnd"/>
      <w:r w:rsidR="000073D5" w:rsidRPr="000073D5">
        <w:rPr>
          <w:sz w:val="18"/>
          <w:szCs w:val="18"/>
        </w:rPr>
        <w:t xml:space="preserve"> the complexities of the NF-</w:t>
      </w:r>
      <w:proofErr w:type="spellStart"/>
      <w:r w:rsidR="000073D5" w:rsidRPr="000073D5">
        <w:rPr>
          <w:sz w:val="18"/>
          <w:szCs w:val="18"/>
        </w:rPr>
        <w:t>κB</w:t>
      </w:r>
      <w:proofErr w:type="spellEnd"/>
      <w:r w:rsidR="000073D5" w:rsidRPr="000073D5">
        <w:rPr>
          <w:sz w:val="18"/>
          <w:szCs w:val="18"/>
        </w:rPr>
        <w:t xml:space="preserve"> signaling pathway using mouse knockouts and transgenic models</w:t>
      </w:r>
      <w:r>
        <w:rPr>
          <w:sz w:val="18"/>
          <w:szCs w:val="18"/>
        </w:rPr>
        <w:t>.</w:t>
      </w:r>
      <w:r w:rsidR="000073D5" w:rsidRPr="000073D5">
        <w:rPr>
          <w:sz w:val="18"/>
          <w:szCs w:val="18"/>
        </w:rPr>
        <w:t xml:space="preserve"> 25</w:t>
      </w:r>
      <w:r>
        <w:rPr>
          <w:sz w:val="18"/>
          <w:szCs w:val="18"/>
        </w:rPr>
        <w:t>:</w:t>
      </w:r>
      <w:r w:rsidR="000073D5" w:rsidRPr="000073D5">
        <w:rPr>
          <w:sz w:val="18"/>
          <w:szCs w:val="18"/>
        </w:rPr>
        <w:t xml:space="preserve"> 6781–6799.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2E0852" w:rsidRPr="00875B78">
          <w:rPr>
            <w:rStyle w:val="ac"/>
            <w:rFonts w:ascii="Arial"/>
            <w:sz w:val="14"/>
          </w:rPr>
          <w:t>Gerya2009@yandex.ru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993" w:rsidRDefault="00687993">
      <w:r>
        <w:separator/>
      </w:r>
    </w:p>
  </w:endnote>
  <w:endnote w:type="continuationSeparator" w:id="0">
    <w:p w:rsidR="00687993" w:rsidRDefault="0068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287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993" w:rsidRDefault="00687993">
      <w:r>
        <w:separator/>
      </w:r>
    </w:p>
  </w:footnote>
  <w:footnote w:type="continuationSeparator" w:id="0">
    <w:p w:rsidR="00687993" w:rsidRDefault="00687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73D5"/>
    <w:rsid w:val="000E2911"/>
    <w:rsid w:val="001263DF"/>
    <w:rsid w:val="001E34D1"/>
    <w:rsid w:val="00292ED9"/>
    <w:rsid w:val="002E0852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87993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E3104"/>
    <w:rsid w:val="00E00FD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a0"/>
    <w:rsid w:val="000073D5"/>
  </w:style>
  <w:style w:type="character" w:customStyle="1" w:styleId="highlight">
    <w:name w:val="highlight"/>
    <w:basedOn w:val="a0"/>
    <w:rsid w:val="000073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a0"/>
    <w:rsid w:val="000073D5"/>
  </w:style>
  <w:style w:type="character" w:customStyle="1" w:styleId="highlight">
    <w:name w:val="highlight"/>
    <w:basedOn w:val="a0"/>
    <w:rsid w:val="00007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erya2009@yandex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наталья</cp:lastModifiedBy>
  <cp:revision>2</cp:revision>
  <dcterms:created xsi:type="dcterms:W3CDTF">2016-10-10T06:32:00Z</dcterms:created>
  <dcterms:modified xsi:type="dcterms:W3CDTF">2016-10-10T06:32:00Z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