
<file path=[Content_Types].xml><?xml version="1.0" encoding="utf-8"?>
<Types xmlns="http://schemas.openxmlformats.org/package/2006/content-types">
  <Default Extension="xml" ContentType="application/xml"/>
  <Default Extension="jpeg" ContentType="image/jpeg"/>
  <Default Extension="wdp" ContentType="image/vnd.ms-photo"/>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409C39" w14:textId="46C4A683" w:rsidR="00F24B64" w:rsidRPr="00F24B64" w:rsidRDefault="00795F86" w:rsidP="00494130">
      <w:pPr>
        <w:pStyle w:val="Heading1"/>
        <w:spacing w:before="170"/>
        <w:ind w:left="0"/>
        <w:rPr>
          <w:color w:val="337AB7"/>
        </w:rPr>
      </w:pPr>
      <w:r>
        <w:rPr>
          <w:color w:val="337AB7"/>
        </w:rPr>
        <w:t>You are what you eat:</w:t>
      </w:r>
      <w:r w:rsidR="00F24B64">
        <w:rPr>
          <w:color w:val="337AB7"/>
        </w:rPr>
        <w:t xml:space="preserve"> </w:t>
      </w:r>
      <w:r>
        <w:rPr>
          <w:color w:val="337AB7"/>
        </w:rPr>
        <w:t xml:space="preserve">get </w:t>
      </w:r>
      <w:r w:rsidR="00F24B64">
        <w:rPr>
          <w:color w:val="337AB7"/>
        </w:rPr>
        <w:t>mature faster by foraging on your parents, the discus fish example</w:t>
      </w:r>
    </w:p>
    <w:p w14:paraId="3BB5F38D" w14:textId="77777777" w:rsidR="005973B9" w:rsidRDefault="00F24B64" w:rsidP="005973B9">
      <w:pPr>
        <w:pStyle w:val="BodyText"/>
        <w:spacing w:before="73" w:line="198" w:lineRule="exact"/>
        <w:ind w:left="100" w:right="5987"/>
        <w:rPr>
          <w:rFonts w:ascii="Arial"/>
        </w:rPr>
      </w:pPr>
      <w:r>
        <w:rPr>
          <w:rFonts w:ascii="Arial"/>
        </w:rPr>
        <w:t>Francois-Etienne Sylvain, MSc</w:t>
      </w:r>
      <w:r w:rsidR="005973B9">
        <w:rPr>
          <w:rFonts w:ascii="Arial"/>
        </w:rPr>
        <w:t xml:space="preserve">, </w:t>
      </w:r>
      <w:r>
        <w:rPr>
          <w:rFonts w:ascii="Arial"/>
        </w:rPr>
        <w:t>Laval University</w:t>
      </w:r>
      <w:r w:rsidR="005973B9">
        <w:rPr>
          <w:rFonts w:ascii="Arial"/>
        </w:rPr>
        <w:t xml:space="preserve">, </w:t>
      </w:r>
      <w:r>
        <w:rPr>
          <w:rFonts w:ascii="Arial"/>
        </w:rPr>
        <w:t>Canada</w:t>
      </w:r>
      <w:r w:rsidR="005973B9">
        <w:rPr>
          <w:rFonts w:ascii="Arial"/>
        </w:rPr>
        <w:t xml:space="preserve"> </w:t>
      </w:r>
    </w:p>
    <w:p w14:paraId="4E4D2E94" w14:textId="77777777" w:rsidR="00AE3E37" w:rsidRDefault="00AE3E37">
      <w:pPr>
        <w:pStyle w:val="BodyText"/>
        <w:spacing w:before="3"/>
        <w:rPr>
          <w:rFonts w:ascii="Arial"/>
          <w:sz w:val="21"/>
        </w:rPr>
      </w:pPr>
    </w:p>
    <w:p w14:paraId="0200D31D" w14:textId="77777777" w:rsidR="00AE3E37" w:rsidRDefault="00AE3E37">
      <w:pPr>
        <w:rPr>
          <w:rFonts w:ascii="Arial"/>
          <w:sz w:val="21"/>
        </w:rPr>
        <w:sectPr w:rsidR="00AE3E37" w:rsidSect="002E468B">
          <w:headerReference w:type="default" r:id="rId8"/>
          <w:footerReference w:type="default" r:id="rId9"/>
          <w:type w:val="continuous"/>
          <w:pgSz w:w="11910" w:h="16840"/>
          <w:pgMar w:top="1134" w:right="600" w:bottom="840" w:left="620" w:header="541" w:footer="642" w:gutter="0"/>
          <w:cols w:space="720"/>
        </w:sectPr>
      </w:pPr>
    </w:p>
    <w:p w14:paraId="74AFAFDC" w14:textId="77777777" w:rsidR="009D511B" w:rsidRDefault="00A9710C">
      <w:pPr>
        <w:pStyle w:val="Heading3"/>
        <w:spacing w:before="147"/>
        <w:jc w:val="both"/>
        <w:rPr>
          <w:color w:val="BF5A14"/>
        </w:rPr>
      </w:pPr>
      <w:r>
        <w:rPr>
          <w:color w:val="BF5A14"/>
        </w:rPr>
        <w:lastRenderedPageBreak/>
        <w:t>Abstract</w:t>
      </w:r>
      <w:r w:rsidR="00404E5B">
        <w:rPr>
          <w:color w:val="BF5A14"/>
        </w:rPr>
        <w:t xml:space="preserve"> </w:t>
      </w:r>
    </w:p>
    <w:p w14:paraId="12FA9133" w14:textId="77777777" w:rsidR="00F2118E" w:rsidRPr="00F2118E" w:rsidRDefault="00F2118E">
      <w:pPr>
        <w:pStyle w:val="Heading3"/>
        <w:spacing w:before="147"/>
        <w:jc w:val="both"/>
        <w:rPr>
          <w:color w:val="BF5A14"/>
        </w:rPr>
      </w:pPr>
    </w:p>
    <w:p w14:paraId="31A108E7" w14:textId="4DAA8DF4" w:rsidR="009D511B" w:rsidRPr="00C32D12" w:rsidRDefault="009D511B" w:rsidP="009D511B">
      <w:pPr>
        <w:spacing w:line="276" w:lineRule="auto"/>
        <w:jc w:val="both"/>
        <w:rPr>
          <w:rFonts w:cs="Arial"/>
          <w:sz w:val="20"/>
          <w:szCs w:val="20"/>
          <w:lang w:val="en-CA"/>
        </w:rPr>
      </w:pPr>
      <w:r w:rsidRPr="00C32D12">
        <w:rPr>
          <w:rFonts w:cs="Arial"/>
          <w:sz w:val="20"/>
          <w:szCs w:val="20"/>
          <w:lang w:val="en-CA"/>
        </w:rPr>
        <w:t>The Discus fish (</w:t>
      </w:r>
      <w:r w:rsidRPr="00C32D12">
        <w:rPr>
          <w:rFonts w:cs="Arial"/>
          <w:i/>
          <w:sz w:val="20"/>
          <w:szCs w:val="20"/>
          <w:lang w:val="en-CA"/>
        </w:rPr>
        <w:t xml:space="preserve">Symphysodon </w:t>
      </w:r>
      <w:proofErr w:type="spellStart"/>
      <w:r w:rsidRPr="00C32D12">
        <w:rPr>
          <w:rFonts w:cs="Arial"/>
          <w:i/>
          <w:sz w:val="20"/>
          <w:szCs w:val="20"/>
          <w:lang w:val="en-CA"/>
        </w:rPr>
        <w:t>aequifasciata</w:t>
      </w:r>
      <w:proofErr w:type="spellEnd"/>
      <w:r w:rsidRPr="00C32D12">
        <w:rPr>
          <w:rFonts w:cs="Arial"/>
          <w:sz w:val="20"/>
          <w:szCs w:val="20"/>
          <w:lang w:val="en-CA"/>
        </w:rPr>
        <w:t xml:space="preserve">) is an Amazonian ornamental fish with a unique parental behaviour. After hatching, the fry feeds exclusively on a cutaneous mucus secretion from both parents during three weeks. Studies have documented a differential protein pattern on the mucus layer of discus in reproductive phase, suggesting that specific elements are vertically transferred from parents </w:t>
      </w:r>
      <w:r w:rsidR="00997A8A" w:rsidRPr="00C32D12">
        <w:rPr>
          <w:rFonts w:cs="Arial"/>
          <w:sz w:val="20"/>
          <w:szCs w:val="20"/>
          <w:lang w:val="en-CA"/>
        </w:rPr>
        <w:t xml:space="preserve">to their offspring </w:t>
      </w:r>
      <w:r w:rsidRPr="00C32D12">
        <w:rPr>
          <w:rFonts w:cs="Arial"/>
          <w:sz w:val="20"/>
          <w:szCs w:val="20"/>
          <w:lang w:val="en-CA"/>
        </w:rPr>
        <w:t xml:space="preserve">to stimulate fry growth. The aims of our study were (1) to characterize the ontogenesis of discus fish </w:t>
      </w:r>
      <w:r w:rsidR="00795F86">
        <w:rPr>
          <w:rFonts w:cs="Arial"/>
          <w:sz w:val="20"/>
          <w:szCs w:val="20"/>
          <w:lang w:val="en-CA"/>
        </w:rPr>
        <w:t xml:space="preserve">gut </w:t>
      </w:r>
      <w:r w:rsidRPr="00C32D12">
        <w:rPr>
          <w:rFonts w:cs="Arial"/>
          <w:sz w:val="20"/>
          <w:szCs w:val="20"/>
          <w:lang w:val="en-CA"/>
        </w:rPr>
        <w:t xml:space="preserve">microbiota; (2) to determine if reproduction phase induced a differential shift of cutaneous mucus microbiota composition on parental fish; and (3) to assess the impact of parental feeding on the compositional dynamics of discus fry gut microbiota. To achieve these goals, we sampled thoroughly </w:t>
      </w:r>
      <w:r w:rsidR="00997A8A" w:rsidRPr="00C32D12">
        <w:rPr>
          <w:rFonts w:cs="Arial"/>
          <w:sz w:val="20"/>
          <w:szCs w:val="20"/>
          <w:lang w:val="en-CA"/>
        </w:rPr>
        <w:t>one brood</w:t>
      </w:r>
      <w:r w:rsidRPr="00C32D12">
        <w:rPr>
          <w:rFonts w:cs="Arial"/>
          <w:sz w:val="20"/>
          <w:szCs w:val="20"/>
          <w:lang w:val="en-CA"/>
        </w:rPr>
        <w:t xml:space="preserve"> of </w:t>
      </w:r>
      <w:r w:rsidRPr="00C32D12">
        <w:rPr>
          <w:rFonts w:cs="Arial"/>
          <w:i/>
          <w:sz w:val="20"/>
          <w:szCs w:val="20"/>
          <w:lang w:val="en-CA"/>
        </w:rPr>
        <w:t xml:space="preserve">S. </w:t>
      </w:r>
      <w:proofErr w:type="spellStart"/>
      <w:r w:rsidRPr="00C32D12">
        <w:rPr>
          <w:rFonts w:cs="Arial"/>
          <w:i/>
          <w:sz w:val="20"/>
          <w:szCs w:val="20"/>
          <w:lang w:val="en-CA"/>
        </w:rPr>
        <w:t>aequifasciata</w:t>
      </w:r>
      <w:proofErr w:type="spellEnd"/>
      <w:r w:rsidRPr="00C32D12">
        <w:rPr>
          <w:rFonts w:cs="Arial"/>
          <w:sz w:val="20"/>
          <w:szCs w:val="20"/>
          <w:lang w:val="en-CA"/>
        </w:rPr>
        <w:t xml:space="preserve">, during </w:t>
      </w:r>
      <w:r w:rsidR="00795F86">
        <w:rPr>
          <w:rFonts w:cs="Arial"/>
          <w:sz w:val="20"/>
          <w:szCs w:val="20"/>
          <w:lang w:val="en-CA"/>
        </w:rPr>
        <w:t>four</w:t>
      </w:r>
      <w:r w:rsidRPr="00C32D12">
        <w:rPr>
          <w:rFonts w:cs="Arial"/>
          <w:sz w:val="20"/>
          <w:szCs w:val="20"/>
          <w:lang w:val="en-CA"/>
        </w:rPr>
        <w:t xml:space="preserve"> months post-hatch. We sampled fry and parental feces, parental mucus and aquarium water. We sequenced the hypervariable region V4 of the </w:t>
      </w:r>
      <w:proofErr w:type="spellStart"/>
      <w:r w:rsidRPr="00C32D12">
        <w:rPr>
          <w:rFonts w:cs="Arial"/>
          <w:sz w:val="20"/>
          <w:szCs w:val="20"/>
          <w:lang w:val="en-CA"/>
        </w:rPr>
        <w:t>rRNA</w:t>
      </w:r>
      <w:proofErr w:type="spellEnd"/>
      <w:r w:rsidRPr="00C32D12">
        <w:rPr>
          <w:rFonts w:cs="Arial"/>
          <w:sz w:val="20"/>
          <w:szCs w:val="20"/>
          <w:lang w:val="en-CA"/>
        </w:rPr>
        <w:t xml:space="preserve"> 16S to characterize bacterial communities in all samples. The results show that (1) there is a convergence of the gut microbiota composition of the fry towards the gut microbiota of their parents as soon as the fry starts feeding on their parents cutaneous mucus; (2) there is a differential shift of the parental mucus microbiota composition when the parents get in reproductive phase; and (3) the taxonomic structure of the fry gut microbiota stabilizes earlier than what has been observed for the short</w:t>
      </w:r>
      <w:r w:rsidR="00795F86">
        <w:rPr>
          <w:rFonts w:cs="Arial"/>
          <w:sz w:val="20"/>
          <w:szCs w:val="20"/>
          <w:lang w:val="en-CA"/>
        </w:rPr>
        <w:t>er</w:t>
      </w:r>
      <w:r w:rsidRPr="00C32D12">
        <w:rPr>
          <w:rFonts w:cs="Arial"/>
          <w:sz w:val="20"/>
          <w:szCs w:val="20"/>
          <w:lang w:val="en-CA"/>
        </w:rPr>
        <w:t xml:space="preserve">-lived zebrafish. Our results highlight the beneficial influence of </w:t>
      </w:r>
      <w:r w:rsidRPr="00C32D12">
        <w:rPr>
          <w:rStyle w:val="Emphasis"/>
          <w:rFonts w:eastAsia="Times New Roman" w:cs="Arial"/>
          <w:sz w:val="20"/>
          <w:szCs w:val="20"/>
          <w:lang w:val="en-CA"/>
        </w:rPr>
        <w:t>vertical</w:t>
      </w:r>
      <w:r w:rsidRPr="00C32D12">
        <w:rPr>
          <w:rStyle w:val="st"/>
          <w:rFonts w:eastAsia="Times New Roman" w:cs="Arial"/>
          <w:sz w:val="20"/>
          <w:szCs w:val="20"/>
          <w:lang w:val="en-CA"/>
        </w:rPr>
        <w:t xml:space="preserve"> parent-offspring transfer of parental bacteria via skin mucus feeding</w:t>
      </w:r>
      <w:r w:rsidRPr="00C32D12">
        <w:rPr>
          <w:rFonts w:cs="Arial"/>
          <w:sz w:val="20"/>
          <w:szCs w:val="20"/>
          <w:lang w:val="en-CA"/>
        </w:rPr>
        <w:t>.</w:t>
      </w:r>
    </w:p>
    <w:p w14:paraId="09DF4250" w14:textId="77777777" w:rsidR="00AE3E37" w:rsidRDefault="00A9710C">
      <w:pPr>
        <w:pStyle w:val="Heading3"/>
        <w:spacing w:before="74"/>
      </w:pPr>
      <w:r>
        <w:rPr>
          <w:b w:val="0"/>
        </w:rPr>
        <w:br w:type="column"/>
      </w:r>
      <w:r>
        <w:rPr>
          <w:color w:val="BF5A14"/>
        </w:rPr>
        <w:lastRenderedPageBreak/>
        <w:t>Image</w:t>
      </w:r>
    </w:p>
    <w:p w14:paraId="54FFB9F9" w14:textId="77777777" w:rsidR="00AE3E37" w:rsidRDefault="00AE3E37">
      <w:pPr>
        <w:pStyle w:val="BodyText"/>
        <w:spacing w:before="2"/>
        <w:rPr>
          <w:rFonts w:ascii="Arial"/>
          <w:b/>
          <w:sz w:val="16"/>
        </w:rPr>
      </w:pPr>
    </w:p>
    <w:p w14:paraId="718E6729" w14:textId="77777777" w:rsidR="008A4B5D" w:rsidRDefault="00F2118E" w:rsidP="005973B9">
      <w:pPr>
        <w:spacing w:line="204" w:lineRule="exact"/>
        <w:rPr>
          <w:rFonts w:ascii="Arial"/>
          <w:b/>
          <w:color w:val="BF5A14"/>
          <w:sz w:val="20"/>
        </w:rPr>
      </w:pPr>
      <w:r>
        <w:rPr>
          <w:rFonts w:ascii="Arial"/>
          <w:b/>
          <w:noProof/>
          <w:color w:val="BF5A14"/>
          <w:sz w:val="20"/>
        </w:rPr>
        <w:drawing>
          <wp:anchor distT="0" distB="0" distL="114300" distR="114300" simplePos="0" relativeHeight="251660288" behindDoc="1" locked="0" layoutInCell="1" allowOverlap="1" wp14:anchorId="0CF5F536" wp14:editId="52CCC56C">
            <wp:simplePos x="0" y="0"/>
            <wp:positionH relativeFrom="column">
              <wp:posOffset>163830</wp:posOffset>
            </wp:positionH>
            <wp:positionV relativeFrom="paragraph">
              <wp:posOffset>200025</wp:posOffset>
            </wp:positionV>
            <wp:extent cx="2863850" cy="2147570"/>
            <wp:effectExtent l="0" t="0" r="6350" b="1143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1463.JPG"/>
                    <pic:cNvPicPr/>
                  </pic:nvPicPr>
                  <pic:blipFill>
                    <a:blip r:embed="rId10">
                      <a:extLst>
                        <a:ext uri="{BEBA8EAE-BF5A-486C-A8C5-ECC9F3942E4B}">
                          <a14:imgProps xmlns:a14="http://schemas.microsoft.com/office/drawing/2010/main">
                            <a14:imgLayer r:embed="rId11">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2863850" cy="2147570"/>
                    </a:xfrm>
                    <a:prstGeom prst="rect">
                      <a:avLst/>
                    </a:prstGeom>
                  </pic:spPr>
                </pic:pic>
              </a:graphicData>
            </a:graphic>
            <wp14:sizeRelH relativeFrom="page">
              <wp14:pctWidth>0</wp14:pctWidth>
            </wp14:sizeRelH>
            <wp14:sizeRelV relativeFrom="page">
              <wp14:pctHeight>0</wp14:pctHeight>
            </wp14:sizeRelV>
          </wp:anchor>
        </w:drawing>
      </w:r>
      <w:r w:rsidR="005973B9">
        <w:rPr>
          <w:rFonts w:ascii="Arial"/>
          <w:b/>
          <w:color w:val="BF5A14"/>
          <w:sz w:val="20"/>
        </w:rPr>
        <w:br/>
      </w:r>
    </w:p>
    <w:p w14:paraId="7F188AB3" w14:textId="77777777" w:rsidR="008A4B5D" w:rsidRDefault="008A4B5D" w:rsidP="005973B9">
      <w:pPr>
        <w:spacing w:line="204" w:lineRule="exact"/>
        <w:rPr>
          <w:rFonts w:ascii="Arial"/>
          <w:b/>
          <w:color w:val="BF5A14"/>
          <w:sz w:val="20"/>
        </w:rPr>
      </w:pPr>
    </w:p>
    <w:p w14:paraId="6B8DEA23" w14:textId="77777777" w:rsidR="008A4B5D" w:rsidRDefault="008A4B5D" w:rsidP="005973B9">
      <w:pPr>
        <w:spacing w:line="204" w:lineRule="exact"/>
        <w:rPr>
          <w:rFonts w:ascii="Arial"/>
          <w:b/>
          <w:color w:val="BF5A14"/>
          <w:sz w:val="20"/>
        </w:rPr>
      </w:pPr>
    </w:p>
    <w:p w14:paraId="3E5C3D52" w14:textId="77777777" w:rsidR="008A4B5D" w:rsidRDefault="008A4B5D" w:rsidP="005973B9">
      <w:pPr>
        <w:spacing w:line="204" w:lineRule="exact"/>
        <w:rPr>
          <w:rFonts w:ascii="Arial"/>
          <w:b/>
          <w:color w:val="BF5A14"/>
          <w:sz w:val="20"/>
        </w:rPr>
      </w:pPr>
    </w:p>
    <w:p w14:paraId="73A94F53" w14:textId="77777777" w:rsidR="008A4B5D" w:rsidRDefault="008A4B5D" w:rsidP="005973B9">
      <w:pPr>
        <w:spacing w:line="204" w:lineRule="exact"/>
        <w:rPr>
          <w:rFonts w:ascii="Arial"/>
          <w:b/>
          <w:color w:val="BF5A14"/>
          <w:sz w:val="20"/>
        </w:rPr>
      </w:pPr>
    </w:p>
    <w:p w14:paraId="41550981" w14:textId="77777777" w:rsidR="008A4B5D" w:rsidRDefault="008A4B5D" w:rsidP="005973B9">
      <w:pPr>
        <w:spacing w:line="204" w:lineRule="exact"/>
        <w:rPr>
          <w:rFonts w:ascii="Arial"/>
          <w:b/>
          <w:color w:val="BF5A14"/>
          <w:sz w:val="20"/>
        </w:rPr>
      </w:pPr>
    </w:p>
    <w:p w14:paraId="765A787F" w14:textId="77777777" w:rsidR="008A4B5D" w:rsidRDefault="008A4B5D" w:rsidP="005973B9">
      <w:pPr>
        <w:spacing w:line="204" w:lineRule="exact"/>
        <w:rPr>
          <w:rFonts w:ascii="Arial"/>
          <w:b/>
          <w:color w:val="BF5A14"/>
          <w:sz w:val="20"/>
        </w:rPr>
      </w:pPr>
    </w:p>
    <w:p w14:paraId="07CD89CA" w14:textId="77777777" w:rsidR="008A4B5D" w:rsidRDefault="008A4B5D" w:rsidP="005973B9">
      <w:pPr>
        <w:spacing w:line="204" w:lineRule="exact"/>
        <w:rPr>
          <w:rFonts w:ascii="Arial"/>
          <w:b/>
          <w:color w:val="BF5A14"/>
          <w:sz w:val="20"/>
        </w:rPr>
      </w:pPr>
    </w:p>
    <w:p w14:paraId="732BC25A" w14:textId="77777777" w:rsidR="008A4B5D" w:rsidRDefault="008A4B5D" w:rsidP="005973B9">
      <w:pPr>
        <w:spacing w:line="204" w:lineRule="exact"/>
        <w:rPr>
          <w:rFonts w:ascii="Arial"/>
          <w:b/>
          <w:color w:val="BF5A14"/>
          <w:sz w:val="20"/>
        </w:rPr>
      </w:pPr>
    </w:p>
    <w:p w14:paraId="70CBEAD5" w14:textId="77777777" w:rsidR="008A4B5D" w:rsidRDefault="008A4B5D" w:rsidP="005973B9">
      <w:pPr>
        <w:spacing w:line="204" w:lineRule="exact"/>
        <w:rPr>
          <w:rFonts w:ascii="Arial"/>
          <w:b/>
          <w:color w:val="BF5A14"/>
          <w:sz w:val="20"/>
        </w:rPr>
      </w:pPr>
    </w:p>
    <w:p w14:paraId="59FCDC32" w14:textId="77777777" w:rsidR="008A4B5D" w:rsidRDefault="008A4B5D" w:rsidP="005973B9">
      <w:pPr>
        <w:spacing w:line="204" w:lineRule="exact"/>
        <w:rPr>
          <w:rFonts w:ascii="Arial"/>
          <w:b/>
          <w:color w:val="BF5A14"/>
          <w:sz w:val="20"/>
        </w:rPr>
      </w:pPr>
    </w:p>
    <w:p w14:paraId="54985CE1" w14:textId="77777777" w:rsidR="008A4B5D" w:rsidRDefault="008A4B5D" w:rsidP="005973B9">
      <w:pPr>
        <w:spacing w:line="204" w:lineRule="exact"/>
        <w:rPr>
          <w:rFonts w:ascii="Arial"/>
          <w:b/>
          <w:color w:val="BF5A14"/>
          <w:sz w:val="20"/>
        </w:rPr>
      </w:pPr>
    </w:p>
    <w:p w14:paraId="74300119" w14:textId="77777777" w:rsidR="008A4B5D" w:rsidRDefault="008A4B5D" w:rsidP="005973B9">
      <w:pPr>
        <w:spacing w:line="204" w:lineRule="exact"/>
        <w:rPr>
          <w:rFonts w:ascii="Arial"/>
          <w:b/>
          <w:color w:val="BF5A14"/>
          <w:sz w:val="20"/>
        </w:rPr>
      </w:pPr>
    </w:p>
    <w:p w14:paraId="70A7025B" w14:textId="77777777" w:rsidR="008A4B5D" w:rsidRDefault="008A4B5D" w:rsidP="005973B9">
      <w:pPr>
        <w:spacing w:line="204" w:lineRule="exact"/>
        <w:rPr>
          <w:rFonts w:ascii="Arial"/>
          <w:b/>
          <w:color w:val="BF5A14"/>
          <w:sz w:val="20"/>
        </w:rPr>
      </w:pPr>
    </w:p>
    <w:p w14:paraId="52125B03" w14:textId="77777777" w:rsidR="008A4B5D" w:rsidRDefault="008A4B5D" w:rsidP="005973B9">
      <w:pPr>
        <w:spacing w:line="204" w:lineRule="exact"/>
        <w:rPr>
          <w:rFonts w:ascii="Arial"/>
          <w:b/>
          <w:color w:val="BF5A14"/>
          <w:sz w:val="20"/>
        </w:rPr>
      </w:pPr>
    </w:p>
    <w:p w14:paraId="253A68F8" w14:textId="77777777" w:rsidR="008A4B5D" w:rsidRDefault="008A4B5D" w:rsidP="005973B9">
      <w:pPr>
        <w:spacing w:line="204" w:lineRule="exact"/>
        <w:rPr>
          <w:rFonts w:ascii="Arial"/>
          <w:b/>
          <w:color w:val="BF5A14"/>
          <w:sz w:val="20"/>
        </w:rPr>
      </w:pPr>
    </w:p>
    <w:p w14:paraId="4CD9B4A1" w14:textId="77777777" w:rsidR="008A4B5D" w:rsidRDefault="008A4B5D" w:rsidP="005973B9">
      <w:pPr>
        <w:spacing w:line="204" w:lineRule="exact"/>
        <w:rPr>
          <w:rFonts w:ascii="Arial"/>
          <w:b/>
          <w:color w:val="BF5A14"/>
          <w:sz w:val="20"/>
        </w:rPr>
      </w:pPr>
    </w:p>
    <w:p w14:paraId="56F369B7" w14:textId="77777777" w:rsidR="008A4B5D" w:rsidRDefault="008A4B5D" w:rsidP="005973B9">
      <w:pPr>
        <w:spacing w:line="204" w:lineRule="exact"/>
        <w:rPr>
          <w:rFonts w:ascii="Arial"/>
          <w:b/>
          <w:color w:val="BF5A14"/>
          <w:sz w:val="20"/>
        </w:rPr>
      </w:pPr>
    </w:p>
    <w:p w14:paraId="532B7A87" w14:textId="77777777" w:rsidR="005973B9" w:rsidRDefault="005973B9" w:rsidP="005973B9">
      <w:pPr>
        <w:spacing w:line="204" w:lineRule="exact"/>
        <w:rPr>
          <w:rFonts w:ascii="Arial"/>
          <w:b/>
          <w:sz w:val="20"/>
        </w:rPr>
      </w:pPr>
      <w:r>
        <w:rPr>
          <w:rFonts w:ascii="Arial"/>
          <w:b/>
          <w:color w:val="BF5A14"/>
          <w:sz w:val="20"/>
        </w:rPr>
        <w:t xml:space="preserve">Recent Publications </w:t>
      </w:r>
    </w:p>
    <w:p w14:paraId="46088035" w14:textId="77777777" w:rsidR="00A31163" w:rsidRPr="00A31163" w:rsidRDefault="00A31163" w:rsidP="00A31163">
      <w:pPr>
        <w:pStyle w:val="NormalWeb"/>
        <w:numPr>
          <w:ilvl w:val="0"/>
          <w:numId w:val="4"/>
        </w:numPr>
        <w:ind w:left="426" w:hanging="284"/>
        <w:jc w:val="both"/>
        <w:rPr>
          <w:rFonts w:asciiTheme="minorHAnsi" w:hAnsiTheme="minorHAnsi"/>
          <w:sz w:val="17"/>
          <w:szCs w:val="17"/>
        </w:rPr>
      </w:pPr>
      <w:r w:rsidRPr="00A31163">
        <w:rPr>
          <w:rFonts w:asciiTheme="minorHAnsi" w:hAnsiTheme="minorHAnsi"/>
          <w:sz w:val="17"/>
          <w:szCs w:val="17"/>
        </w:rPr>
        <w:t xml:space="preserve">Buckley, J., R. J. Maunder, A. </w:t>
      </w:r>
      <w:proofErr w:type="spellStart"/>
      <w:r w:rsidRPr="00A31163">
        <w:rPr>
          <w:rFonts w:asciiTheme="minorHAnsi" w:hAnsiTheme="minorHAnsi"/>
          <w:sz w:val="17"/>
          <w:szCs w:val="17"/>
        </w:rPr>
        <w:t>Foey</w:t>
      </w:r>
      <w:proofErr w:type="spellEnd"/>
      <w:r w:rsidRPr="00A31163">
        <w:rPr>
          <w:rFonts w:asciiTheme="minorHAnsi" w:hAnsiTheme="minorHAnsi"/>
          <w:sz w:val="17"/>
          <w:szCs w:val="17"/>
        </w:rPr>
        <w:t xml:space="preserve">, J. Pearce, A. L. Val, and K. A. </w:t>
      </w:r>
      <w:proofErr w:type="spellStart"/>
      <w:r w:rsidRPr="00A31163">
        <w:rPr>
          <w:rFonts w:asciiTheme="minorHAnsi" w:hAnsiTheme="minorHAnsi"/>
          <w:sz w:val="17"/>
          <w:szCs w:val="17"/>
        </w:rPr>
        <w:t>Sloman</w:t>
      </w:r>
      <w:proofErr w:type="spellEnd"/>
      <w:r w:rsidRPr="00A31163">
        <w:rPr>
          <w:rFonts w:asciiTheme="minorHAnsi" w:hAnsiTheme="minorHAnsi"/>
          <w:sz w:val="17"/>
          <w:szCs w:val="17"/>
        </w:rPr>
        <w:t xml:space="preserve">. 2010. </w:t>
      </w:r>
      <w:proofErr w:type="spellStart"/>
      <w:r w:rsidRPr="00A31163">
        <w:rPr>
          <w:rFonts w:asciiTheme="minorHAnsi" w:hAnsiTheme="minorHAnsi"/>
          <w:sz w:val="17"/>
          <w:szCs w:val="17"/>
        </w:rPr>
        <w:t>Biparental</w:t>
      </w:r>
      <w:proofErr w:type="spellEnd"/>
      <w:r w:rsidRPr="00A31163">
        <w:rPr>
          <w:rFonts w:asciiTheme="minorHAnsi" w:hAnsiTheme="minorHAnsi"/>
          <w:sz w:val="17"/>
          <w:szCs w:val="17"/>
        </w:rPr>
        <w:t xml:space="preserve"> mucus feeding: a unique example of parental care in an Amazonian cichlid. Journal of Experim</w:t>
      </w:r>
      <w:bookmarkStart w:id="0" w:name="_GoBack"/>
      <w:bookmarkEnd w:id="0"/>
      <w:r w:rsidRPr="00A31163">
        <w:rPr>
          <w:rFonts w:asciiTheme="minorHAnsi" w:hAnsiTheme="minorHAnsi"/>
          <w:sz w:val="17"/>
          <w:szCs w:val="17"/>
        </w:rPr>
        <w:t xml:space="preserve">ental Biology </w:t>
      </w:r>
      <w:r w:rsidRPr="00A31163">
        <w:rPr>
          <w:rFonts w:asciiTheme="minorHAnsi" w:hAnsiTheme="minorHAnsi"/>
          <w:bCs/>
          <w:sz w:val="17"/>
          <w:szCs w:val="17"/>
        </w:rPr>
        <w:t>213</w:t>
      </w:r>
      <w:r w:rsidRPr="00A31163">
        <w:rPr>
          <w:rFonts w:asciiTheme="minorHAnsi" w:hAnsiTheme="minorHAnsi"/>
          <w:sz w:val="17"/>
          <w:szCs w:val="17"/>
        </w:rPr>
        <w:t>:3787-3795.</w:t>
      </w:r>
    </w:p>
    <w:p w14:paraId="4F2B5210" w14:textId="77777777" w:rsidR="00A31163" w:rsidRPr="00A31163" w:rsidRDefault="00A31163" w:rsidP="00A31163">
      <w:pPr>
        <w:pStyle w:val="NormalWeb"/>
        <w:numPr>
          <w:ilvl w:val="0"/>
          <w:numId w:val="4"/>
        </w:numPr>
        <w:ind w:left="426" w:hanging="284"/>
        <w:jc w:val="both"/>
        <w:rPr>
          <w:rFonts w:asciiTheme="minorHAnsi" w:hAnsiTheme="minorHAnsi"/>
          <w:sz w:val="17"/>
          <w:szCs w:val="17"/>
        </w:rPr>
      </w:pPr>
      <w:r w:rsidRPr="00A31163">
        <w:rPr>
          <w:rFonts w:asciiTheme="minorHAnsi" w:hAnsiTheme="minorHAnsi"/>
          <w:sz w:val="17"/>
          <w:szCs w:val="17"/>
        </w:rPr>
        <w:t xml:space="preserve">Chong, K., S. Joshi, L. T. Jin, and A. C. </w:t>
      </w:r>
      <w:proofErr w:type="spellStart"/>
      <w:r w:rsidRPr="00A31163">
        <w:rPr>
          <w:rFonts w:asciiTheme="minorHAnsi" w:hAnsiTheme="minorHAnsi"/>
          <w:sz w:val="17"/>
          <w:szCs w:val="17"/>
        </w:rPr>
        <w:t>Shu-Chien</w:t>
      </w:r>
      <w:proofErr w:type="spellEnd"/>
      <w:r w:rsidRPr="00A31163">
        <w:rPr>
          <w:rFonts w:asciiTheme="minorHAnsi" w:hAnsiTheme="minorHAnsi"/>
          <w:sz w:val="17"/>
          <w:szCs w:val="17"/>
        </w:rPr>
        <w:t>. 2006. Proteomics profiling of epidermal mucus secretion of a cichlid (</w:t>
      </w:r>
      <w:r w:rsidRPr="00795F86">
        <w:rPr>
          <w:rFonts w:asciiTheme="minorHAnsi" w:hAnsiTheme="minorHAnsi"/>
          <w:i/>
          <w:sz w:val="17"/>
          <w:szCs w:val="17"/>
        </w:rPr>
        <w:t xml:space="preserve">Symphysodon </w:t>
      </w:r>
      <w:proofErr w:type="spellStart"/>
      <w:r w:rsidRPr="00795F86">
        <w:rPr>
          <w:rFonts w:asciiTheme="minorHAnsi" w:hAnsiTheme="minorHAnsi"/>
          <w:i/>
          <w:sz w:val="17"/>
          <w:szCs w:val="17"/>
        </w:rPr>
        <w:t>aequifasciata</w:t>
      </w:r>
      <w:proofErr w:type="spellEnd"/>
      <w:r w:rsidRPr="00A31163">
        <w:rPr>
          <w:rFonts w:asciiTheme="minorHAnsi" w:hAnsiTheme="minorHAnsi"/>
          <w:sz w:val="17"/>
          <w:szCs w:val="17"/>
        </w:rPr>
        <w:t xml:space="preserve">) demonstrating parental care behavior. Proteomics </w:t>
      </w:r>
      <w:r w:rsidRPr="00A31163">
        <w:rPr>
          <w:rFonts w:asciiTheme="minorHAnsi" w:hAnsiTheme="minorHAnsi"/>
          <w:bCs/>
          <w:sz w:val="17"/>
          <w:szCs w:val="17"/>
        </w:rPr>
        <w:t>6</w:t>
      </w:r>
      <w:r w:rsidRPr="00A31163">
        <w:rPr>
          <w:rFonts w:asciiTheme="minorHAnsi" w:hAnsiTheme="minorHAnsi"/>
          <w:sz w:val="17"/>
          <w:szCs w:val="17"/>
        </w:rPr>
        <w:t>:2251-2258.</w:t>
      </w:r>
    </w:p>
    <w:p w14:paraId="4BF7FD5D" w14:textId="77777777" w:rsidR="00A31163" w:rsidRPr="00A31163" w:rsidRDefault="00A31163" w:rsidP="00A31163">
      <w:pPr>
        <w:pStyle w:val="NormalWeb"/>
        <w:numPr>
          <w:ilvl w:val="0"/>
          <w:numId w:val="4"/>
        </w:numPr>
        <w:ind w:left="426" w:hanging="284"/>
        <w:jc w:val="both"/>
        <w:rPr>
          <w:rFonts w:asciiTheme="minorHAnsi" w:hAnsiTheme="minorHAnsi"/>
          <w:sz w:val="17"/>
          <w:szCs w:val="17"/>
        </w:rPr>
      </w:pPr>
      <w:r w:rsidRPr="00A31163">
        <w:rPr>
          <w:rFonts w:asciiTheme="minorHAnsi" w:hAnsiTheme="minorHAnsi"/>
          <w:sz w:val="17"/>
          <w:szCs w:val="17"/>
        </w:rPr>
        <w:t xml:space="preserve">Chong, K., T. S. Ying, J. Foo, L. T. Jin, and A. Chong. 2005. </w:t>
      </w:r>
      <w:proofErr w:type="spellStart"/>
      <w:r w:rsidRPr="00A31163">
        <w:rPr>
          <w:rFonts w:asciiTheme="minorHAnsi" w:hAnsiTheme="minorHAnsi"/>
          <w:sz w:val="17"/>
          <w:szCs w:val="17"/>
        </w:rPr>
        <w:t>Characterisation</w:t>
      </w:r>
      <w:proofErr w:type="spellEnd"/>
      <w:r w:rsidRPr="00A31163">
        <w:rPr>
          <w:rFonts w:asciiTheme="minorHAnsi" w:hAnsiTheme="minorHAnsi"/>
          <w:sz w:val="17"/>
          <w:szCs w:val="17"/>
        </w:rPr>
        <w:t xml:space="preserve"> of proteins in epidermal mucus of discus fish (</w:t>
      </w:r>
      <w:r w:rsidRPr="00795F86">
        <w:rPr>
          <w:rFonts w:asciiTheme="minorHAnsi" w:hAnsiTheme="minorHAnsi"/>
          <w:i/>
          <w:sz w:val="17"/>
          <w:szCs w:val="17"/>
        </w:rPr>
        <w:t>Symphysodon spp.)</w:t>
      </w:r>
      <w:r w:rsidRPr="00A31163">
        <w:rPr>
          <w:rFonts w:asciiTheme="minorHAnsi" w:hAnsiTheme="minorHAnsi"/>
          <w:sz w:val="17"/>
          <w:szCs w:val="17"/>
        </w:rPr>
        <w:t xml:space="preserve"> during parental phase. Aquaculture </w:t>
      </w:r>
      <w:r w:rsidRPr="00A31163">
        <w:rPr>
          <w:rFonts w:asciiTheme="minorHAnsi" w:hAnsiTheme="minorHAnsi"/>
          <w:bCs/>
          <w:sz w:val="17"/>
          <w:szCs w:val="17"/>
        </w:rPr>
        <w:t>249</w:t>
      </w:r>
      <w:r w:rsidRPr="00A31163">
        <w:rPr>
          <w:rFonts w:asciiTheme="minorHAnsi" w:hAnsiTheme="minorHAnsi"/>
          <w:sz w:val="17"/>
          <w:szCs w:val="17"/>
        </w:rPr>
        <w:t>:469-476.</w:t>
      </w:r>
    </w:p>
    <w:p w14:paraId="03BFB28E" w14:textId="77777777" w:rsidR="00A31163" w:rsidRPr="00A31163" w:rsidRDefault="00A31163" w:rsidP="00A31163">
      <w:pPr>
        <w:pStyle w:val="NormalWeb"/>
        <w:numPr>
          <w:ilvl w:val="0"/>
          <w:numId w:val="4"/>
        </w:numPr>
        <w:ind w:left="426" w:hanging="284"/>
        <w:jc w:val="both"/>
        <w:rPr>
          <w:rFonts w:asciiTheme="minorHAnsi" w:hAnsiTheme="minorHAnsi"/>
          <w:sz w:val="17"/>
          <w:szCs w:val="17"/>
        </w:rPr>
      </w:pPr>
      <w:proofErr w:type="spellStart"/>
      <w:r w:rsidRPr="00A31163">
        <w:rPr>
          <w:rFonts w:asciiTheme="minorHAnsi" w:hAnsiTheme="minorHAnsi"/>
          <w:sz w:val="17"/>
          <w:szCs w:val="17"/>
        </w:rPr>
        <w:t>Khong</w:t>
      </w:r>
      <w:proofErr w:type="spellEnd"/>
      <w:r w:rsidRPr="00A31163">
        <w:rPr>
          <w:rFonts w:asciiTheme="minorHAnsi" w:hAnsiTheme="minorHAnsi"/>
          <w:sz w:val="17"/>
          <w:szCs w:val="17"/>
        </w:rPr>
        <w:t xml:space="preserve">, H. K., M. K. </w:t>
      </w:r>
      <w:proofErr w:type="spellStart"/>
      <w:r w:rsidRPr="00A31163">
        <w:rPr>
          <w:rFonts w:asciiTheme="minorHAnsi" w:hAnsiTheme="minorHAnsi"/>
          <w:sz w:val="17"/>
          <w:szCs w:val="17"/>
        </w:rPr>
        <w:t>Kuah</w:t>
      </w:r>
      <w:proofErr w:type="spellEnd"/>
      <w:r w:rsidRPr="00A31163">
        <w:rPr>
          <w:rFonts w:asciiTheme="minorHAnsi" w:hAnsiTheme="minorHAnsi"/>
          <w:sz w:val="17"/>
          <w:szCs w:val="17"/>
        </w:rPr>
        <w:t xml:space="preserve">, A. Jaya-Ram, and A. C. </w:t>
      </w:r>
      <w:proofErr w:type="spellStart"/>
      <w:r w:rsidRPr="00A31163">
        <w:rPr>
          <w:rFonts w:asciiTheme="minorHAnsi" w:hAnsiTheme="minorHAnsi"/>
          <w:sz w:val="17"/>
          <w:szCs w:val="17"/>
        </w:rPr>
        <w:t>Shu-Chien</w:t>
      </w:r>
      <w:proofErr w:type="spellEnd"/>
      <w:r w:rsidRPr="00A31163">
        <w:rPr>
          <w:rFonts w:asciiTheme="minorHAnsi" w:hAnsiTheme="minorHAnsi"/>
          <w:sz w:val="17"/>
          <w:szCs w:val="17"/>
        </w:rPr>
        <w:t xml:space="preserve">. 2009. Prolactin receptor mRNA is </w:t>
      </w:r>
      <w:proofErr w:type="spellStart"/>
      <w:r w:rsidRPr="00A31163">
        <w:rPr>
          <w:rFonts w:asciiTheme="minorHAnsi" w:hAnsiTheme="minorHAnsi"/>
          <w:sz w:val="17"/>
          <w:szCs w:val="17"/>
        </w:rPr>
        <w:t>upregulated</w:t>
      </w:r>
      <w:proofErr w:type="spellEnd"/>
      <w:r w:rsidRPr="00A31163">
        <w:rPr>
          <w:rFonts w:asciiTheme="minorHAnsi" w:hAnsiTheme="minorHAnsi"/>
          <w:sz w:val="17"/>
          <w:szCs w:val="17"/>
        </w:rPr>
        <w:t xml:space="preserve"> in discus fish (</w:t>
      </w:r>
      <w:r w:rsidRPr="00795F86">
        <w:rPr>
          <w:rFonts w:asciiTheme="minorHAnsi" w:hAnsiTheme="minorHAnsi"/>
          <w:i/>
          <w:sz w:val="17"/>
          <w:szCs w:val="17"/>
        </w:rPr>
        <w:t xml:space="preserve">Symphysodon </w:t>
      </w:r>
      <w:proofErr w:type="spellStart"/>
      <w:r w:rsidRPr="00795F86">
        <w:rPr>
          <w:rFonts w:asciiTheme="minorHAnsi" w:hAnsiTheme="minorHAnsi"/>
          <w:i/>
          <w:sz w:val="17"/>
          <w:szCs w:val="17"/>
        </w:rPr>
        <w:t>aequifasciata</w:t>
      </w:r>
      <w:proofErr w:type="spellEnd"/>
      <w:r w:rsidRPr="00A31163">
        <w:rPr>
          <w:rFonts w:asciiTheme="minorHAnsi" w:hAnsiTheme="minorHAnsi"/>
          <w:sz w:val="17"/>
          <w:szCs w:val="17"/>
        </w:rPr>
        <w:t xml:space="preserve">) skin during parental phase. Comparative Biochemistry and Physiology B-Biochemistry &amp; Molecular Biology </w:t>
      </w:r>
      <w:r w:rsidRPr="00A31163">
        <w:rPr>
          <w:rFonts w:asciiTheme="minorHAnsi" w:hAnsiTheme="minorHAnsi"/>
          <w:bCs/>
          <w:sz w:val="17"/>
          <w:szCs w:val="17"/>
        </w:rPr>
        <w:t>153</w:t>
      </w:r>
      <w:r w:rsidRPr="00A31163">
        <w:rPr>
          <w:rFonts w:asciiTheme="minorHAnsi" w:hAnsiTheme="minorHAnsi"/>
          <w:sz w:val="17"/>
          <w:szCs w:val="17"/>
        </w:rPr>
        <w:t>:18-28.</w:t>
      </w:r>
    </w:p>
    <w:p w14:paraId="6C3195EC" w14:textId="77777777" w:rsidR="00A31163" w:rsidRPr="00A31163" w:rsidRDefault="00A31163" w:rsidP="00A31163">
      <w:pPr>
        <w:pStyle w:val="NormalWeb"/>
        <w:numPr>
          <w:ilvl w:val="0"/>
          <w:numId w:val="4"/>
        </w:numPr>
        <w:ind w:left="426" w:hanging="284"/>
        <w:jc w:val="both"/>
        <w:rPr>
          <w:rFonts w:asciiTheme="minorHAnsi" w:hAnsiTheme="minorHAnsi"/>
          <w:sz w:val="17"/>
          <w:szCs w:val="17"/>
        </w:rPr>
      </w:pPr>
      <w:r w:rsidRPr="00A31163">
        <w:rPr>
          <w:rFonts w:asciiTheme="minorHAnsi" w:hAnsiTheme="minorHAnsi"/>
          <w:sz w:val="17"/>
          <w:szCs w:val="17"/>
        </w:rPr>
        <w:t xml:space="preserve">Sylvain, F. E., B. </w:t>
      </w:r>
      <w:proofErr w:type="spellStart"/>
      <w:r w:rsidRPr="00A31163">
        <w:rPr>
          <w:rFonts w:asciiTheme="minorHAnsi" w:hAnsiTheme="minorHAnsi"/>
          <w:sz w:val="17"/>
          <w:szCs w:val="17"/>
        </w:rPr>
        <w:t>Cheaib</w:t>
      </w:r>
      <w:proofErr w:type="spellEnd"/>
      <w:r w:rsidRPr="00A31163">
        <w:rPr>
          <w:rFonts w:asciiTheme="minorHAnsi" w:hAnsiTheme="minorHAnsi"/>
          <w:sz w:val="17"/>
          <w:szCs w:val="17"/>
        </w:rPr>
        <w:t xml:space="preserve">, M. Llewellyn, T. G. </w:t>
      </w:r>
      <w:proofErr w:type="spellStart"/>
      <w:r w:rsidRPr="00A31163">
        <w:rPr>
          <w:rFonts w:asciiTheme="minorHAnsi" w:hAnsiTheme="minorHAnsi"/>
          <w:sz w:val="17"/>
          <w:szCs w:val="17"/>
        </w:rPr>
        <w:t>Correia</w:t>
      </w:r>
      <w:proofErr w:type="spellEnd"/>
      <w:r w:rsidRPr="00A31163">
        <w:rPr>
          <w:rFonts w:asciiTheme="minorHAnsi" w:hAnsiTheme="minorHAnsi"/>
          <w:sz w:val="17"/>
          <w:szCs w:val="17"/>
        </w:rPr>
        <w:t xml:space="preserve">, D. B. </w:t>
      </w:r>
      <w:proofErr w:type="spellStart"/>
      <w:r w:rsidRPr="00A31163">
        <w:rPr>
          <w:rFonts w:asciiTheme="minorHAnsi" w:hAnsiTheme="minorHAnsi"/>
          <w:sz w:val="17"/>
          <w:szCs w:val="17"/>
        </w:rPr>
        <w:t>Fagundes</w:t>
      </w:r>
      <w:proofErr w:type="spellEnd"/>
      <w:r w:rsidRPr="00A31163">
        <w:rPr>
          <w:rFonts w:asciiTheme="minorHAnsi" w:hAnsiTheme="minorHAnsi"/>
          <w:sz w:val="17"/>
          <w:szCs w:val="17"/>
        </w:rPr>
        <w:t xml:space="preserve">, A. L. Val, and N. </w:t>
      </w:r>
      <w:proofErr w:type="spellStart"/>
      <w:r w:rsidRPr="00A31163">
        <w:rPr>
          <w:rFonts w:asciiTheme="minorHAnsi" w:hAnsiTheme="minorHAnsi"/>
          <w:sz w:val="17"/>
          <w:szCs w:val="17"/>
        </w:rPr>
        <w:t>Derome</w:t>
      </w:r>
      <w:proofErr w:type="spellEnd"/>
      <w:r w:rsidRPr="00A31163">
        <w:rPr>
          <w:rFonts w:asciiTheme="minorHAnsi" w:hAnsiTheme="minorHAnsi"/>
          <w:sz w:val="17"/>
          <w:szCs w:val="17"/>
        </w:rPr>
        <w:t>. 2016. pH drop impacts differentially skin and gut microbiota of the Amazonian fish tambaqui (</w:t>
      </w:r>
      <w:r w:rsidRPr="00795F86">
        <w:rPr>
          <w:rFonts w:asciiTheme="minorHAnsi" w:hAnsiTheme="minorHAnsi"/>
          <w:i/>
          <w:sz w:val="17"/>
          <w:szCs w:val="17"/>
        </w:rPr>
        <w:t>Colossoma macropomum</w:t>
      </w:r>
      <w:r w:rsidRPr="00A31163">
        <w:rPr>
          <w:rFonts w:asciiTheme="minorHAnsi" w:hAnsiTheme="minorHAnsi"/>
          <w:sz w:val="17"/>
          <w:szCs w:val="17"/>
        </w:rPr>
        <w:t xml:space="preserve">). Scientific Reports </w:t>
      </w:r>
      <w:r w:rsidRPr="00A31163">
        <w:rPr>
          <w:rFonts w:asciiTheme="minorHAnsi" w:hAnsiTheme="minorHAnsi"/>
          <w:bCs/>
          <w:sz w:val="17"/>
          <w:szCs w:val="17"/>
        </w:rPr>
        <w:t>6</w:t>
      </w:r>
      <w:r w:rsidRPr="00A31163">
        <w:rPr>
          <w:rFonts w:asciiTheme="minorHAnsi" w:hAnsiTheme="minorHAnsi"/>
          <w:sz w:val="17"/>
          <w:szCs w:val="17"/>
        </w:rPr>
        <w:t>:10.</w:t>
      </w:r>
    </w:p>
    <w:p w14:paraId="4551829C" w14:textId="77777777" w:rsidR="00F2118E" w:rsidRDefault="00F2118E">
      <w:pPr>
        <w:spacing w:line="200" w:lineRule="exact"/>
        <w:jc w:val="both"/>
        <w:rPr>
          <w:rFonts w:ascii="Calibri" w:hAnsi="Calibri"/>
        </w:rPr>
        <w:sectPr w:rsidR="00F2118E" w:rsidSect="00A31163">
          <w:type w:val="continuous"/>
          <w:pgSz w:w="11910" w:h="16840"/>
          <w:pgMar w:top="1134" w:right="600" w:bottom="840" w:left="620" w:header="720" w:footer="720" w:gutter="0"/>
          <w:cols w:num="2" w:space="720" w:equalWidth="0">
            <w:col w:w="5214" w:space="138"/>
            <w:col w:w="5338"/>
          </w:cols>
        </w:sectPr>
      </w:pPr>
    </w:p>
    <w:p w14:paraId="630C6885" w14:textId="77777777" w:rsidR="00F2118E" w:rsidRDefault="00F2118E">
      <w:pPr>
        <w:pStyle w:val="BodyText"/>
        <w:rPr>
          <w:rFonts w:ascii="Calibri"/>
          <w:sz w:val="20"/>
        </w:rPr>
      </w:pPr>
    </w:p>
    <w:p w14:paraId="6E12ABF4"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4BEB1E7" wp14:editId="72BBB37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D5B9039" w14:textId="77777777" w:rsidR="00A466C3" w:rsidRDefault="00A466C3" w:rsidP="00A466C3">
      <w:pPr>
        <w:tabs>
          <w:tab w:val="right" w:pos="6456"/>
        </w:tabs>
        <w:spacing w:before="92"/>
        <w:ind w:right="4234"/>
        <w:rPr>
          <w:noProof/>
        </w:rPr>
      </w:pPr>
      <w:r>
        <w:rPr>
          <w:rFonts w:ascii="Arial"/>
          <w:noProof/>
          <w:color w:val="BF5A14"/>
        </w:rPr>
        <w:drawing>
          <wp:anchor distT="0" distB="0" distL="114300" distR="114300" simplePos="0" relativeHeight="251659264" behindDoc="1" locked="0" layoutInCell="1" allowOverlap="1" wp14:anchorId="25E01606" wp14:editId="20B9B687">
            <wp:simplePos x="0" y="0"/>
            <wp:positionH relativeFrom="column">
              <wp:posOffset>139700</wp:posOffset>
            </wp:positionH>
            <wp:positionV relativeFrom="paragraph">
              <wp:posOffset>89535</wp:posOffset>
            </wp:positionV>
            <wp:extent cx="829310" cy="914400"/>
            <wp:effectExtent l="0" t="0" r="889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quateur.jpg"/>
                    <pic:cNvPicPr/>
                  </pic:nvPicPr>
                  <pic:blipFill rotWithShape="1">
                    <a:blip r:embed="rId12">
                      <a:extLst>
                        <a:ext uri="{28A0092B-C50C-407E-A947-70E740481C1C}">
                          <a14:useLocalDpi xmlns:a14="http://schemas.microsoft.com/office/drawing/2010/main" val="0"/>
                        </a:ext>
                      </a:extLst>
                    </a:blip>
                    <a:srcRect l="13887" r="12852" b="35389"/>
                    <a:stretch/>
                  </pic:blipFill>
                  <pic:spPr bwMode="auto">
                    <a:xfrm>
                      <a:off x="0" y="0"/>
                      <a:ext cx="829310" cy="914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56E6">
        <w:rPr>
          <w:noProof/>
        </w:rPr>
        <w:t xml:space="preserve">              </w:t>
      </w:r>
      <w:r>
        <w:rPr>
          <w:noProof/>
        </w:rPr>
        <w:t xml:space="preserve">    </w:t>
      </w:r>
    </w:p>
    <w:p w14:paraId="1CB8B9CB" w14:textId="77777777" w:rsidR="00A466C3" w:rsidRDefault="00A466C3" w:rsidP="00A466C3">
      <w:pPr>
        <w:tabs>
          <w:tab w:val="right" w:pos="6456"/>
        </w:tabs>
        <w:spacing w:before="92"/>
        <w:ind w:right="4234"/>
        <w:rPr>
          <w:noProof/>
        </w:rPr>
      </w:pPr>
    </w:p>
    <w:p w14:paraId="75BC677A" w14:textId="77777777" w:rsidR="00A466C3" w:rsidRDefault="00A466C3" w:rsidP="00A466C3">
      <w:pPr>
        <w:tabs>
          <w:tab w:val="right" w:pos="6456"/>
        </w:tabs>
        <w:spacing w:before="92"/>
        <w:ind w:right="4234"/>
        <w:rPr>
          <w:noProof/>
        </w:rPr>
      </w:pPr>
    </w:p>
    <w:p w14:paraId="57DA9F24" w14:textId="77777777" w:rsidR="00AE3E37" w:rsidRDefault="00A466C3" w:rsidP="00A466C3">
      <w:pPr>
        <w:tabs>
          <w:tab w:val="right" w:pos="6456"/>
        </w:tabs>
        <w:spacing w:before="92"/>
        <w:ind w:right="4234"/>
        <w:rPr>
          <w:rFonts w:ascii="Arial"/>
          <w:color w:val="BF5A14"/>
        </w:rPr>
      </w:pPr>
      <w:r>
        <w:rPr>
          <w:noProof/>
        </w:rPr>
        <w:t xml:space="preserve">                            </w:t>
      </w:r>
      <w:r w:rsidR="00A9710C">
        <w:rPr>
          <w:rFonts w:ascii="Arial"/>
          <w:color w:val="BF5A14"/>
        </w:rPr>
        <w:t>Biography</w:t>
      </w:r>
      <w:r>
        <w:rPr>
          <w:rFonts w:ascii="Arial"/>
          <w:color w:val="BF5A14"/>
        </w:rPr>
        <w:tab/>
      </w:r>
    </w:p>
    <w:p w14:paraId="7918109A" w14:textId="77777777" w:rsidR="00C32D12" w:rsidRDefault="00C32D12" w:rsidP="00A466C3">
      <w:pPr>
        <w:spacing w:before="41" w:line="154" w:lineRule="exact"/>
        <w:ind w:left="213" w:right="231"/>
        <w:jc w:val="both"/>
        <w:rPr>
          <w:rFonts w:ascii="Arial"/>
        </w:rPr>
      </w:pPr>
    </w:p>
    <w:p w14:paraId="2B41CCB2" w14:textId="77777777" w:rsidR="002E468B" w:rsidRDefault="002E468B" w:rsidP="00A466C3">
      <w:pPr>
        <w:spacing w:before="41" w:line="154" w:lineRule="exact"/>
        <w:ind w:left="213" w:right="231"/>
        <w:jc w:val="both"/>
        <w:rPr>
          <w:sz w:val="20"/>
          <w:szCs w:val="20"/>
        </w:rPr>
      </w:pPr>
    </w:p>
    <w:p w14:paraId="1656A01C" w14:textId="6C4BBAC6" w:rsidR="00A466C3" w:rsidRPr="002E468B" w:rsidRDefault="00A466C3" w:rsidP="002E468B">
      <w:pPr>
        <w:spacing w:before="41"/>
        <w:ind w:left="213" w:right="231"/>
        <w:jc w:val="both"/>
        <w:rPr>
          <w:sz w:val="19"/>
          <w:szCs w:val="19"/>
        </w:rPr>
      </w:pPr>
      <w:r w:rsidRPr="002E468B">
        <w:rPr>
          <w:sz w:val="19"/>
          <w:szCs w:val="19"/>
        </w:rPr>
        <w:t>Francois-Etienne Sylvain</w:t>
      </w:r>
      <w:r w:rsidR="0017752A" w:rsidRPr="002E468B">
        <w:rPr>
          <w:sz w:val="19"/>
          <w:szCs w:val="19"/>
        </w:rPr>
        <w:t xml:space="preserve"> completed his Master's thesis at Laval University (Quebec). </w:t>
      </w:r>
      <w:r w:rsidRPr="002E468B">
        <w:rPr>
          <w:sz w:val="19"/>
          <w:szCs w:val="19"/>
        </w:rPr>
        <w:t>His longtime passion for the underwater wor</w:t>
      </w:r>
      <w:r w:rsidR="00A2547E">
        <w:rPr>
          <w:sz w:val="19"/>
          <w:szCs w:val="19"/>
        </w:rPr>
        <w:t>l</w:t>
      </w:r>
      <w:r w:rsidRPr="002E468B">
        <w:rPr>
          <w:sz w:val="19"/>
          <w:szCs w:val="19"/>
        </w:rPr>
        <w:t xml:space="preserve">d led him to work </w:t>
      </w:r>
      <w:r w:rsidR="00795F86">
        <w:rPr>
          <w:sz w:val="19"/>
          <w:szCs w:val="19"/>
        </w:rPr>
        <w:t>on fish-</w:t>
      </w:r>
      <w:r w:rsidR="0017752A" w:rsidRPr="002E468B">
        <w:rPr>
          <w:sz w:val="19"/>
          <w:szCs w:val="19"/>
        </w:rPr>
        <w:t xml:space="preserve">associated </w:t>
      </w:r>
      <w:proofErr w:type="spellStart"/>
      <w:r w:rsidR="0017752A" w:rsidRPr="002E468B">
        <w:rPr>
          <w:sz w:val="19"/>
          <w:szCs w:val="19"/>
        </w:rPr>
        <w:t>microbiomes</w:t>
      </w:r>
      <w:proofErr w:type="spellEnd"/>
      <w:r w:rsidR="0017752A" w:rsidRPr="002E468B">
        <w:rPr>
          <w:sz w:val="19"/>
          <w:szCs w:val="19"/>
        </w:rPr>
        <w:t>. Francois-Etienne is particularly interested in understandin</w:t>
      </w:r>
      <w:r w:rsidR="00C32D12" w:rsidRPr="002E468B">
        <w:rPr>
          <w:sz w:val="19"/>
          <w:szCs w:val="19"/>
        </w:rPr>
        <w:t xml:space="preserve">g what are the factors that shape the structure of Amazonian fish microbiota, as the Amazon River Basin contains the highest fish biodiversity in the world, as well as very contrasted aquatic environments (e.g. black and white water). </w:t>
      </w:r>
      <w:r w:rsidR="0017752A" w:rsidRPr="002E468B">
        <w:rPr>
          <w:sz w:val="19"/>
          <w:szCs w:val="19"/>
        </w:rPr>
        <w:t>Francois</w:t>
      </w:r>
      <w:r w:rsidR="008A4B5D" w:rsidRPr="002E468B">
        <w:rPr>
          <w:sz w:val="19"/>
          <w:szCs w:val="19"/>
        </w:rPr>
        <w:t xml:space="preserve">-Etienne and his thesis advisor, Nicolas </w:t>
      </w:r>
      <w:proofErr w:type="spellStart"/>
      <w:r w:rsidR="008A4B5D" w:rsidRPr="002E468B">
        <w:rPr>
          <w:sz w:val="19"/>
          <w:szCs w:val="19"/>
        </w:rPr>
        <w:t>Derome</w:t>
      </w:r>
      <w:proofErr w:type="spellEnd"/>
      <w:r w:rsidR="008A4B5D" w:rsidRPr="002E468B">
        <w:rPr>
          <w:sz w:val="19"/>
          <w:szCs w:val="19"/>
        </w:rPr>
        <w:t xml:space="preserve">, </w:t>
      </w:r>
      <w:r w:rsidR="0017752A" w:rsidRPr="002E468B">
        <w:rPr>
          <w:sz w:val="19"/>
          <w:szCs w:val="19"/>
        </w:rPr>
        <w:t xml:space="preserve">have established a research collaboration with the National Institute of Research </w:t>
      </w:r>
      <w:r w:rsidR="00C32D12" w:rsidRPr="002E468B">
        <w:rPr>
          <w:sz w:val="19"/>
          <w:szCs w:val="19"/>
        </w:rPr>
        <w:t>of</w:t>
      </w:r>
      <w:r w:rsidR="0017752A" w:rsidRPr="002E468B">
        <w:rPr>
          <w:sz w:val="19"/>
          <w:szCs w:val="19"/>
        </w:rPr>
        <w:t xml:space="preserve"> the Amazon</w:t>
      </w:r>
      <w:r w:rsidR="00C32D12" w:rsidRPr="002E468B">
        <w:rPr>
          <w:sz w:val="19"/>
          <w:szCs w:val="19"/>
        </w:rPr>
        <w:t xml:space="preserve"> (Brazil)</w:t>
      </w:r>
      <w:r w:rsidR="0017752A" w:rsidRPr="002E468B">
        <w:rPr>
          <w:sz w:val="19"/>
          <w:szCs w:val="19"/>
        </w:rPr>
        <w:t xml:space="preserve">, where </w:t>
      </w:r>
      <w:r w:rsidR="00A2547E">
        <w:rPr>
          <w:sz w:val="19"/>
          <w:szCs w:val="19"/>
        </w:rPr>
        <w:t>two</w:t>
      </w:r>
      <w:r w:rsidR="00C32D12" w:rsidRPr="002E468B">
        <w:rPr>
          <w:sz w:val="19"/>
          <w:szCs w:val="19"/>
        </w:rPr>
        <w:t xml:space="preserve"> </w:t>
      </w:r>
      <w:r w:rsidR="0017752A" w:rsidRPr="002E468B">
        <w:rPr>
          <w:sz w:val="19"/>
          <w:szCs w:val="19"/>
        </w:rPr>
        <w:t>collaborative research projects were completed</w:t>
      </w:r>
      <w:r w:rsidR="00C32D12" w:rsidRPr="002E468B">
        <w:rPr>
          <w:sz w:val="19"/>
          <w:szCs w:val="19"/>
        </w:rPr>
        <w:t xml:space="preserve">. For his research on the discus fish gut microbiota ontogeny, Francois-Etienne received the JC Bill </w:t>
      </w:r>
      <w:proofErr w:type="spellStart"/>
      <w:r w:rsidR="00C32D12" w:rsidRPr="002E468B">
        <w:rPr>
          <w:sz w:val="19"/>
          <w:szCs w:val="19"/>
        </w:rPr>
        <w:t>Costerton</w:t>
      </w:r>
      <w:proofErr w:type="spellEnd"/>
      <w:r w:rsidR="00C32D12" w:rsidRPr="002E468B">
        <w:rPr>
          <w:sz w:val="19"/>
          <w:szCs w:val="19"/>
        </w:rPr>
        <w:t xml:space="preserve"> Award, for «</w:t>
      </w:r>
      <w:r w:rsidR="00C32D12" w:rsidRPr="002E468B">
        <w:rPr>
          <w:rFonts w:eastAsia="Times New Roman" w:cs="Times New Roman"/>
          <w:sz w:val="19"/>
          <w:szCs w:val="19"/>
        </w:rPr>
        <w:t>research that best involves new theories in microbial ecology and wider inter-disciplinary significance»</w:t>
      </w:r>
      <w:r w:rsidR="008A4B5D" w:rsidRPr="002E468B">
        <w:rPr>
          <w:rFonts w:eastAsia="Times New Roman" w:cs="Times New Roman"/>
          <w:sz w:val="19"/>
          <w:szCs w:val="19"/>
        </w:rPr>
        <w:t xml:space="preserve"> at the 16th International Symposium of Microbial Ecology (ISME 2016)</w:t>
      </w:r>
      <w:r w:rsidR="00C32D12" w:rsidRPr="002E468B">
        <w:rPr>
          <w:rFonts w:eastAsia="Times New Roman" w:cs="Times New Roman"/>
          <w:sz w:val="19"/>
          <w:szCs w:val="19"/>
        </w:rPr>
        <w:t>.</w:t>
      </w:r>
    </w:p>
    <w:p w14:paraId="144904AD" w14:textId="77777777" w:rsidR="00AE3E37" w:rsidRDefault="00A9710C" w:rsidP="00A466C3">
      <w:pPr>
        <w:spacing w:before="41" w:line="154" w:lineRule="exact"/>
        <w:ind w:left="213" w:right="231"/>
        <w:jc w:val="center"/>
        <w:rPr>
          <w:rFonts w:ascii="Arial"/>
          <w:sz w:val="14"/>
        </w:rPr>
      </w:pPr>
      <w:r>
        <w:rPr>
          <w:rFonts w:ascii="Arial"/>
          <w:sz w:val="14"/>
        </w:rPr>
        <w:t xml:space="preserve">Email: </w:t>
      </w:r>
      <w:hyperlink r:id="rId13" w:history="1">
        <w:r w:rsidR="00A466C3">
          <w:rPr>
            <w:rStyle w:val="Hyperlink"/>
            <w:rFonts w:ascii="Arial"/>
            <w:sz w:val="14"/>
          </w:rPr>
          <w:t>francois-etienne.sylvain.1@ulaval.ca</w:t>
        </w:r>
      </w:hyperlink>
    </w:p>
    <w:p w14:paraId="504524A8" w14:textId="77777777" w:rsidR="00AE3E37" w:rsidRPr="00C32D12" w:rsidRDefault="00292ED9" w:rsidP="00C32D12">
      <w:pPr>
        <w:pStyle w:val="BodyText"/>
        <w:spacing w:before="2"/>
        <w:rPr>
          <w:rFonts w:ascii="Minion Pro"/>
          <w:b/>
          <w:sz w:val="20"/>
        </w:rPr>
        <w:sectPr w:rsidR="00AE3E37" w:rsidRPr="00C32D12">
          <w:type w:val="continuous"/>
          <w:pgSz w:w="11910" w:h="16840"/>
          <w:pgMar w:top="1740" w:right="600" w:bottom="840" w:left="620" w:header="720" w:footer="720" w:gutter="0"/>
          <w:cols w:space="720"/>
        </w:sectPr>
      </w:pPr>
      <w:r>
        <w:rPr>
          <w:noProof/>
        </w:rPr>
        <mc:AlternateContent>
          <mc:Choice Requires="wps">
            <w:drawing>
              <wp:anchor distT="0" distB="0" distL="0" distR="0" simplePos="0" relativeHeight="1072" behindDoc="0" locked="0" layoutInCell="1" allowOverlap="1" wp14:anchorId="0F9C246D" wp14:editId="742E12BB">
                <wp:simplePos x="0" y="0"/>
                <wp:positionH relativeFrom="page">
                  <wp:posOffset>2070100</wp:posOffset>
                </wp:positionH>
                <wp:positionV relativeFrom="paragraph">
                  <wp:posOffset>19050</wp:posOffset>
                </wp:positionV>
                <wp:extent cx="3442335" cy="0"/>
                <wp:effectExtent l="0" t="0" r="37465" b="2540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3pt,1.5pt" to="434.05pt,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" strokecolor="#004080" strokeweight=".5pt">
                <w10:wrap type="topAndBottom" anchorx="page"/>
              </v:line>
            </w:pict>
          </mc:Fallback>
        </mc:AlternateContent>
      </w:r>
    </w:p>
    <w:p w14:paraId="079C29A3" w14:textId="77777777" w:rsidR="00AE3E37" w:rsidRDefault="00AE3E37" w:rsidP="00C32D12">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830C281" w14:textId="77777777" w:rsidR="00A2547E" w:rsidRDefault="00A2547E">
      <w:r>
        <w:separator/>
      </w:r>
    </w:p>
  </w:endnote>
  <w:endnote w:type="continuationSeparator" w:id="0">
    <w:p w14:paraId="3ABE3594" w14:textId="77777777" w:rsidR="00A2547E" w:rsidRDefault="00A25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41EA51" w14:textId="77777777" w:rsidR="00A2547E" w:rsidRDefault="00A2547E">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5C80023" wp14:editId="34BA08B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A34AC" w14:textId="77777777" w:rsidR="00A2547E" w:rsidRPr="005B3A56" w:rsidRDefault="00A2547E">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139435" w14:textId="77777777" w:rsidR="00A2547E" w:rsidRPr="005B3A56" w:rsidRDefault="00A2547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578A34AC" w14:textId="77777777" w:rsidR="00A2547E" w:rsidRPr="005B3A56" w:rsidRDefault="00A2547E">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139435" w14:textId="77777777" w:rsidR="00A2547E" w:rsidRPr="005B3A56" w:rsidRDefault="00A2547E">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FEE4C8B" wp14:editId="53FB636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156A03" w14:textId="77777777" w:rsidR="00A2547E" w:rsidRPr="005B3A56" w:rsidRDefault="00A2547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90D3F3" w14:textId="77777777" w:rsidR="00A2547E" w:rsidRPr="005B3A56" w:rsidRDefault="00A2547E">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45156A03" w14:textId="77777777" w:rsidR="00A2547E" w:rsidRPr="005B3A56" w:rsidRDefault="00A2547E">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90D3F3" w14:textId="77777777" w:rsidR="00A2547E" w:rsidRPr="005B3A56" w:rsidRDefault="00A2547E">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E228B96" wp14:editId="3E51F9C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C726A" w14:textId="77777777" w:rsidR="00A2547E" w:rsidRPr="005B3A56" w:rsidRDefault="00A2547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2CE33D5" w14:textId="77777777" w:rsidR="00A2547E" w:rsidRPr="005B3A56" w:rsidRDefault="00A2547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3F4C726A" w14:textId="77777777" w:rsidR="00A2547E" w:rsidRPr="005B3A56" w:rsidRDefault="00A2547E">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2CE33D5" w14:textId="77777777" w:rsidR="00A2547E" w:rsidRPr="005B3A56" w:rsidRDefault="00A2547E">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91856C" w14:textId="77777777" w:rsidR="00A2547E" w:rsidRDefault="00A2547E">
      <w:r>
        <w:separator/>
      </w:r>
    </w:p>
  </w:footnote>
  <w:footnote w:type="continuationSeparator" w:id="0">
    <w:p w14:paraId="355068FE" w14:textId="77777777" w:rsidR="00A2547E" w:rsidRDefault="00A2547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7A9559" w14:textId="77777777" w:rsidR="00A2547E" w:rsidRDefault="00A2547E">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58C3B51" wp14:editId="3FCC515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7D334" w14:textId="77777777" w:rsidR="00A2547E" w:rsidRPr="005B3A56" w:rsidRDefault="00A2547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69E7D334" w14:textId="77777777" w:rsidR="00A2547E" w:rsidRPr="005B3A56" w:rsidRDefault="00A2547E">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C5A4CCE" wp14:editId="4F41438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DC7C48" w14:textId="77777777" w:rsidR="00A2547E" w:rsidRPr="005B3A56" w:rsidRDefault="00A2547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2989E76" w14:textId="77777777" w:rsidR="00A2547E" w:rsidRPr="005B3A56" w:rsidRDefault="00A2547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41DC7C48" w14:textId="77777777" w:rsidR="00A2547E" w:rsidRPr="005B3A56" w:rsidRDefault="00A2547E">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2989E76" w14:textId="77777777" w:rsidR="00A2547E" w:rsidRPr="005B3A56" w:rsidRDefault="00A2547E">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8D266B"/>
    <w:multiLevelType w:val="hybridMultilevel"/>
    <w:tmpl w:val="09D482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59ED"/>
    <w:rsid w:val="000E2911"/>
    <w:rsid w:val="001263DF"/>
    <w:rsid w:val="0017752A"/>
    <w:rsid w:val="00292ED9"/>
    <w:rsid w:val="002E468B"/>
    <w:rsid w:val="00404E5B"/>
    <w:rsid w:val="00414F7B"/>
    <w:rsid w:val="004355DC"/>
    <w:rsid w:val="004749B4"/>
    <w:rsid w:val="00494130"/>
    <w:rsid w:val="004F3523"/>
    <w:rsid w:val="005973B9"/>
    <w:rsid w:val="005B3A56"/>
    <w:rsid w:val="006060CE"/>
    <w:rsid w:val="0063497F"/>
    <w:rsid w:val="00795F86"/>
    <w:rsid w:val="00873DF0"/>
    <w:rsid w:val="008756E6"/>
    <w:rsid w:val="008A4B5D"/>
    <w:rsid w:val="00997A8A"/>
    <w:rsid w:val="009B2D44"/>
    <w:rsid w:val="009D511B"/>
    <w:rsid w:val="00A07E82"/>
    <w:rsid w:val="00A2547E"/>
    <w:rsid w:val="00A31163"/>
    <w:rsid w:val="00A466C3"/>
    <w:rsid w:val="00A9710C"/>
    <w:rsid w:val="00AE3E37"/>
    <w:rsid w:val="00B21A57"/>
    <w:rsid w:val="00C32D12"/>
    <w:rsid w:val="00C33602"/>
    <w:rsid w:val="00CD6F55"/>
    <w:rsid w:val="00DE3104"/>
    <w:rsid w:val="00F2118E"/>
    <w:rsid w:val="00F24B6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21568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t">
    <w:name w:val="st"/>
    <w:basedOn w:val="DefaultParagraphFont"/>
    <w:rsid w:val="009D511B"/>
  </w:style>
  <w:style w:type="character" w:styleId="Emphasis">
    <w:name w:val="Emphasis"/>
    <w:basedOn w:val="DefaultParagraphFont"/>
    <w:uiPriority w:val="20"/>
    <w:qFormat/>
    <w:rsid w:val="009D511B"/>
    <w:rPr>
      <w:i/>
      <w:iCs/>
    </w:rPr>
  </w:style>
  <w:style w:type="paragraph" w:styleId="NormalWeb">
    <w:name w:val="Normal (Web)"/>
    <w:basedOn w:val="Normal"/>
    <w:uiPriority w:val="99"/>
    <w:unhideWhenUsed/>
    <w:rsid w:val="00A31163"/>
    <w:pPr>
      <w:widowControl/>
      <w:spacing w:before="100" w:beforeAutospacing="1" w:after="100" w:afterAutospacing="1"/>
    </w:pPr>
    <w:rPr>
      <w:rFonts w:ascii="Times" w:eastAsiaTheme="minorHAnsi"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st">
    <w:name w:val="st"/>
    <w:basedOn w:val="DefaultParagraphFont"/>
    <w:rsid w:val="009D511B"/>
  </w:style>
  <w:style w:type="character" w:styleId="Emphasis">
    <w:name w:val="Emphasis"/>
    <w:basedOn w:val="DefaultParagraphFont"/>
    <w:uiPriority w:val="20"/>
    <w:qFormat/>
    <w:rsid w:val="009D511B"/>
    <w:rPr>
      <w:i/>
      <w:iCs/>
    </w:rPr>
  </w:style>
  <w:style w:type="paragraph" w:styleId="NormalWeb">
    <w:name w:val="Normal (Web)"/>
    <w:basedOn w:val="Normal"/>
    <w:uiPriority w:val="99"/>
    <w:unhideWhenUsed/>
    <w:rsid w:val="00A31163"/>
    <w:pPr>
      <w:widowControl/>
      <w:spacing w:before="100" w:beforeAutospacing="1" w:after="100" w:afterAutospacing="1"/>
    </w:pPr>
    <w:rPr>
      <w:rFonts w:ascii="Times" w:eastAsiaTheme="minorHAnsi"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454974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9405750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microsoft.com/office/2007/relationships/hdphoto" Target="media/hdphoto1.wdp"/><Relationship Id="rId12" Type="http://schemas.openxmlformats.org/officeDocument/2006/relationships/image" Target="media/image2.jpg"/><Relationship Id="rId13" Type="http://schemas.openxmlformats.org/officeDocument/2006/relationships/hyperlink" Target="mailto:drXXXXXXX@xxxmail.com"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618</Words>
  <Characters>3526</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François-Étienne Sylvain</cp:lastModifiedBy>
  <cp:revision>4</cp:revision>
  <dcterms:created xsi:type="dcterms:W3CDTF">2017-01-25T00:53:00Z</dcterms:created>
  <dcterms:modified xsi:type="dcterms:W3CDTF">2017-01-25T16:27:00Z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