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F68" w:rsidRDefault="00006F68" w:rsidP="00874851">
      <w:pPr>
        <w:autoSpaceDE w:val="0"/>
        <w:autoSpaceDN w:val="0"/>
        <w:adjustRightInd w:val="0"/>
        <w:spacing w:after="0" w:line="360" w:lineRule="auto"/>
        <w:jc w:val="both"/>
        <w:rPr>
          <w:rFonts w:ascii="Times New Roman" w:hAnsi="Times New Roman"/>
          <w:b/>
          <w:bCs/>
          <w:color w:val="000000"/>
          <w:sz w:val="24"/>
          <w:szCs w:val="24"/>
        </w:rPr>
      </w:pPr>
      <w:r w:rsidRPr="00006F68">
        <w:rPr>
          <w:rFonts w:ascii="Times New Roman" w:hAnsi="Times New Roman"/>
          <w:b/>
          <w:bCs/>
          <w:color w:val="000000"/>
          <w:sz w:val="24"/>
          <w:szCs w:val="24"/>
        </w:rPr>
        <w:t>“Serum NMR metabolomic study in acute spinal cord injury (ASCI): A possible recovery pathfinder as indicated in</w:t>
      </w:r>
      <w:r>
        <w:rPr>
          <w:rFonts w:ascii="Times New Roman" w:hAnsi="Times New Roman"/>
          <w:b/>
          <w:bCs/>
          <w:color w:val="000000"/>
          <w:sz w:val="24"/>
          <w:szCs w:val="24"/>
        </w:rPr>
        <w:t xml:space="preserve"> a</w:t>
      </w:r>
      <w:r w:rsidRPr="00006F68">
        <w:rPr>
          <w:rFonts w:ascii="Times New Roman" w:hAnsi="Times New Roman"/>
          <w:b/>
          <w:bCs/>
          <w:color w:val="000000"/>
          <w:sz w:val="24"/>
          <w:szCs w:val="24"/>
        </w:rPr>
        <w:t xml:space="preserve"> pilot study”</w:t>
      </w:r>
    </w:p>
    <w:p w:rsidR="00354928" w:rsidRDefault="00354928" w:rsidP="00354928">
      <w:pPr>
        <w:pStyle w:val="Heading5"/>
        <w:jc w:val="both"/>
        <w:rPr>
          <w:bCs w:val="0"/>
          <w:i w:val="0"/>
          <w:sz w:val="24"/>
          <w:szCs w:val="24"/>
          <w:vertAlign w:val="superscript"/>
        </w:rPr>
      </w:pPr>
      <w:r w:rsidRPr="00354928">
        <w:rPr>
          <w:bCs w:val="0"/>
          <w:i w:val="0"/>
          <w:sz w:val="24"/>
          <w:szCs w:val="24"/>
          <w:u w:val="single"/>
        </w:rPr>
        <w:t>R. N. Srivastava</w:t>
      </w:r>
      <w:r w:rsidRPr="00807809">
        <w:rPr>
          <w:bCs w:val="0"/>
          <w:i w:val="0"/>
          <w:sz w:val="24"/>
          <w:szCs w:val="24"/>
          <w:vertAlign w:val="superscript"/>
        </w:rPr>
        <w:t>1</w:t>
      </w:r>
      <w:r>
        <w:rPr>
          <w:bCs w:val="0"/>
          <w:i w:val="0"/>
          <w:sz w:val="24"/>
          <w:szCs w:val="24"/>
        </w:rPr>
        <w:t>, Alka Singh</w:t>
      </w:r>
      <w:r w:rsidRPr="00807809">
        <w:rPr>
          <w:bCs w:val="0"/>
          <w:i w:val="0"/>
          <w:sz w:val="24"/>
          <w:szCs w:val="24"/>
          <w:vertAlign w:val="superscript"/>
        </w:rPr>
        <w:t>1</w:t>
      </w:r>
      <w:r>
        <w:rPr>
          <w:bCs w:val="0"/>
          <w:i w:val="0"/>
          <w:sz w:val="24"/>
          <w:szCs w:val="24"/>
        </w:rPr>
        <w:t xml:space="preserve">, </w:t>
      </w:r>
      <w:r w:rsidRPr="00807809">
        <w:rPr>
          <w:bCs w:val="0"/>
          <w:i w:val="0"/>
          <w:sz w:val="24"/>
          <w:szCs w:val="24"/>
        </w:rPr>
        <w:t>Raja Roy</w:t>
      </w:r>
      <w:r w:rsidRPr="00354928">
        <w:rPr>
          <w:bCs w:val="0"/>
          <w:i w:val="0"/>
          <w:sz w:val="24"/>
          <w:szCs w:val="24"/>
          <w:vertAlign w:val="superscript"/>
        </w:rPr>
        <w:t>2</w:t>
      </w:r>
      <w:r w:rsidRPr="00807809">
        <w:rPr>
          <w:bCs w:val="0"/>
          <w:i w:val="0"/>
          <w:sz w:val="24"/>
          <w:szCs w:val="24"/>
        </w:rPr>
        <w:t xml:space="preserve">, </w:t>
      </w:r>
      <w:proofErr w:type="spellStart"/>
      <w:r>
        <w:rPr>
          <w:bCs w:val="0"/>
          <w:i w:val="0"/>
          <w:sz w:val="24"/>
          <w:szCs w:val="24"/>
        </w:rPr>
        <w:t>Saloni</w:t>
      </w:r>
      <w:proofErr w:type="spellEnd"/>
      <w:r>
        <w:rPr>
          <w:bCs w:val="0"/>
          <w:i w:val="0"/>
          <w:sz w:val="24"/>
          <w:szCs w:val="24"/>
        </w:rPr>
        <w:t xml:space="preserve"> Raj</w:t>
      </w:r>
      <w:r w:rsidRPr="00807809">
        <w:rPr>
          <w:bCs w:val="0"/>
          <w:i w:val="0"/>
          <w:sz w:val="24"/>
          <w:szCs w:val="24"/>
          <w:vertAlign w:val="superscript"/>
        </w:rPr>
        <w:t>1</w:t>
      </w:r>
    </w:p>
    <w:p w:rsidR="00354928" w:rsidRPr="00354928" w:rsidRDefault="00354928" w:rsidP="00354928">
      <w:pPr>
        <w:spacing w:after="0" w:line="240" w:lineRule="auto"/>
        <w:rPr>
          <w:iCs/>
          <w:color w:val="000000"/>
          <w:sz w:val="24"/>
          <w:szCs w:val="24"/>
          <w:lang w:eastAsia="en-IN"/>
        </w:rPr>
      </w:pPr>
      <w:r w:rsidRPr="00354928">
        <w:rPr>
          <w:iCs/>
          <w:color w:val="000000"/>
          <w:sz w:val="24"/>
          <w:szCs w:val="24"/>
          <w:vertAlign w:val="superscript"/>
          <w:lang w:eastAsia="en-IN"/>
        </w:rPr>
        <w:t>1</w:t>
      </w:r>
      <w:r w:rsidR="00661F7B" w:rsidRPr="00807809">
        <w:rPr>
          <w:rFonts w:ascii="Times New Roman" w:hAnsi="Times New Roman"/>
          <w:color w:val="000000"/>
          <w:sz w:val="24"/>
          <w:szCs w:val="24"/>
        </w:rPr>
        <w:t xml:space="preserve">Department of </w:t>
      </w:r>
      <w:r w:rsidR="00661F7B">
        <w:rPr>
          <w:rFonts w:ascii="Times New Roman" w:hAnsi="Times New Roman"/>
          <w:color w:val="000000"/>
          <w:sz w:val="24"/>
          <w:szCs w:val="24"/>
        </w:rPr>
        <w:t>Orthopaedic</w:t>
      </w:r>
      <w:r w:rsidR="00661F7B" w:rsidRPr="00807809">
        <w:rPr>
          <w:rFonts w:ascii="Times New Roman" w:hAnsi="Times New Roman"/>
          <w:color w:val="000000"/>
          <w:sz w:val="24"/>
          <w:szCs w:val="24"/>
        </w:rPr>
        <w:t xml:space="preserve"> Surgery, King George’s Medical University, Lucknow, India</w:t>
      </w:r>
      <w:r w:rsidR="00661F7B" w:rsidRPr="00354928">
        <w:rPr>
          <w:iCs/>
          <w:color w:val="000000"/>
          <w:sz w:val="24"/>
          <w:szCs w:val="24"/>
          <w:lang w:eastAsia="en-IN"/>
        </w:rPr>
        <w:t xml:space="preserve"> </w:t>
      </w:r>
    </w:p>
    <w:p w:rsidR="00354928" w:rsidRDefault="00354928" w:rsidP="00661F7B">
      <w:pPr>
        <w:jc w:val="both"/>
        <w:rPr>
          <w:rFonts w:ascii="Times New Roman" w:hAnsi="Times New Roman"/>
          <w:color w:val="000000"/>
          <w:sz w:val="24"/>
          <w:szCs w:val="24"/>
        </w:rPr>
      </w:pPr>
      <w:r w:rsidRPr="00354928">
        <w:rPr>
          <w:iCs/>
          <w:color w:val="000000"/>
          <w:sz w:val="24"/>
          <w:szCs w:val="24"/>
          <w:vertAlign w:val="superscript"/>
          <w:lang w:eastAsia="en-IN"/>
        </w:rPr>
        <w:t>2</w:t>
      </w:r>
      <w:r w:rsidRPr="00807809">
        <w:rPr>
          <w:rFonts w:ascii="Times New Roman" w:hAnsi="Times New Roman"/>
          <w:color w:val="000000"/>
          <w:sz w:val="24"/>
          <w:szCs w:val="24"/>
        </w:rPr>
        <w:t xml:space="preserve">Centre of Biomedical Research, Sanjay Gandhi Post-Graduate Institute of Medical Sciences, </w:t>
      </w:r>
      <w:r>
        <w:rPr>
          <w:rFonts w:ascii="Times New Roman" w:hAnsi="Times New Roman"/>
          <w:color w:val="000000"/>
          <w:sz w:val="24"/>
          <w:szCs w:val="24"/>
        </w:rPr>
        <w:t>Rae Bareli Road, Lucknow, India</w:t>
      </w:r>
    </w:p>
    <w:p w:rsidR="00006F68" w:rsidRPr="00006F68" w:rsidRDefault="00006F68" w:rsidP="00006F68">
      <w:pPr>
        <w:autoSpaceDE w:val="0"/>
        <w:autoSpaceDN w:val="0"/>
        <w:adjustRightInd w:val="0"/>
        <w:spacing w:after="0" w:line="480" w:lineRule="auto"/>
        <w:jc w:val="center"/>
        <w:rPr>
          <w:rFonts w:ascii="Times New Roman" w:hAnsi="Times New Roman"/>
          <w:b/>
          <w:bCs/>
          <w:color w:val="000000"/>
          <w:sz w:val="24"/>
          <w:szCs w:val="24"/>
        </w:rPr>
      </w:pPr>
      <w:r w:rsidRPr="00006F68">
        <w:rPr>
          <w:rFonts w:ascii="Times New Roman" w:hAnsi="Times New Roman"/>
          <w:b/>
          <w:bCs/>
          <w:color w:val="000000"/>
          <w:sz w:val="24"/>
          <w:szCs w:val="24"/>
        </w:rPr>
        <w:t>Abstract:</w:t>
      </w:r>
    </w:p>
    <w:p w:rsidR="00006F68" w:rsidRPr="00006F68" w:rsidRDefault="00006F68" w:rsidP="00006F68">
      <w:pPr>
        <w:spacing w:after="0" w:line="480" w:lineRule="auto"/>
        <w:jc w:val="both"/>
        <w:rPr>
          <w:rFonts w:ascii="Times New Roman" w:hAnsi="Times New Roman"/>
          <w:color w:val="000000"/>
          <w:sz w:val="24"/>
          <w:szCs w:val="24"/>
        </w:rPr>
      </w:pPr>
      <w:r w:rsidRPr="00006F68">
        <w:rPr>
          <w:rFonts w:ascii="Times New Roman" w:hAnsi="Times New Roman"/>
          <w:b/>
          <w:color w:val="000000"/>
          <w:sz w:val="24"/>
          <w:szCs w:val="24"/>
        </w:rPr>
        <w:t xml:space="preserve">Study Design: </w:t>
      </w:r>
      <w:r w:rsidRPr="00006F68">
        <w:rPr>
          <w:rFonts w:ascii="Times New Roman" w:hAnsi="Times New Roman"/>
          <w:color w:val="000000"/>
          <w:sz w:val="24"/>
          <w:szCs w:val="24"/>
        </w:rPr>
        <w:t xml:space="preserve">A prospective case control study of </w:t>
      </w:r>
      <w:r w:rsidRPr="00006F68">
        <w:rPr>
          <w:rFonts w:ascii="Times New Roman" w:hAnsi="Times New Roman"/>
          <w:color w:val="000000"/>
          <w:sz w:val="24"/>
          <w:szCs w:val="24"/>
          <w:vertAlign w:val="superscript"/>
        </w:rPr>
        <w:t>1</w:t>
      </w:r>
      <w:r w:rsidRPr="00006F68">
        <w:rPr>
          <w:rFonts w:ascii="Times New Roman" w:hAnsi="Times New Roman"/>
          <w:color w:val="000000"/>
          <w:sz w:val="24"/>
          <w:szCs w:val="24"/>
        </w:rPr>
        <w:t>H NMR spectroscopic metabolic profiling to determine the severity of injury and prognosticate neurological recovery in Acute Spinal Cord Injury.</w:t>
      </w:r>
    </w:p>
    <w:p w:rsidR="00006F68" w:rsidRPr="00006F68" w:rsidRDefault="00006F68" w:rsidP="00006F68">
      <w:pPr>
        <w:spacing w:after="0" w:line="480" w:lineRule="auto"/>
        <w:jc w:val="both"/>
        <w:rPr>
          <w:rFonts w:ascii="Times New Roman" w:hAnsi="Times New Roman"/>
          <w:bCs/>
          <w:color w:val="000000"/>
          <w:sz w:val="24"/>
          <w:szCs w:val="24"/>
          <w:lang w:bidi="hi-IN"/>
        </w:rPr>
      </w:pPr>
      <w:r w:rsidRPr="00006F68">
        <w:rPr>
          <w:rFonts w:ascii="Times New Roman" w:hAnsi="Times New Roman"/>
          <w:b/>
          <w:color w:val="000000"/>
          <w:sz w:val="24"/>
          <w:szCs w:val="24"/>
        </w:rPr>
        <w:t xml:space="preserve">Objective: </w:t>
      </w:r>
      <w:r w:rsidRPr="00006F68">
        <w:rPr>
          <w:rFonts w:ascii="Times New Roman" w:hAnsi="Times New Roman"/>
          <w:bCs/>
          <w:color w:val="000000"/>
          <w:sz w:val="24"/>
          <w:szCs w:val="24"/>
          <w:lang w:bidi="hi-IN"/>
        </w:rPr>
        <w:t>To evaluate the level of metabolites with their significance in SCI recovery and to determine the effect of stem cell on their levels in facilitating recovery.</w:t>
      </w:r>
    </w:p>
    <w:p w:rsidR="00006F68" w:rsidRPr="00006F68" w:rsidRDefault="00006F68" w:rsidP="00006F68">
      <w:pPr>
        <w:autoSpaceDE w:val="0"/>
        <w:autoSpaceDN w:val="0"/>
        <w:adjustRightInd w:val="0"/>
        <w:spacing w:after="0" w:line="480" w:lineRule="auto"/>
        <w:jc w:val="both"/>
        <w:rPr>
          <w:rFonts w:ascii="Times New Roman" w:hAnsi="Times New Roman"/>
          <w:color w:val="000000"/>
          <w:sz w:val="24"/>
          <w:szCs w:val="24"/>
        </w:rPr>
      </w:pPr>
      <w:r w:rsidRPr="00006F68">
        <w:rPr>
          <w:rFonts w:ascii="Times New Roman" w:hAnsi="Times New Roman"/>
          <w:b/>
          <w:color w:val="000000"/>
          <w:sz w:val="24"/>
          <w:szCs w:val="24"/>
        </w:rPr>
        <w:t>Methods:</w:t>
      </w:r>
      <w:r w:rsidRPr="00006F68">
        <w:rPr>
          <w:rFonts w:ascii="Times New Roman" w:hAnsi="Times New Roman"/>
          <w:color w:val="000000"/>
          <w:sz w:val="24"/>
          <w:szCs w:val="24"/>
        </w:rPr>
        <w:t xml:space="preserve"> 20 ASCI recruited subjects were classified into fixation alone (Group-1, n=10) and stem cell therapy (Group-2, n=10) along with healthy controls (Group-0, n=10). Serum samples were isolated at admission as baseline and at 6</w:t>
      </w:r>
      <w:r w:rsidRPr="00006F68">
        <w:rPr>
          <w:rFonts w:ascii="Times New Roman" w:hAnsi="Times New Roman"/>
          <w:color w:val="000000"/>
          <w:sz w:val="24"/>
          <w:szCs w:val="24"/>
          <w:vertAlign w:val="superscript"/>
        </w:rPr>
        <w:t>th</w:t>
      </w:r>
      <w:r w:rsidRPr="00006F68">
        <w:rPr>
          <w:rFonts w:ascii="Times New Roman" w:hAnsi="Times New Roman"/>
          <w:color w:val="000000"/>
          <w:sz w:val="24"/>
          <w:szCs w:val="24"/>
        </w:rPr>
        <w:t xml:space="preserve"> month as follow-up.  The spectra for serum were acquired using NMR spectrometer and analyzed by </w:t>
      </w:r>
      <w:r w:rsidRPr="00006F68">
        <w:rPr>
          <w:rFonts w:ascii="Times New Roman" w:hAnsi="Times New Roman"/>
          <w:color w:val="000000"/>
          <w:sz w:val="24"/>
          <w:szCs w:val="24"/>
          <w:shd w:val="clear" w:color="auto" w:fill="FFFFFF"/>
        </w:rPr>
        <w:t>Wilcoxon</w:t>
      </w:r>
      <w:r w:rsidRPr="00006F68">
        <w:rPr>
          <w:rFonts w:ascii="Times New Roman" w:hAnsi="Times New Roman"/>
          <w:color w:val="000000"/>
          <w:sz w:val="24"/>
          <w:szCs w:val="24"/>
        </w:rPr>
        <w:t xml:space="preserve"> and ANOVA tests to observe difference between three groups on the basis of metabolomic perturbation. Results were correlated with recovery.</w:t>
      </w:r>
    </w:p>
    <w:p w:rsidR="00006F68" w:rsidRPr="00006F68" w:rsidRDefault="00006F68" w:rsidP="00006F68">
      <w:pPr>
        <w:spacing w:after="0" w:line="480" w:lineRule="auto"/>
        <w:jc w:val="both"/>
        <w:rPr>
          <w:rFonts w:ascii="Times New Roman" w:hAnsi="Times New Roman"/>
          <w:color w:val="000000"/>
          <w:sz w:val="24"/>
          <w:szCs w:val="24"/>
          <w:shd w:val="clear" w:color="auto" w:fill="FFFFFF"/>
        </w:rPr>
      </w:pPr>
      <w:r w:rsidRPr="00006F68">
        <w:rPr>
          <w:rFonts w:ascii="Times New Roman" w:hAnsi="Times New Roman"/>
          <w:b/>
          <w:color w:val="000000"/>
          <w:sz w:val="24"/>
          <w:szCs w:val="24"/>
        </w:rPr>
        <w:t>Result:</w:t>
      </w:r>
      <w:r w:rsidRPr="00006F68">
        <w:rPr>
          <w:rFonts w:ascii="Times New Roman" w:hAnsi="Times New Roman"/>
          <w:color w:val="000000"/>
          <w:sz w:val="24"/>
          <w:szCs w:val="24"/>
        </w:rPr>
        <w:t xml:space="preserve"> </w:t>
      </w:r>
      <w:r w:rsidRPr="00006F68">
        <w:rPr>
          <w:rFonts w:ascii="Times New Roman" w:hAnsi="Times New Roman"/>
          <w:color w:val="000000"/>
          <w:sz w:val="24"/>
          <w:szCs w:val="24"/>
          <w:shd w:val="clear" w:color="auto" w:fill="FFFFFF"/>
        </w:rPr>
        <w:t xml:space="preserve"> Seven out of fifteen identified metabolites were found significant for the study. </w:t>
      </w:r>
      <w:r w:rsidRPr="00006F68">
        <w:rPr>
          <w:rFonts w:ascii="Times New Roman" w:hAnsi="Times New Roman"/>
          <w:color w:val="000000"/>
          <w:sz w:val="24"/>
          <w:szCs w:val="24"/>
        </w:rPr>
        <w:t>Acetone, acetate, isoleucine and succinate level</w:t>
      </w:r>
      <w:r w:rsidRPr="00006F68">
        <w:rPr>
          <w:rFonts w:ascii="Times New Roman" w:hAnsi="Times New Roman"/>
          <w:b/>
          <w:color w:val="000000"/>
          <w:sz w:val="24"/>
          <w:szCs w:val="24"/>
        </w:rPr>
        <w:t xml:space="preserve"> </w:t>
      </w:r>
      <w:r w:rsidRPr="00006F68">
        <w:rPr>
          <w:rFonts w:ascii="Times New Roman" w:hAnsi="Times New Roman"/>
          <w:color w:val="000000"/>
          <w:sz w:val="24"/>
          <w:szCs w:val="24"/>
          <w:shd w:val="clear" w:color="auto" w:fill="FFFFFF"/>
        </w:rPr>
        <w:t>had direct correlation with recovery and stem cell infusion. Valine level had direct relation with recovery but no relation with stem cell infusion. Glycine level had negative relation with recovery and stem cell infusion. Lactate level had negative relation with recovery but positive relation with stem cell infusion.</w:t>
      </w:r>
    </w:p>
    <w:p w:rsidR="00006F68" w:rsidRDefault="00006F68" w:rsidP="00006F68">
      <w:pPr>
        <w:autoSpaceDE w:val="0"/>
        <w:autoSpaceDN w:val="0"/>
        <w:adjustRightInd w:val="0"/>
        <w:spacing w:after="0" w:line="480" w:lineRule="auto"/>
        <w:jc w:val="both"/>
        <w:rPr>
          <w:rFonts w:ascii="Times New Roman" w:hAnsi="Times New Roman"/>
          <w:color w:val="000000"/>
          <w:sz w:val="24"/>
          <w:szCs w:val="24"/>
        </w:rPr>
      </w:pPr>
      <w:r w:rsidRPr="00006F68">
        <w:rPr>
          <w:rFonts w:ascii="Times New Roman" w:hAnsi="Times New Roman"/>
          <w:b/>
          <w:color w:val="000000"/>
          <w:sz w:val="24"/>
          <w:szCs w:val="24"/>
        </w:rPr>
        <w:t>Conclusions:</w:t>
      </w:r>
      <w:r w:rsidRPr="00006F68">
        <w:rPr>
          <w:rFonts w:ascii="Times New Roman" w:hAnsi="Times New Roman"/>
          <w:color w:val="000000"/>
          <w:sz w:val="24"/>
          <w:szCs w:val="24"/>
        </w:rPr>
        <w:t xml:space="preserve"> Seven metabolites were correlating with injury either positively or negatively. Stem cell behaves differently to these metabolites - most correlate positively, one negatively and one has no correlation. </w:t>
      </w:r>
    </w:p>
    <w:p w:rsidR="00006F68" w:rsidRDefault="00006F68" w:rsidP="00006F68">
      <w:pPr>
        <w:autoSpaceDE w:val="0"/>
        <w:autoSpaceDN w:val="0"/>
        <w:adjustRightInd w:val="0"/>
        <w:spacing w:after="0" w:line="480" w:lineRule="auto"/>
        <w:jc w:val="both"/>
        <w:rPr>
          <w:rFonts w:ascii="Times New Roman" w:hAnsi="Times New Roman"/>
          <w:color w:val="000000"/>
          <w:sz w:val="24"/>
          <w:szCs w:val="24"/>
        </w:rPr>
      </w:pPr>
      <w:r>
        <w:rPr>
          <w:rFonts w:ascii="Times New Roman" w:hAnsi="Times New Roman"/>
          <w:bCs/>
          <w:noProof/>
          <w:sz w:val="24"/>
          <w:szCs w:val="24"/>
          <w:lang w:val="en-IN" w:eastAsia="en-IN"/>
        </w:rPr>
        <w:lastRenderedPageBreak/>
        <w:drawing>
          <wp:inline distT="0" distB="0" distL="0" distR="0">
            <wp:extent cx="5731510" cy="3417842"/>
            <wp:effectExtent l="19050" t="0" r="2540" b="0"/>
            <wp:docPr id="1" name="Picture 1" descr="Baseline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eline_new"/>
                    <pic:cNvPicPr>
                      <a:picLocks noChangeAspect="1" noChangeArrowheads="1"/>
                    </pic:cNvPicPr>
                  </pic:nvPicPr>
                  <pic:blipFill>
                    <a:blip r:embed="rId5" cstate="print"/>
                    <a:srcRect/>
                    <a:stretch>
                      <a:fillRect/>
                    </a:stretch>
                  </pic:blipFill>
                  <pic:spPr bwMode="auto">
                    <a:xfrm>
                      <a:off x="0" y="0"/>
                      <a:ext cx="5731510" cy="3417842"/>
                    </a:xfrm>
                    <a:prstGeom prst="rect">
                      <a:avLst/>
                    </a:prstGeom>
                    <a:noFill/>
                    <a:ln w="9525">
                      <a:noFill/>
                      <a:miter lim="800000"/>
                      <a:headEnd/>
                      <a:tailEnd/>
                    </a:ln>
                  </pic:spPr>
                </pic:pic>
              </a:graphicData>
            </a:graphic>
          </wp:inline>
        </w:drawing>
      </w:r>
    </w:p>
    <w:p w:rsidR="00006F68" w:rsidRDefault="00006F68" w:rsidP="00006F68">
      <w:pPr>
        <w:autoSpaceDE w:val="0"/>
        <w:autoSpaceDN w:val="0"/>
        <w:adjustRightInd w:val="0"/>
        <w:spacing w:line="480" w:lineRule="auto"/>
        <w:jc w:val="both"/>
        <w:rPr>
          <w:rFonts w:ascii="Times New Roman" w:hAnsi="Times New Roman"/>
          <w:bCs/>
          <w:sz w:val="24"/>
          <w:szCs w:val="24"/>
        </w:rPr>
      </w:pPr>
      <w:r w:rsidRPr="001E2093">
        <w:rPr>
          <w:rFonts w:ascii="Times New Roman" w:hAnsi="Times New Roman"/>
          <w:b/>
          <w:bCs/>
          <w:sz w:val="24"/>
          <w:szCs w:val="24"/>
        </w:rPr>
        <w:t xml:space="preserve">Figure 1: </w:t>
      </w:r>
      <w:r w:rsidRPr="006B2290">
        <w:rPr>
          <w:rFonts w:ascii="Times New Roman" w:hAnsi="Times New Roman"/>
          <w:bCs/>
          <w:sz w:val="24"/>
          <w:szCs w:val="24"/>
        </w:rPr>
        <w:t xml:space="preserve">A representative </w:t>
      </w:r>
      <w:r w:rsidRPr="006F0A3B">
        <w:rPr>
          <w:rFonts w:ascii="Times New Roman" w:hAnsi="Times New Roman"/>
          <w:bCs/>
          <w:sz w:val="24"/>
          <w:szCs w:val="24"/>
          <w:vertAlign w:val="superscript"/>
        </w:rPr>
        <w:t>1</w:t>
      </w:r>
      <w:r w:rsidRPr="006F0A3B">
        <w:rPr>
          <w:rFonts w:ascii="Times New Roman" w:hAnsi="Times New Roman"/>
          <w:bCs/>
          <w:sz w:val="24"/>
          <w:szCs w:val="24"/>
        </w:rPr>
        <w:t xml:space="preserve">H NMR spectra of </w:t>
      </w:r>
      <w:r>
        <w:rPr>
          <w:rFonts w:ascii="Times New Roman" w:hAnsi="Times New Roman"/>
          <w:bCs/>
          <w:sz w:val="24"/>
          <w:szCs w:val="24"/>
        </w:rPr>
        <w:t>quantified</w:t>
      </w:r>
      <w:r>
        <w:rPr>
          <w:rFonts w:ascii="Times New Roman" w:hAnsi="Times New Roman"/>
          <w:b/>
          <w:bCs/>
          <w:sz w:val="24"/>
          <w:szCs w:val="24"/>
        </w:rPr>
        <w:t xml:space="preserve"> </w:t>
      </w:r>
      <w:r w:rsidRPr="006F0A3B">
        <w:rPr>
          <w:rFonts w:ascii="Times New Roman" w:hAnsi="Times New Roman"/>
          <w:bCs/>
          <w:sz w:val="24"/>
          <w:szCs w:val="24"/>
        </w:rPr>
        <w:t>serum metabolites of all three groups at baseline.</w:t>
      </w:r>
    </w:p>
    <w:p w:rsidR="00006F68" w:rsidRDefault="00006F68" w:rsidP="00006F68">
      <w:pPr>
        <w:autoSpaceDE w:val="0"/>
        <w:autoSpaceDN w:val="0"/>
        <w:adjustRightInd w:val="0"/>
        <w:spacing w:after="0" w:line="480" w:lineRule="auto"/>
        <w:jc w:val="both"/>
        <w:rPr>
          <w:rFonts w:ascii="Times New Roman" w:hAnsi="Times New Roman"/>
          <w:color w:val="000000"/>
          <w:sz w:val="24"/>
          <w:szCs w:val="24"/>
        </w:rPr>
      </w:pPr>
      <w:r>
        <w:rPr>
          <w:rFonts w:ascii="Times New Roman" w:hAnsi="Times New Roman"/>
          <w:bCs/>
          <w:noProof/>
          <w:sz w:val="24"/>
          <w:szCs w:val="24"/>
          <w:lang w:val="en-IN" w:eastAsia="en-IN"/>
        </w:rPr>
        <w:drawing>
          <wp:inline distT="0" distB="0" distL="0" distR="0">
            <wp:extent cx="5731510" cy="3705225"/>
            <wp:effectExtent l="19050" t="0" r="2540" b="0"/>
            <wp:docPr id="4" name="Picture 4" descr="6th month_full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th month_full new"/>
                    <pic:cNvPicPr>
                      <a:picLocks noChangeAspect="1" noChangeArrowheads="1"/>
                    </pic:cNvPicPr>
                  </pic:nvPicPr>
                  <pic:blipFill>
                    <a:blip r:embed="rId6" cstate="print"/>
                    <a:srcRect/>
                    <a:stretch>
                      <a:fillRect/>
                    </a:stretch>
                  </pic:blipFill>
                  <pic:spPr bwMode="auto">
                    <a:xfrm>
                      <a:off x="0" y="0"/>
                      <a:ext cx="5731510" cy="3705225"/>
                    </a:xfrm>
                    <a:prstGeom prst="rect">
                      <a:avLst/>
                    </a:prstGeom>
                    <a:noFill/>
                    <a:ln w="9525">
                      <a:noFill/>
                      <a:miter lim="800000"/>
                      <a:headEnd/>
                      <a:tailEnd/>
                    </a:ln>
                  </pic:spPr>
                </pic:pic>
              </a:graphicData>
            </a:graphic>
          </wp:inline>
        </w:drawing>
      </w:r>
    </w:p>
    <w:p w:rsidR="00006F68" w:rsidRPr="006F0A3B" w:rsidRDefault="00006F68" w:rsidP="00006F68">
      <w:pPr>
        <w:autoSpaceDE w:val="0"/>
        <w:autoSpaceDN w:val="0"/>
        <w:adjustRightInd w:val="0"/>
        <w:spacing w:line="480" w:lineRule="auto"/>
        <w:jc w:val="both"/>
        <w:rPr>
          <w:rFonts w:ascii="Times New Roman" w:hAnsi="Times New Roman"/>
          <w:bCs/>
          <w:sz w:val="24"/>
          <w:szCs w:val="24"/>
        </w:rPr>
      </w:pPr>
      <w:r w:rsidRPr="001E2093">
        <w:rPr>
          <w:rFonts w:ascii="Times New Roman" w:hAnsi="Times New Roman"/>
          <w:b/>
          <w:bCs/>
          <w:sz w:val="24"/>
          <w:szCs w:val="24"/>
        </w:rPr>
        <w:t xml:space="preserve">Figure 2: </w:t>
      </w:r>
      <w:r w:rsidRPr="006B2290">
        <w:rPr>
          <w:rFonts w:ascii="Times New Roman" w:hAnsi="Times New Roman"/>
          <w:bCs/>
          <w:sz w:val="24"/>
          <w:szCs w:val="24"/>
        </w:rPr>
        <w:t xml:space="preserve">A representative </w:t>
      </w:r>
      <w:r w:rsidRPr="006F0A3B">
        <w:rPr>
          <w:rFonts w:ascii="Times New Roman" w:hAnsi="Times New Roman"/>
          <w:bCs/>
          <w:sz w:val="24"/>
          <w:szCs w:val="24"/>
          <w:vertAlign w:val="superscript"/>
        </w:rPr>
        <w:t>1</w:t>
      </w:r>
      <w:r w:rsidRPr="006F0A3B">
        <w:rPr>
          <w:rFonts w:ascii="Times New Roman" w:hAnsi="Times New Roman"/>
          <w:bCs/>
          <w:sz w:val="24"/>
          <w:szCs w:val="24"/>
        </w:rPr>
        <w:t xml:space="preserve">H NMR spectra of </w:t>
      </w:r>
      <w:r>
        <w:rPr>
          <w:rFonts w:ascii="Times New Roman" w:hAnsi="Times New Roman"/>
          <w:bCs/>
          <w:sz w:val="24"/>
          <w:szCs w:val="24"/>
        </w:rPr>
        <w:t xml:space="preserve">quantified </w:t>
      </w:r>
      <w:r w:rsidRPr="006F0A3B">
        <w:rPr>
          <w:rFonts w:ascii="Times New Roman" w:hAnsi="Times New Roman"/>
          <w:bCs/>
          <w:sz w:val="24"/>
          <w:szCs w:val="24"/>
        </w:rPr>
        <w:t>serum metabolites of all three groups at 6</w:t>
      </w:r>
      <w:r w:rsidRPr="006F0A3B">
        <w:rPr>
          <w:rFonts w:ascii="Times New Roman" w:hAnsi="Times New Roman"/>
          <w:bCs/>
          <w:sz w:val="24"/>
          <w:szCs w:val="24"/>
          <w:vertAlign w:val="superscript"/>
        </w:rPr>
        <w:t>th</w:t>
      </w:r>
      <w:r w:rsidRPr="006F0A3B">
        <w:rPr>
          <w:rFonts w:ascii="Times New Roman" w:hAnsi="Times New Roman"/>
          <w:bCs/>
          <w:sz w:val="24"/>
          <w:szCs w:val="24"/>
        </w:rPr>
        <w:t xml:space="preserve"> month follow up.</w:t>
      </w:r>
    </w:p>
    <w:p w:rsidR="00006F68" w:rsidRDefault="00006F68" w:rsidP="00006F68">
      <w:pPr>
        <w:autoSpaceDE w:val="0"/>
        <w:autoSpaceDN w:val="0"/>
        <w:adjustRightInd w:val="0"/>
        <w:spacing w:after="0" w:line="480" w:lineRule="auto"/>
        <w:jc w:val="both"/>
        <w:rPr>
          <w:rFonts w:ascii="Times New Roman" w:hAnsi="Times New Roman"/>
          <w:b/>
          <w:color w:val="000000"/>
          <w:sz w:val="24"/>
          <w:szCs w:val="24"/>
        </w:rPr>
      </w:pPr>
      <w:r w:rsidRPr="00006F68">
        <w:rPr>
          <w:rFonts w:ascii="Times New Roman" w:hAnsi="Times New Roman"/>
          <w:b/>
          <w:color w:val="000000"/>
          <w:sz w:val="24"/>
          <w:szCs w:val="24"/>
        </w:rPr>
        <w:lastRenderedPageBreak/>
        <w:t>Recent Publications (minimum 5)</w:t>
      </w:r>
      <w:r>
        <w:rPr>
          <w:rFonts w:ascii="Times New Roman" w:hAnsi="Times New Roman"/>
          <w:b/>
          <w:color w:val="000000"/>
          <w:sz w:val="24"/>
          <w:szCs w:val="24"/>
        </w:rPr>
        <w:t>:</w:t>
      </w:r>
    </w:p>
    <w:p w:rsidR="00BF3671" w:rsidRPr="00BF3671" w:rsidRDefault="00BF3671" w:rsidP="00BF3671">
      <w:pPr>
        <w:numPr>
          <w:ilvl w:val="2"/>
          <w:numId w:val="1"/>
        </w:numPr>
        <w:autoSpaceDE w:val="0"/>
        <w:autoSpaceDN w:val="0"/>
        <w:adjustRightInd w:val="0"/>
        <w:spacing w:after="0"/>
        <w:jc w:val="both"/>
        <w:rPr>
          <w:rFonts w:ascii="Times New Roman" w:hAnsi="Times New Roman"/>
          <w:bCs/>
          <w:color w:val="000000"/>
          <w:sz w:val="24"/>
          <w:szCs w:val="24"/>
        </w:rPr>
      </w:pPr>
      <w:proofErr w:type="spellStart"/>
      <w:r w:rsidRPr="00BF3671">
        <w:rPr>
          <w:rFonts w:ascii="Times New Roman" w:hAnsi="Times New Roman"/>
          <w:color w:val="000000"/>
          <w:sz w:val="24"/>
          <w:szCs w:val="24"/>
        </w:rPr>
        <w:t>Awasthi</w:t>
      </w:r>
      <w:proofErr w:type="spellEnd"/>
      <w:r w:rsidRPr="00BF3671">
        <w:rPr>
          <w:rFonts w:ascii="Times New Roman" w:hAnsi="Times New Roman"/>
          <w:color w:val="000000"/>
          <w:sz w:val="24"/>
          <w:szCs w:val="24"/>
        </w:rPr>
        <w:t xml:space="preserve"> V,</w:t>
      </w:r>
      <w:r w:rsidRPr="00BF3671">
        <w:rPr>
          <w:rFonts w:ascii="Times New Roman" w:hAnsi="Times New Roman"/>
          <w:color w:val="000000"/>
          <w:sz w:val="24"/>
          <w:szCs w:val="24"/>
          <w:vertAlign w:val="superscript"/>
        </w:rPr>
        <w:t> </w:t>
      </w:r>
      <w:r w:rsidRPr="00BF3671">
        <w:rPr>
          <w:rFonts w:ascii="Times New Roman" w:hAnsi="Times New Roman"/>
          <w:color w:val="000000"/>
          <w:sz w:val="24"/>
          <w:szCs w:val="24"/>
        </w:rPr>
        <w:t xml:space="preserve">Singh A,  </w:t>
      </w:r>
      <w:proofErr w:type="spellStart"/>
      <w:r w:rsidRPr="00BF3671">
        <w:rPr>
          <w:rFonts w:ascii="Times New Roman" w:hAnsi="Times New Roman"/>
          <w:b/>
          <w:color w:val="000000"/>
          <w:sz w:val="24"/>
          <w:szCs w:val="24"/>
        </w:rPr>
        <w:t>Srivastva</w:t>
      </w:r>
      <w:proofErr w:type="spellEnd"/>
      <w:r w:rsidRPr="00BF3671">
        <w:rPr>
          <w:rFonts w:ascii="Times New Roman" w:hAnsi="Times New Roman"/>
          <w:b/>
          <w:color w:val="000000"/>
          <w:sz w:val="24"/>
          <w:szCs w:val="24"/>
        </w:rPr>
        <w:t xml:space="preserve"> RN, </w:t>
      </w:r>
      <w:proofErr w:type="spellStart"/>
      <w:r w:rsidRPr="00BF3671">
        <w:rPr>
          <w:rFonts w:ascii="Times New Roman" w:hAnsi="Times New Roman"/>
          <w:color w:val="000000"/>
          <w:sz w:val="24"/>
          <w:szCs w:val="24"/>
        </w:rPr>
        <w:t>Verma</w:t>
      </w:r>
      <w:proofErr w:type="spellEnd"/>
      <w:r w:rsidRPr="00BF3671">
        <w:rPr>
          <w:rFonts w:ascii="Times New Roman" w:hAnsi="Times New Roman"/>
          <w:color w:val="000000"/>
          <w:sz w:val="24"/>
          <w:szCs w:val="24"/>
        </w:rPr>
        <w:t xml:space="preserve"> NS, Kumar S, </w:t>
      </w:r>
      <w:proofErr w:type="spellStart"/>
      <w:r w:rsidRPr="00BF3671">
        <w:rPr>
          <w:rFonts w:ascii="Times New Roman" w:hAnsi="Times New Roman"/>
          <w:color w:val="000000"/>
          <w:sz w:val="24"/>
          <w:szCs w:val="24"/>
        </w:rPr>
        <w:t>Mahadi</w:t>
      </w:r>
      <w:proofErr w:type="spellEnd"/>
      <w:r w:rsidRPr="00BF3671">
        <w:rPr>
          <w:rFonts w:ascii="Times New Roman" w:hAnsi="Times New Roman"/>
          <w:color w:val="000000"/>
          <w:sz w:val="24"/>
          <w:szCs w:val="24"/>
        </w:rPr>
        <w:t xml:space="preserve"> AA. </w:t>
      </w:r>
      <w:r w:rsidRPr="00BF3671">
        <w:rPr>
          <w:rFonts w:ascii="Times New Roman" w:hAnsi="Times New Roman"/>
          <w:bCs/>
          <w:color w:val="000000"/>
          <w:sz w:val="24"/>
          <w:szCs w:val="24"/>
        </w:rPr>
        <w:t>“A Randomized Controlled Trial: Evaluation of Yoga with Il-6 as Biomarker in the Management of Osteoarthritis Knee”. International Journal of Health Sciences and Research. 2015; 5, Issue 1</w:t>
      </w:r>
    </w:p>
    <w:p w:rsidR="00BF3671" w:rsidRPr="00BF3671" w:rsidRDefault="00BF3671" w:rsidP="00BF3671">
      <w:pPr>
        <w:autoSpaceDE w:val="0"/>
        <w:autoSpaceDN w:val="0"/>
        <w:adjustRightInd w:val="0"/>
        <w:spacing w:after="0"/>
        <w:jc w:val="both"/>
        <w:rPr>
          <w:rFonts w:ascii="Times New Roman" w:hAnsi="Times New Roman"/>
          <w:bCs/>
          <w:color w:val="000000"/>
          <w:sz w:val="24"/>
          <w:szCs w:val="24"/>
        </w:rPr>
      </w:pPr>
    </w:p>
    <w:p w:rsidR="00BF3671" w:rsidRPr="00BF3671" w:rsidRDefault="00BF3671" w:rsidP="00BF3671">
      <w:pPr>
        <w:numPr>
          <w:ilvl w:val="2"/>
          <w:numId w:val="1"/>
        </w:numPr>
        <w:autoSpaceDE w:val="0"/>
        <w:autoSpaceDN w:val="0"/>
        <w:adjustRightInd w:val="0"/>
        <w:spacing w:after="0"/>
        <w:jc w:val="both"/>
        <w:rPr>
          <w:rFonts w:ascii="Times New Roman" w:hAnsi="Times New Roman"/>
          <w:bCs/>
          <w:color w:val="000000"/>
          <w:sz w:val="24"/>
          <w:szCs w:val="24"/>
        </w:rPr>
      </w:pPr>
      <w:r w:rsidRPr="00BF3671">
        <w:rPr>
          <w:rFonts w:ascii="Times New Roman" w:hAnsi="Times New Roman"/>
          <w:bCs/>
          <w:color w:val="000000"/>
          <w:sz w:val="24"/>
          <w:szCs w:val="24"/>
        </w:rPr>
        <w:t>Singh A</w:t>
      </w:r>
      <w:r w:rsidRPr="00BF3671">
        <w:rPr>
          <w:rFonts w:ascii="Times New Roman" w:hAnsi="Times New Roman"/>
          <w:b/>
          <w:bCs/>
          <w:color w:val="000000"/>
          <w:sz w:val="24"/>
          <w:szCs w:val="24"/>
        </w:rPr>
        <w:t xml:space="preserve">, Srivastava RN, </w:t>
      </w:r>
      <w:r w:rsidRPr="00BF3671">
        <w:rPr>
          <w:rFonts w:ascii="Times New Roman" w:hAnsi="Times New Roman"/>
          <w:bCs/>
          <w:color w:val="000000"/>
          <w:sz w:val="24"/>
          <w:szCs w:val="24"/>
        </w:rPr>
        <w:t>Ali S</w:t>
      </w:r>
      <w:r w:rsidRPr="00BF3671">
        <w:rPr>
          <w:rFonts w:ascii="Times New Roman" w:hAnsi="Times New Roman"/>
          <w:b/>
          <w:bCs/>
          <w:color w:val="000000"/>
          <w:sz w:val="24"/>
          <w:szCs w:val="24"/>
        </w:rPr>
        <w:t xml:space="preserve">. </w:t>
      </w:r>
      <w:r w:rsidRPr="00BF3671">
        <w:rPr>
          <w:rFonts w:ascii="Times New Roman" w:hAnsi="Times New Roman"/>
          <w:bCs/>
          <w:color w:val="000000"/>
          <w:sz w:val="24"/>
          <w:szCs w:val="24"/>
        </w:rPr>
        <w:t>“Evaluation of acute compartment syndrome of extremities in emergency room: a case series of 32 children”. Internet Journal of Medical Update. 2015 July</w:t>
      </w:r>
      <w:proofErr w:type="gramStart"/>
      <w:r w:rsidRPr="00BF3671">
        <w:rPr>
          <w:rFonts w:ascii="Times New Roman" w:hAnsi="Times New Roman"/>
          <w:bCs/>
          <w:color w:val="000000"/>
          <w:sz w:val="24"/>
          <w:szCs w:val="24"/>
        </w:rPr>
        <w:t>;10</w:t>
      </w:r>
      <w:proofErr w:type="gramEnd"/>
      <w:r w:rsidRPr="00BF3671">
        <w:rPr>
          <w:rFonts w:ascii="Times New Roman" w:hAnsi="Times New Roman"/>
          <w:bCs/>
          <w:color w:val="000000"/>
          <w:sz w:val="24"/>
          <w:szCs w:val="24"/>
        </w:rPr>
        <w:t xml:space="preserve">(2):37-40. </w:t>
      </w:r>
      <w:proofErr w:type="spellStart"/>
      <w:r w:rsidRPr="00BF3671">
        <w:rPr>
          <w:rFonts w:ascii="Times New Roman" w:hAnsi="Times New Roman"/>
          <w:bCs/>
          <w:color w:val="000000"/>
          <w:sz w:val="24"/>
          <w:szCs w:val="24"/>
        </w:rPr>
        <w:t>doi</w:t>
      </w:r>
      <w:proofErr w:type="spellEnd"/>
      <w:r w:rsidRPr="00BF3671">
        <w:rPr>
          <w:rFonts w:ascii="Times New Roman" w:hAnsi="Times New Roman"/>
          <w:bCs/>
          <w:color w:val="000000"/>
          <w:sz w:val="24"/>
          <w:szCs w:val="24"/>
        </w:rPr>
        <w:t>: 10.4314/ijmu.v10i2.6</w:t>
      </w:r>
    </w:p>
    <w:p w:rsidR="00BF3671" w:rsidRPr="00BF3671" w:rsidRDefault="00BF3671" w:rsidP="00BF3671">
      <w:pPr>
        <w:autoSpaceDE w:val="0"/>
        <w:autoSpaceDN w:val="0"/>
        <w:adjustRightInd w:val="0"/>
        <w:spacing w:after="0"/>
        <w:jc w:val="both"/>
        <w:rPr>
          <w:rFonts w:ascii="Times New Roman" w:hAnsi="Times New Roman"/>
          <w:bCs/>
          <w:color w:val="000000"/>
          <w:sz w:val="24"/>
          <w:szCs w:val="24"/>
        </w:rPr>
      </w:pPr>
    </w:p>
    <w:p w:rsidR="00BF3671" w:rsidRPr="00BF3671" w:rsidRDefault="00BF3671" w:rsidP="00BF3671">
      <w:pPr>
        <w:numPr>
          <w:ilvl w:val="2"/>
          <w:numId w:val="1"/>
        </w:numPr>
        <w:autoSpaceDE w:val="0"/>
        <w:autoSpaceDN w:val="0"/>
        <w:adjustRightInd w:val="0"/>
        <w:spacing w:after="0"/>
        <w:jc w:val="both"/>
        <w:rPr>
          <w:rFonts w:ascii="Times New Roman" w:hAnsi="Times New Roman"/>
          <w:bCs/>
          <w:color w:val="000000"/>
          <w:sz w:val="24"/>
          <w:szCs w:val="24"/>
        </w:rPr>
      </w:pPr>
      <w:r w:rsidRPr="00BF3671">
        <w:rPr>
          <w:rFonts w:ascii="Times New Roman" w:hAnsi="Times New Roman"/>
          <w:bCs/>
          <w:color w:val="000000"/>
          <w:sz w:val="24"/>
          <w:szCs w:val="24"/>
        </w:rPr>
        <w:t xml:space="preserve">Singh N. K., </w:t>
      </w:r>
      <w:proofErr w:type="spellStart"/>
      <w:r w:rsidRPr="00BF3671">
        <w:rPr>
          <w:rFonts w:ascii="Times New Roman" w:hAnsi="Times New Roman"/>
          <w:bCs/>
          <w:color w:val="000000"/>
          <w:sz w:val="24"/>
          <w:szCs w:val="24"/>
        </w:rPr>
        <w:t>Waliullah</w:t>
      </w:r>
      <w:proofErr w:type="spellEnd"/>
      <w:r w:rsidRPr="00BF3671">
        <w:rPr>
          <w:rFonts w:ascii="Times New Roman" w:hAnsi="Times New Roman"/>
          <w:bCs/>
          <w:color w:val="000000"/>
          <w:sz w:val="24"/>
          <w:szCs w:val="24"/>
        </w:rPr>
        <w:t xml:space="preserve"> S.,  </w:t>
      </w:r>
      <w:r w:rsidRPr="00BF3671">
        <w:rPr>
          <w:rFonts w:ascii="Times New Roman" w:hAnsi="Times New Roman"/>
          <w:b/>
          <w:bCs/>
          <w:color w:val="000000"/>
          <w:sz w:val="24"/>
          <w:szCs w:val="24"/>
        </w:rPr>
        <w:t>Srivastava RN</w:t>
      </w:r>
      <w:r w:rsidRPr="00BF3671">
        <w:rPr>
          <w:rFonts w:ascii="Times New Roman" w:hAnsi="Times New Roman"/>
          <w:bCs/>
          <w:color w:val="000000"/>
          <w:sz w:val="24"/>
          <w:szCs w:val="24"/>
        </w:rPr>
        <w:t xml:space="preserve">, </w:t>
      </w:r>
      <w:proofErr w:type="spellStart"/>
      <w:r w:rsidRPr="00BF3671">
        <w:rPr>
          <w:rFonts w:ascii="Times New Roman" w:hAnsi="Times New Roman"/>
          <w:bCs/>
          <w:color w:val="000000"/>
          <w:sz w:val="24"/>
          <w:szCs w:val="24"/>
        </w:rPr>
        <w:t>Kuma</w:t>
      </w:r>
      <w:proofErr w:type="spellEnd"/>
      <w:r w:rsidRPr="00BF3671">
        <w:rPr>
          <w:rFonts w:ascii="Times New Roman" w:hAnsi="Times New Roman"/>
          <w:bCs/>
          <w:color w:val="000000"/>
          <w:sz w:val="24"/>
          <w:szCs w:val="24"/>
        </w:rPr>
        <w:t xml:space="preserve"> V., Singh A.,  Sharma V. “</w:t>
      </w:r>
      <w:proofErr w:type="spellStart"/>
      <w:r w:rsidRPr="00BF3671">
        <w:rPr>
          <w:rFonts w:ascii="Times New Roman" w:hAnsi="Times New Roman"/>
          <w:bCs/>
          <w:color w:val="000000"/>
          <w:sz w:val="24"/>
          <w:szCs w:val="24"/>
        </w:rPr>
        <w:t>Ligamentotaxis</w:t>
      </w:r>
      <w:proofErr w:type="spellEnd"/>
      <w:r w:rsidRPr="00BF3671">
        <w:rPr>
          <w:rFonts w:ascii="Times New Roman" w:hAnsi="Times New Roman"/>
          <w:bCs/>
          <w:color w:val="000000"/>
          <w:sz w:val="24"/>
          <w:szCs w:val="24"/>
        </w:rPr>
        <w:t xml:space="preserve"> in Compound Distal </w:t>
      </w:r>
      <w:proofErr w:type="spellStart"/>
      <w:r w:rsidRPr="00BF3671">
        <w:rPr>
          <w:rFonts w:ascii="Times New Roman" w:hAnsi="Times New Roman"/>
          <w:bCs/>
          <w:color w:val="000000"/>
          <w:sz w:val="24"/>
          <w:szCs w:val="24"/>
        </w:rPr>
        <w:t>Tibial</w:t>
      </w:r>
      <w:proofErr w:type="spellEnd"/>
      <w:r w:rsidRPr="00BF3671">
        <w:rPr>
          <w:rFonts w:ascii="Times New Roman" w:hAnsi="Times New Roman"/>
          <w:bCs/>
          <w:color w:val="000000"/>
          <w:sz w:val="24"/>
          <w:szCs w:val="24"/>
        </w:rPr>
        <w:t xml:space="preserve"> Fractures”. Journal of International Academic Research for Multidisciplinary. 2015 December;  Vol. 3, Issue 11, ISSN: 2320-5083</w:t>
      </w:r>
    </w:p>
    <w:p w:rsidR="00BF3671" w:rsidRPr="00BF3671" w:rsidRDefault="00BF3671" w:rsidP="00BF3671">
      <w:pPr>
        <w:autoSpaceDE w:val="0"/>
        <w:autoSpaceDN w:val="0"/>
        <w:adjustRightInd w:val="0"/>
        <w:spacing w:after="0"/>
        <w:jc w:val="both"/>
        <w:rPr>
          <w:rFonts w:ascii="Times New Roman" w:hAnsi="Times New Roman"/>
          <w:bCs/>
          <w:color w:val="000000"/>
          <w:sz w:val="24"/>
          <w:szCs w:val="24"/>
        </w:rPr>
      </w:pPr>
    </w:p>
    <w:p w:rsidR="00BF3671" w:rsidRPr="00BF3671" w:rsidRDefault="00BF3671" w:rsidP="00BF3671">
      <w:pPr>
        <w:numPr>
          <w:ilvl w:val="2"/>
          <w:numId w:val="1"/>
        </w:numPr>
        <w:autoSpaceDE w:val="0"/>
        <w:autoSpaceDN w:val="0"/>
        <w:adjustRightInd w:val="0"/>
        <w:spacing w:after="0"/>
        <w:jc w:val="both"/>
        <w:rPr>
          <w:rFonts w:ascii="Times New Roman" w:hAnsi="Times New Roman"/>
          <w:bCs/>
          <w:color w:val="000000"/>
          <w:sz w:val="24"/>
          <w:szCs w:val="24"/>
        </w:rPr>
      </w:pPr>
      <w:r w:rsidRPr="00BF3671">
        <w:rPr>
          <w:rFonts w:ascii="Times New Roman" w:hAnsi="Times New Roman"/>
          <w:bCs/>
          <w:color w:val="000000"/>
          <w:sz w:val="24"/>
          <w:szCs w:val="24"/>
        </w:rPr>
        <w:t xml:space="preserve">Chandra T., </w:t>
      </w:r>
      <w:r w:rsidRPr="00BF3671">
        <w:rPr>
          <w:rFonts w:ascii="Times New Roman" w:hAnsi="Times New Roman"/>
          <w:b/>
          <w:bCs/>
          <w:color w:val="000000"/>
          <w:sz w:val="24"/>
          <w:szCs w:val="24"/>
        </w:rPr>
        <w:t>Srivastava RN,</w:t>
      </w:r>
      <w:r w:rsidRPr="00BF3671">
        <w:rPr>
          <w:rFonts w:ascii="Times New Roman" w:hAnsi="Times New Roman"/>
          <w:bCs/>
          <w:color w:val="000000"/>
          <w:sz w:val="24"/>
          <w:szCs w:val="24"/>
        </w:rPr>
        <w:t xml:space="preserve"> </w:t>
      </w:r>
      <w:proofErr w:type="spellStart"/>
      <w:r w:rsidRPr="00BF3671">
        <w:rPr>
          <w:rFonts w:ascii="Times New Roman" w:hAnsi="Times New Roman"/>
          <w:bCs/>
          <w:color w:val="000000"/>
          <w:sz w:val="24"/>
          <w:szCs w:val="24"/>
        </w:rPr>
        <w:t>Chooramani</w:t>
      </w:r>
      <w:proofErr w:type="spellEnd"/>
      <w:r w:rsidRPr="00BF3671">
        <w:rPr>
          <w:rFonts w:ascii="Times New Roman" w:hAnsi="Times New Roman"/>
          <w:bCs/>
          <w:color w:val="000000"/>
          <w:sz w:val="24"/>
          <w:szCs w:val="24"/>
        </w:rPr>
        <w:t xml:space="preserve"> S. G., </w:t>
      </w:r>
      <w:proofErr w:type="spellStart"/>
      <w:r w:rsidRPr="00BF3671">
        <w:rPr>
          <w:rFonts w:ascii="Times New Roman" w:hAnsi="Times New Roman"/>
          <w:bCs/>
          <w:color w:val="000000"/>
          <w:sz w:val="24"/>
          <w:szCs w:val="24"/>
        </w:rPr>
        <w:t>Rizvi</w:t>
      </w:r>
      <w:proofErr w:type="spellEnd"/>
      <w:r w:rsidRPr="00BF3671">
        <w:rPr>
          <w:rFonts w:ascii="Times New Roman" w:hAnsi="Times New Roman"/>
          <w:bCs/>
          <w:color w:val="000000"/>
          <w:sz w:val="24"/>
          <w:szCs w:val="24"/>
        </w:rPr>
        <w:t xml:space="preserve"> SNF, </w:t>
      </w:r>
      <w:proofErr w:type="spellStart"/>
      <w:r w:rsidRPr="00BF3671">
        <w:rPr>
          <w:rFonts w:ascii="Times New Roman" w:hAnsi="Times New Roman"/>
          <w:bCs/>
          <w:color w:val="000000"/>
          <w:sz w:val="24"/>
          <w:szCs w:val="24"/>
        </w:rPr>
        <w:t>Agarwal</w:t>
      </w:r>
      <w:proofErr w:type="spellEnd"/>
      <w:r w:rsidRPr="00BF3671">
        <w:rPr>
          <w:rFonts w:ascii="Times New Roman" w:hAnsi="Times New Roman"/>
          <w:bCs/>
          <w:color w:val="000000"/>
          <w:sz w:val="24"/>
          <w:szCs w:val="24"/>
        </w:rPr>
        <w:t xml:space="preserve"> D., “Processing of Bone Marrow Mononuclear Stem Cells in Acute Spinal Cord Injury”. EJPMR, 2016,3(1), 226-232</w:t>
      </w:r>
    </w:p>
    <w:p w:rsidR="00BF3671" w:rsidRPr="00BF3671" w:rsidRDefault="00BF3671" w:rsidP="00BF3671">
      <w:pPr>
        <w:autoSpaceDE w:val="0"/>
        <w:autoSpaceDN w:val="0"/>
        <w:adjustRightInd w:val="0"/>
        <w:spacing w:after="0"/>
        <w:jc w:val="both"/>
        <w:rPr>
          <w:rFonts w:ascii="Times New Roman" w:hAnsi="Times New Roman"/>
          <w:bCs/>
          <w:color w:val="000000"/>
          <w:sz w:val="24"/>
          <w:szCs w:val="24"/>
        </w:rPr>
      </w:pPr>
    </w:p>
    <w:p w:rsidR="00BF3671" w:rsidRPr="00BF3671" w:rsidRDefault="00BF3671" w:rsidP="00BF3671">
      <w:pPr>
        <w:numPr>
          <w:ilvl w:val="2"/>
          <w:numId w:val="1"/>
        </w:numPr>
        <w:autoSpaceDE w:val="0"/>
        <w:autoSpaceDN w:val="0"/>
        <w:adjustRightInd w:val="0"/>
        <w:spacing w:after="0"/>
        <w:jc w:val="both"/>
        <w:rPr>
          <w:rFonts w:ascii="Times New Roman" w:hAnsi="Times New Roman"/>
          <w:bCs/>
          <w:color w:val="000000"/>
          <w:sz w:val="24"/>
          <w:szCs w:val="24"/>
        </w:rPr>
      </w:pPr>
      <w:proofErr w:type="spellStart"/>
      <w:r w:rsidRPr="00BF3671">
        <w:rPr>
          <w:rFonts w:ascii="Times New Roman" w:hAnsi="Times New Roman"/>
          <w:bCs/>
          <w:color w:val="000000"/>
          <w:sz w:val="24"/>
          <w:szCs w:val="24"/>
        </w:rPr>
        <w:t>Dwivedi</w:t>
      </w:r>
      <w:proofErr w:type="spellEnd"/>
      <w:r w:rsidRPr="00BF3671">
        <w:rPr>
          <w:rFonts w:ascii="Times New Roman" w:hAnsi="Times New Roman"/>
          <w:bCs/>
          <w:color w:val="000000"/>
          <w:sz w:val="24"/>
          <w:szCs w:val="24"/>
        </w:rPr>
        <w:t xml:space="preserve"> M.K., </w:t>
      </w:r>
      <w:r w:rsidRPr="00BF3671">
        <w:rPr>
          <w:rFonts w:ascii="Times New Roman" w:hAnsi="Times New Roman"/>
          <w:b/>
          <w:bCs/>
          <w:color w:val="000000"/>
          <w:sz w:val="24"/>
          <w:szCs w:val="24"/>
        </w:rPr>
        <w:t>Srivastava RN,</w:t>
      </w:r>
      <w:r w:rsidRPr="00BF3671">
        <w:rPr>
          <w:rFonts w:ascii="Times New Roman" w:hAnsi="Times New Roman"/>
          <w:bCs/>
          <w:color w:val="000000"/>
          <w:sz w:val="24"/>
          <w:szCs w:val="24"/>
        </w:rPr>
        <w:t xml:space="preserve"> </w:t>
      </w:r>
      <w:proofErr w:type="spellStart"/>
      <w:r w:rsidRPr="00BF3671">
        <w:rPr>
          <w:rFonts w:ascii="Times New Roman" w:hAnsi="Times New Roman"/>
          <w:bCs/>
          <w:color w:val="000000"/>
          <w:sz w:val="24"/>
          <w:szCs w:val="24"/>
        </w:rPr>
        <w:t>Bhagat</w:t>
      </w:r>
      <w:proofErr w:type="spellEnd"/>
      <w:r w:rsidRPr="00BF3671">
        <w:rPr>
          <w:rFonts w:ascii="Times New Roman" w:hAnsi="Times New Roman"/>
          <w:bCs/>
          <w:color w:val="000000"/>
          <w:sz w:val="24"/>
          <w:szCs w:val="24"/>
        </w:rPr>
        <w:t xml:space="preserve"> A.K., </w:t>
      </w:r>
      <w:proofErr w:type="spellStart"/>
      <w:r w:rsidRPr="00BF3671">
        <w:rPr>
          <w:rFonts w:ascii="Times New Roman" w:hAnsi="Times New Roman"/>
          <w:bCs/>
          <w:color w:val="000000"/>
          <w:sz w:val="24"/>
          <w:szCs w:val="24"/>
        </w:rPr>
        <w:t>Agarwal</w:t>
      </w:r>
      <w:proofErr w:type="spellEnd"/>
      <w:r w:rsidRPr="00BF3671">
        <w:rPr>
          <w:rFonts w:ascii="Times New Roman" w:hAnsi="Times New Roman"/>
          <w:bCs/>
          <w:color w:val="000000"/>
          <w:sz w:val="24"/>
          <w:szCs w:val="24"/>
        </w:rPr>
        <w:t xml:space="preserve"> R., </w:t>
      </w:r>
      <w:proofErr w:type="spellStart"/>
      <w:r w:rsidRPr="00BF3671">
        <w:rPr>
          <w:rFonts w:ascii="Times New Roman" w:hAnsi="Times New Roman"/>
          <w:bCs/>
          <w:color w:val="000000"/>
          <w:sz w:val="24"/>
          <w:szCs w:val="24"/>
        </w:rPr>
        <w:t>Baghel</w:t>
      </w:r>
      <w:proofErr w:type="spellEnd"/>
      <w:r w:rsidRPr="00BF3671">
        <w:rPr>
          <w:rFonts w:ascii="Times New Roman" w:hAnsi="Times New Roman"/>
          <w:bCs/>
          <w:color w:val="000000"/>
          <w:sz w:val="24"/>
          <w:szCs w:val="24"/>
        </w:rPr>
        <w:t xml:space="preserve"> K., Jain A., Raj S., Journal of Wound Care.  April 2016, </w:t>
      </w:r>
      <w:proofErr w:type="spellStart"/>
      <w:r w:rsidRPr="00BF3671">
        <w:rPr>
          <w:rFonts w:ascii="Times New Roman" w:hAnsi="Times New Roman"/>
          <w:bCs/>
          <w:color w:val="000000"/>
          <w:sz w:val="24"/>
          <w:szCs w:val="24"/>
        </w:rPr>
        <w:t>Vol</w:t>
      </w:r>
      <w:proofErr w:type="spellEnd"/>
      <w:r w:rsidRPr="00BF3671">
        <w:rPr>
          <w:rFonts w:ascii="Times New Roman" w:hAnsi="Times New Roman"/>
          <w:bCs/>
          <w:color w:val="000000"/>
          <w:sz w:val="24"/>
          <w:szCs w:val="24"/>
        </w:rPr>
        <w:t xml:space="preserve"> 25, No 4</w:t>
      </w:r>
    </w:p>
    <w:p w:rsidR="00006F68" w:rsidRPr="00006F68" w:rsidRDefault="00977E64" w:rsidP="00006F68">
      <w:pPr>
        <w:autoSpaceDE w:val="0"/>
        <w:autoSpaceDN w:val="0"/>
        <w:adjustRightInd w:val="0"/>
        <w:spacing w:after="0" w:line="480" w:lineRule="auto"/>
        <w:jc w:val="both"/>
        <w:rPr>
          <w:rFonts w:ascii="Times New Roman" w:hAnsi="Times New Roman"/>
          <w:color w:val="000000"/>
          <w:sz w:val="24"/>
          <w:szCs w:val="24"/>
        </w:rPr>
      </w:pPr>
      <w:r w:rsidRPr="00977E64">
        <w:rPr>
          <w:noProof/>
          <w:sz w:val="4"/>
        </w:rPr>
      </w:r>
      <w:r w:rsidRPr="00977E64">
        <w:rPr>
          <w:noProof/>
          <w:sz w:val="4"/>
        </w:rPr>
        <w:pict>
          <v:group id="Group 4" o:spid="_x0000_s1028" style="width:445pt;height:3.55pt;mso-position-horizontal-relative:char;mso-position-vertical-relative:line" coordsize="6261,40">
            <v:line id="Line 5" o:spid="_x0000_s1029"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10ACB" w:rsidRDefault="00874851">
      <w:pPr>
        <w:rPr>
          <w:rFonts w:ascii="Times New Roman" w:hAnsi="Times New Roman"/>
          <w:b/>
          <w:sz w:val="24"/>
          <w:szCs w:val="24"/>
        </w:rPr>
      </w:pPr>
      <w:r>
        <w:rPr>
          <w:noProof/>
          <w:lang w:val="en-IN" w:eastAsia="en-IN"/>
        </w:rPr>
        <w:drawing>
          <wp:inline distT="0" distB="0" distL="0" distR="0">
            <wp:extent cx="790575" cy="1152525"/>
            <wp:effectExtent l="19050" t="0" r="9525" b="0"/>
            <wp:docPr id="11" name="Picture 6" descr="C:\Users\RAJ\Desktop\RNS\blue pendrive\My imp documents\R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J\Desktop\RNS\blue pendrive\My imp documents\Raj.jpg"/>
                    <pic:cNvPicPr>
                      <a:picLocks noChangeAspect="1" noChangeArrowheads="1"/>
                    </pic:cNvPicPr>
                  </pic:nvPicPr>
                  <pic:blipFill>
                    <a:blip r:embed="rId7" cstate="print"/>
                    <a:srcRect/>
                    <a:stretch>
                      <a:fillRect/>
                    </a:stretch>
                  </pic:blipFill>
                  <pic:spPr bwMode="auto">
                    <a:xfrm>
                      <a:off x="0" y="0"/>
                      <a:ext cx="790575" cy="1152525"/>
                    </a:xfrm>
                    <a:prstGeom prst="rect">
                      <a:avLst/>
                    </a:prstGeom>
                    <a:noFill/>
                    <a:ln w="9525">
                      <a:noFill/>
                      <a:miter lim="800000"/>
                      <a:headEnd/>
                      <a:tailEnd/>
                    </a:ln>
                  </pic:spPr>
                </pic:pic>
              </a:graphicData>
            </a:graphic>
          </wp:inline>
        </w:drawing>
      </w:r>
      <w:r w:rsidRPr="00874851">
        <w:rPr>
          <w:rFonts w:ascii="Times New Roman" w:hAnsi="Times New Roman"/>
          <w:b/>
          <w:sz w:val="24"/>
          <w:szCs w:val="24"/>
        </w:rPr>
        <w:t>Biography (150 word limit)</w:t>
      </w:r>
    </w:p>
    <w:p w:rsidR="00661F7B" w:rsidRDefault="00874851" w:rsidP="00661F7B">
      <w:pPr>
        <w:spacing w:line="360" w:lineRule="auto"/>
        <w:jc w:val="both"/>
        <w:rPr>
          <w:rFonts w:ascii="Times New Roman" w:hAnsi="Times New Roman"/>
          <w:sz w:val="24"/>
          <w:szCs w:val="24"/>
        </w:rPr>
      </w:pPr>
      <w:r w:rsidRPr="00F7662D">
        <w:rPr>
          <w:rFonts w:ascii="Times New Roman" w:hAnsi="Times New Roman"/>
          <w:b/>
          <w:bCs/>
          <w:sz w:val="24"/>
          <w:szCs w:val="24"/>
        </w:rPr>
        <w:t xml:space="preserve">Prof. </w:t>
      </w:r>
      <w:proofErr w:type="spellStart"/>
      <w:r w:rsidRPr="00F7662D">
        <w:rPr>
          <w:rFonts w:ascii="Times New Roman" w:hAnsi="Times New Roman"/>
          <w:b/>
          <w:bCs/>
          <w:sz w:val="24"/>
          <w:szCs w:val="24"/>
        </w:rPr>
        <w:t>Rajeshwar</w:t>
      </w:r>
      <w:proofErr w:type="spellEnd"/>
      <w:r w:rsidRPr="00F7662D">
        <w:rPr>
          <w:rFonts w:ascii="Times New Roman" w:hAnsi="Times New Roman"/>
          <w:b/>
          <w:bCs/>
          <w:sz w:val="24"/>
          <w:szCs w:val="24"/>
        </w:rPr>
        <w:t xml:space="preserve"> </w:t>
      </w:r>
      <w:proofErr w:type="spellStart"/>
      <w:r w:rsidRPr="00F7662D">
        <w:rPr>
          <w:rFonts w:ascii="Times New Roman" w:hAnsi="Times New Roman"/>
          <w:b/>
          <w:bCs/>
          <w:sz w:val="24"/>
          <w:szCs w:val="24"/>
        </w:rPr>
        <w:t>Nath</w:t>
      </w:r>
      <w:proofErr w:type="spellEnd"/>
      <w:r w:rsidRPr="00F7662D">
        <w:rPr>
          <w:rFonts w:ascii="Times New Roman" w:hAnsi="Times New Roman"/>
          <w:b/>
          <w:bCs/>
          <w:sz w:val="24"/>
          <w:szCs w:val="24"/>
        </w:rPr>
        <w:t xml:space="preserve"> </w:t>
      </w:r>
      <w:proofErr w:type="gramStart"/>
      <w:r w:rsidRPr="00F7662D">
        <w:rPr>
          <w:rFonts w:ascii="Times New Roman" w:hAnsi="Times New Roman"/>
          <w:b/>
          <w:bCs/>
          <w:sz w:val="24"/>
          <w:szCs w:val="24"/>
        </w:rPr>
        <w:t>Srivastava,</w:t>
      </w:r>
      <w:proofErr w:type="gramEnd"/>
      <w:r w:rsidRPr="00F7662D">
        <w:rPr>
          <w:rFonts w:ascii="Times New Roman" w:hAnsi="Times New Roman"/>
          <w:sz w:val="24"/>
          <w:szCs w:val="24"/>
        </w:rPr>
        <w:t xml:space="preserve"> is a great researcher and has contributed extensively in the genetics, </w:t>
      </w:r>
      <w:proofErr w:type="spellStart"/>
      <w:r w:rsidRPr="00F7662D">
        <w:rPr>
          <w:rFonts w:ascii="Times New Roman" w:hAnsi="Times New Roman"/>
          <w:sz w:val="24"/>
          <w:szCs w:val="24"/>
        </w:rPr>
        <w:t>epigenetics</w:t>
      </w:r>
      <w:proofErr w:type="spellEnd"/>
      <w:r w:rsidRPr="00F7662D">
        <w:rPr>
          <w:rFonts w:ascii="Times New Roman" w:hAnsi="Times New Roman"/>
          <w:sz w:val="24"/>
          <w:szCs w:val="24"/>
        </w:rPr>
        <w:t xml:space="preserve"> and translational health sciences in the field of Osteoarthritis and Osteoporosis in Indian population. Prof RNS is a great researcher and has important contributions in the family of S</w:t>
      </w:r>
      <w:r>
        <w:rPr>
          <w:rFonts w:ascii="Times New Roman" w:hAnsi="Times New Roman"/>
          <w:sz w:val="24"/>
          <w:szCs w:val="24"/>
        </w:rPr>
        <w:t xml:space="preserve">pinal </w:t>
      </w:r>
      <w:r w:rsidRPr="00F7662D">
        <w:rPr>
          <w:rFonts w:ascii="Times New Roman" w:hAnsi="Times New Roman"/>
          <w:sz w:val="24"/>
          <w:szCs w:val="24"/>
        </w:rPr>
        <w:t>C</w:t>
      </w:r>
      <w:r>
        <w:rPr>
          <w:rFonts w:ascii="Times New Roman" w:hAnsi="Times New Roman"/>
          <w:sz w:val="24"/>
          <w:szCs w:val="24"/>
        </w:rPr>
        <w:t xml:space="preserve">ord </w:t>
      </w:r>
      <w:r w:rsidRPr="00F7662D">
        <w:rPr>
          <w:rFonts w:ascii="Times New Roman" w:hAnsi="Times New Roman"/>
          <w:sz w:val="24"/>
          <w:szCs w:val="24"/>
        </w:rPr>
        <w:t>I</w:t>
      </w:r>
      <w:r>
        <w:rPr>
          <w:rFonts w:ascii="Times New Roman" w:hAnsi="Times New Roman"/>
          <w:sz w:val="24"/>
          <w:szCs w:val="24"/>
        </w:rPr>
        <w:t>njury (SCI)</w:t>
      </w:r>
      <w:r w:rsidRPr="00F7662D">
        <w:rPr>
          <w:rFonts w:ascii="Times New Roman" w:hAnsi="Times New Roman"/>
          <w:sz w:val="24"/>
          <w:szCs w:val="24"/>
        </w:rPr>
        <w:t xml:space="preserve"> researchers. He has developed an indigenized, innovative </w:t>
      </w:r>
      <w:r>
        <w:rPr>
          <w:rFonts w:ascii="Times New Roman" w:hAnsi="Times New Roman"/>
          <w:sz w:val="24"/>
          <w:szCs w:val="24"/>
        </w:rPr>
        <w:t>negative pressure device for</w:t>
      </w:r>
      <w:r w:rsidRPr="00F7662D">
        <w:rPr>
          <w:rFonts w:ascii="Times New Roman" w:hAnsi="Times New Roman"/>
          <w:sz w:val="24"/>
          <w:szCs w:val="24"/>
        </w:rPr>
        <w:t xml:space="preserve"> bedsores in SCI, a step wise re</w:t>
      </w:r>
      <w:r>
        <w:rPr>
          <w:rFonts w:ascii="Times New Roman" w:hAnsi="Times New Roman"/>
          <w:sz w:val="24"/>
          <w:szCs w:val="24"/>
        </w:rPr>
        <w:t xml:space="preserve">duction protocol </w:t>
      </w:r>
      <w:r w:rsidRPr="00F7662D">
        <w:rPr>
          <w:rFonts w:ascii="Times New Roman" w:hAnsi="Times New Roman"/>
          <w:sz w:val="24"/>
          <w:szCs w:val="24"/>
        </w:rPr>
        <w:t>in management of</w:t>
      </w:r>
      <w:r>
        <w:rPr>
          <w:rFonts w:ascii="Times New Roman" w:hAnsi="Times New Roman"/>
          <w:sz w:val="24"/>
          <w:szCs w:val="24"/>
        </w:rPr>
        <w:t xml:space="preserve"> cervical fracture dislocations and an algorithm for processing of bone marrow derived stem cells for clinical use in orthopaedic diseases. His research </w:t>
      </w:r>
      <w:proofErr w:type="spellStart"/>
      <w:r>
        <w:rPr>
          <w:rFonts w:ascii="Times New Roman" w:hAnsi="Times New Roman"/>
          <w:sz w:val="24"/>
          <w:szCs w:val="24"/>
        </w:rPr>
        <w:t>centres</w:t>
      </w:r>
      <w:proofErr w:type="spellEnd"/>
      <w:r>
        <w:rPr>
          <w:rFonts w:ascii="Times New Roman" w:hAnsi="Times New Roman"/>
          <w:sz w:val="24"/>
          <w:szCs w:val="24"/>
        </w:rPr>
        <w:t xml:space="preserve"> on</w:t>
      </w:r>
      <w:r w:rsidRPr="00F7662D">
        <w:rPr>
          <w:rFonts w:ascii="Times New Roman" w:hAnsi="Times New Roman"/>
          <w:sz w:val="24"/>
          <w:szCs w:val="24"/>
        </w:rPr>
        <w:t xml:space="preserve"> treatment modalities influencing neurological recovery </w:t>
      </w:r>
      <w:r>
        <w:rPr>
          <w:rFonts w:ascii="Times New Roman" w:hAnsi="Times New Roman"/>
          <w:sz w:val="24"/>
          <w:szCs w:val="24"/>
        </w:rPr>
        <w:t>and metabolomics in</w:t>
      </w:r>
      <w:r w:rsidRPr="00F7662D">
        <w:rPr>
          <w:rFonts w:ascii="Times New Roman" w:hAnsi="Times New Roman"/>
          <w:sz w:val="24"/>
          <w:szCs w:val="24"/>
        </w:rPr>
        <w:t xml:space="preserve"> SCI</w:t>
      </w:r>
      <w:r>
        <w:rPr>
          <w:rFonts w:ascii="Times New Roman" w:hAnsi="Times New Roman"/>
          <w:sz w:val="24"/>
          <w:szCs w:val="24"/>
        </w:rPr>
        <w:t xml:space="preserve">. </w:t>
      </w:r>
      <w:r w:rsidRPr="00F7662D">
        <w:rPr>
          <w:rFonts w:ascii="Times New Roman" w:hAnsi="Times New Roman"/>
          <w:sz w:val="24"/>
          <w:szCs w:val="24"/>
        </w:rPr>
        <w:t>He has extensiv</w:t>
      </w:r>
      <w:r>
        <w:rPr>
          <w:rFonts w:ascii="Times New Roman" w:hAnsi="Times New Roman"/>
          <w:sz w:val="24"/>
          <w:szCs w:val="24"/>
        </w:rPr>
        <w:t>ely travelled abroad, a recipient of many awards, 45</w:t>
      </w:r>
      <w:r w:rsidRPr="00F7662D">
        <w:rPr>
          <w:rFonts w:ascii="Times New Roman" w:hAnsi="Times New Roman"/>
          <w:sz w:val="24"/>
          <w:szCs w:val="24"/>
        </w:rPr>
        <w:t xml:space="preserve"> publications </w:t>
      </w:r>
      <w:r>
        <w:rPr>
          <w:rFonts w:ascii="Times New Roman" w:hAnsi="Times New Roman"/>
          <w:sz w:val="24"/>
          <w:szCs w:val="24"/>
        </w:rPr>
        <w:t>with 288 citations, an H-index of 10 and i-10 index 11 in last five years.</w:t>
      </w:r>
      <w:r w:rsidRPr="00F7662D">
        <w:rPr>
          <w:rFonts w:ascii="Times New Roman" w:hAnsi="Times New Roman"/>
          <w:sz w:val="24"/>
          <w:szCs w:val="24"/>
        </w:rPr>
        <w:t xml:space="preserve"> He has been a Reviewer of manuscripts </w:t>
      </w:r>
      <w:r w:rsidRPr="00F7662D">
        <w:rPr>
          <w:rFonts w:ascii="Times New Roman" w:hAnsi="Times New Roman"/>
          <w:sz w:val="24"/>
          <w:szCs w:val="24"/>
        </w:rPr>
        <w:lastRenderedPageBreak/>
        <w:t>in many International Journals of repute including “BMJ”, “Spinal Cord”, “Spine” and</w:t>
      </w:r>
      <w:r>
        <w:rPr>
          <w:rFonts w:ascii="Times New Roman" w:hAnsi="Times New Roman"/>
          <w:sz w:val="24"/>
          <w:szCs w:val="24"/>
        </w:rPr>
        <w:t xml:space="preserve"> “JSCM”. </w:t>
      </w:r>
    </w:p>
    <w:p w:rsidR="00354928" w:rsidRDefault="00354928" w:rsidP="00661F7B">
      <w:pPr>
        <w:spacing w:after="0" w:line="240" w:lineRule="auto"/>
        <w:jc w:val="center"/>
        <w:rPr>
          <w:rFonts w:ascii="Times New Roman" w:hAnsi="Times New Roman"/>
          <w:sz w:val="24"/>
          <w:szCs w:val="24"/>
        </w:rPr>
      </w:pPr>
      <w:r w:rsidRPr="00354928">
        <w:rPr>
          <w:rFonts w:ascii="Times New Roman" w:hAnsi="Times New Roman"/>
          <w:b/>
          <w:sz w:val="24"/>
          <w:szCs w:val="24"/>
        </w:rPr>
        <w:t xml:space="preserve">Email: </w:t>
      </w:r>
      <w:hyperlink r:id="rId8" w:history="1">
        <w:r w:rsidRPr="00354928">
          <w:rPr>
            <w:rStyle w:val="Hyperlink"/>
            <w:rFonts w:ascii="Times New Roman" w:hAnsi="Times New Roman"/>
            <w:bCs/>
            <w:color w:val="auto"/>
            <w:sz w:val="24"/>
            <w:szCs w:val="24"/>
            <w:u w:val="none"/>
            <w:lang w:val="fr-FR"/>
          </w:rPr>
          <w:t>drrnsrivastava@yahoo.com</w:t>
        </w:r>
      </w:hyperlink>
    </w:p>
    <w:p w:rsidR="00354928" w:rsidRDefault="00354928" w:rsidP="00661F7B">
      <w:pPr>
        <w:spacing w:after="0" w:line="240" w:lineRule="auto"/>
        <w:jc w:val="center"/>
        <w:rPr>
          <w:rFonts w:ascii="Times New Roman" w:hAnsi="Times New Roman"/>
          <w:sz w:val="24"/>
          <w:szCs w:val="24"/>
        </w:rPr>
      </w:pPr>
      <w:r w:rsidRPr="00354928">
        <w:rPr>
          <w:rFonts w:ascii="Times New Roman" w:hAnsi="Times New Roman"/>
          <w:b/>
          <w:sz w:val="24"/>
          <w:szCs w:val="24"/>
        </w:rPr>
        <w:t>Mobile No.:</w:t>
      </w:r>
      <w:r>
        <w:rPr>
          <w:rFonts w:ascii="Times New Roman" w:hAnsi="Times New Roman"/>
          <w:sz w:val="24"/>
          <w:szCs w:val="24"/>
        </w:rPr>
        <w:t>+919415054330</w:t>
      </w:r>
    </w:p>
    <w:p w:rsidR="00661F7B" w:rsidRPr="00354928" w:rsidRDefault="00977E64" w:rsidP="00661F7B">
      <w:pPr>
        <w:spacing w:after="0" w:line="240" w:lineRule="auto"/>
        <w:jc w:val="center"/>
        <w:rPr>
          <w:rFonts w:ascii="Times New Roman" w:hAnsi="Times New Roman"/>
          <w:sz w:val="24"/>
          <w:szCs w:val="24"/>
        </w:rPr>
      </w:pPr>
      <w:r>
        <w:rPr>
          <w:rFonts w:ascii="Times New Roman" w:hAnsi="Times New Roman"/>
          <w:noProof/>
          <w:sz w:val="24"/>
          <w:szCs w:val="24"/>
          <w:lang w:val="en-IN" w:eastAsia="en-IN"/>
        </w:rPr>
        <w:pict>
          <v:line id="Line 3" o:spid="_x0000_s1030" style="position:absolute;left:0;text-align:left;z-index:251658240;visibility:visible;mso-wrap-distance-left:0;mso-wrap-distance-right:0;mso-position-horizontal-relative:page" from="90.75pt,11.25pt" to="509.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661F7B" w:rsidRPr="00354928" w:rsidSect="003E59B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76BFD"/>
    <w:multiLevelType w:val="hybridMultilevel"/>
    <w:tmpl w:val="E526A3CE"/>
    <w:lvl w:ilvl="0" w:tplc="AF6C2EFE">
      <w:start w:val="1"/>
      <w:numFmt w:val="bullet"/>
      <w:lvlText w:val=""/>
      <w:lvlJc w:val="left"/>
      <w:pPr>
        <w:tabs>
          <w:tab w:val="num" w:pos="1080"/>
        </w:tabs>
        <w:ind w:left="1080" w:hanging="360"/>
      </w:pPr>
      <w:rPr>
        <w:rFonts w:ascii="Symbol" w:hAnsi="Symbol" w:hint="default"/>
        <w:color w:val="auto"/>
        <w:sz w:val="20"/>
      </w:rPr>
    </w:lvl>
    <w:lvl w:ilvl="1" w:tplc="9EC8ECE6">
      <w:start w:val="1"/>
      <w:numFmt w:val="bullet"/>
      <w:lvlText w:val=""/>
      <w:lvlJc w:val="left"/>
      <w:pPr>
        <w:tabs>
          <w:tab w:val="num" w:pos="504"/>
        </w:tabs>
        <w:ind w:left="504" w:hanging="504"/>
      </w:pPr>
      <w:rPr>
        <w:rFonts w:ascii="Symbol" w:hAnsi="Symbol" w:hint="default"/>
        <w:sz w:val="28"/>
      </w:rPr>
    </w:lvl>
    <w:lvl w:ilvl="2" w:tplc="11148B66">
      <w:start w:val="1"/>
      <w:numFmt w:val="decimal"/>
      <w:lvlText w:val="%3."/>
      <w:lvlJc w:val="left"/>
      <w:pPr>
        <w:tabs>
          <w:tab w:val="num" w:pos="360"/>
        </w:tabs>
        <w:ind w:left="360" w:hanging="360"/>
      </w:pPr>
      <w:rPr>
        <w:b/>
        <w:i w:val="0"/>
      </w:rPr>
    </w:lvl>
    <w:lvl w:ilvl="3" w:tplc="F97A47F6">
      <w:start w:val="1"/>
      <w:numFmt w:val="bullet"/>
      <w:lvlText w:val=""/>
      <w:lvlJc w:val="left"/>
      <w:pPr>
        <w:tabs>
          <w:tab w:val="num" w:pos="720"/>
        </w:tabs>
        <w:ind w:left="720" w:hanging="720"/>
      </w:pPr>
      <w:rPr>
        <w:rFonts w:ascii="Symbol" w:hAnsi="Symbol" w:hint="default"/>
        <w:sz w:val="28"/>
      </w:rPr>
    </w:lvl>
    <w:lvl w:ilvl="4" w:tplc="244A9492">
      <w:start w:val="1"/>
      <w:numFmt w:val="bullet"/>
      <w:lvlText w:val=""/>
      <w:lvlJc w:val="left"/>
      <w:pPr>
        <w:tabs>
          <w:tab w:val="num" w:pos="1080"/>
        </w:tabs>
        <w:ind w:left="1080" w:hanging="360"/>
      </w:pPr>
      <w:rPr>
        <w:rFonts w:ascii="Symbol" w:hAnsi="Symbol" w:hint="default"/>
        <w:color w:val="auto"/>
        <w:sz w:val="20"/>
      </w:rPr>
    </w:lvl>
    <w:lvl w:ilvl="5" w:tplc="F97A47F6">
      <w:start w:val="1"/>
      <w:numFmt w:val="bullet"/>
      <w:lvlText w:val=""/>
      <w:lvlJc w:val="left"/>
      <w:pPr>
        <w:tabs>
          <w:tab w:val="num" w:pos="4680"/>
        </w:tabs>
        <w:ind w:left="4680" w:hanging="720"/>
      </w:pPr>
      <w:rPr>
        <w:rFonts w:ascii="Symbol" w:hAnsi="Symbol" w:hint="default"/>
        <w:sz w:val="28"/>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6F68"/>
    <w:rsid w:val="00006F68"/>
    <w:rsid w:val="00354928"/>
    <w:rsid w:val="003E59BE"/>
    <w:rsid w:val="00510ACB"/>
    <w:rsid w:val="00661F7B"/>
    <w:rsid w:val="007870AD"/>
    <w:rsid w:val="00874851"/>
    <w:rsid w:val="00977E64"/>
    <w:rsid w:val="00BF3671"/>
    <w:rsid w:val="00FD64F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F68"/>
    <w:rPr>
      <w:rFonts w:ascii="Calibri" w:eastAsia="Times New Roman" w:hAnsi="Calibri" w:cs="Times New Roman"/>
      <w:lang w:val="en-US"/>
    </w:rPr>
  </w:style>
  <w:style w:type="paragraph" w:styleId="Heading5">
    <w:name w:val="heading 5"/>
    <w:basedOn w:val="Normal"/>
    <w:next w:val="Normal"/>
    <w:link w:val="Heading5Char"/>
    <w:qFormat/>
    <w:rsid w:val="00354928"/>
    <w:pPr>
      <w:spacing w:before="240" w:after="60" w:line="240" w:lineRule="auto"/>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6F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F68"/>
    <w:rPr>
      <w:rFonts w:ascii="Tahoma" w:eastAsia="Times New Roman" w:hAnsi="Tahoma" w:cs="Tahoma"/>
      <w:sz w:val="16"/>
      <w:szCs w:val="16"/>
      <w:lang w:val="en-US"/>
    </w:rPr>
  </w:style>
  <w:style w:type="character" w:styleId="Hyperlink">
    <w:name w:val="Hyperlink"/>
    <w:basedOn w:val="DefaultParagraphFont"/>
    <w:uiPriority w:val="99"/>
    <w:unhideWhenUsed/>
    <w:rsid w:val="00354928"/>
    <w:rPr>
      <w:color w:val="0000FF" w:themeColor="hyperlink"/>
      <w:u w:val="single"/>
    </w:rPr>
  </w:style>
  <w:style w:type="character" w:customStyle="1" w:styleId="Heading5Char">
    <w:name w:val="Heading 5 Char"/>
    <w:basedOn w:val="DefaultParagraphFont"/>
    <w:link w:val="Heading5"/>
    <w:rsid w:val="00354928"/>
    <w:rPr>
      <w:rFonts w:ascii="Times New Roman" w:eastAsia="Times New Roman" w:hAnsi="Times New Roman" w:cs="Times New Roman"/>
      <w:b/>
      <w:bCs/>
      <w:i/>
      <w:iCs/>
      <w:sz w:val="26"/>
      <w:szCs w:val="2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rnsrivastava@yahoo.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trend</dc:creator>
  <cp:keywords/>
  <dc:description/>
  <cp:lastModifiedBy>trend</cp:lastModifiedBy>
  <cp:revision>3</cp:revision>
  <dcterms:created xsi:type="dcterms:W3CDTF">2016-09-20T07:15:00Z</dcterms:created>
  <dcterms:modified xsi:type="dcterms:W3CDTF">2016-09-20T08:28:00Z</dcterms:modified>
</cp:coreProperties>
</file>