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360" w:lineRule="auto"/>
        <w:jc w:val="center"/>
        <w:rPr>
          <w:b/>
          <w:bCs/>
          <w:sz w:val="24"/>
          <w:szCs w:val="24"/>
        </w:rPr>
      </w:pPr>
    </w:p>
    <w:p>
      <w:pPr>
        <w:spacing w:after="160" w:line="360" w:lineRule="auto"/>
        <w:jc w:val="center"/>
        <w:rPr>
          <w:rFonts w:hint="eastAsia"/>
          <w:sz w:val="24"/>
          <w:szCs w:val="24"/>
        </w:rPr>
      </w:pPr>
      <w:r>
        <w:rPr>
          <w:b/>
          <w:bCs/>
          <w:sz w:val="24"/>
          <w:szCs w:val="24"/>
        </w:rPr>
        <w:t xml:space="preserve">Atherosclerosis might be </w:t>
      </w:r>
      <w:r>
        <w:rPr>
          <w:rFonts w:hint="eastAsia"/>
          <w:b/>
          <w:bCs/>
          <w:sz w:val="24"/>
          <w:szCs w:val="24"/>
          <w:lang w:val="en-US" w:eastAsia="zh-CN"/>
        </w:rPr>
        <w:t>a</w:t>
      </w:r>
      <w:r>
        <w:rPr>
          <w:b/>
          <w:bCs/>
          <w:sz w:val="24"/>
          <w:szCs w:val="24"/>
        </w:rPr>
        <w:t xml:space="preserve"> critical component of Metabolic Syndrome and Metabolic Inflammatory Syndrome among Type 2 Diabetes Patients i</w:t>
      </w:r>
      <w:bookmarkStart w:id="7" w:name="_GoBack"/>
      <w:bookmarkEnd w:id="7"/>
    </w:p>
    <w:p>
      <w:pPr>
        <w:spacing w:after="160" w:line="360" w:lineRule="auto"/>
        <w:jc w:val="left"/>
        <w:rPr>
          <w:rFonts w:hint="eastAsia"/>
          <w:sz w:val="24"/>
          <w:szCs w:val="24"/>
        </w:rPr>
      </w:pPr>
    </w:p>
    <w:p>
      <w:pPr>
        <w:spacing w:after="160" w:line="360" w:lineRule="auto"/>
        <w:jc w:val="left"/>
        <w:outlineLvl w:val="0"/>
        <w:rPr>
          <w:b/>
          <w:bCs/>
          <w:sz w:val="24"/>
          <w:szCs w:val="24"/>
        </w:rPr>
      </w:pPr>
      <w:bookmarkStart w:id="0" w:name="OLE_LINK3"/>
      <w:bookmarkStart w:id="1" w:name="OLE_LINK7"/>
      <w:r>
        <w:rPr>
          <w:b/>
          <w:bCs/>
          <w:sz w:val="24"/>
          <w:szCs w:val="24"/>
        </w:rPr>
        <w:t>ABSTRACT</w:t>
      </w:r>
    </w:p>
    <w:p>
      <w:pPr>
        <w:spacing w:after="160" w:line="360" w:lineRule="auto"/>
        <w:outlineLvl w:val="0"/>
        <w:rPr>
          <w:b/>
          <w:bCs/>
          <w:sz w:val="24"/>
          <w:szCs w:val="24"/>
        </w:rPr>
      </w:pPr>
      <w:r>
        <w:rPr>
          <w:b/>
          <w:bCs/>
          <w:sz w:val="24"/>
          <w:szCs w:val="24"/>
        </w:rPr>
        <w:t>Background</w:t>
      </w:r>
    </w:p>
    <w:p>
      <w:pPr>
        <w:spacing w:after="160" w:line="360" w:lineRule="auto"/>
        <w:rPr>
          <w:sz w:val="24"/>
          <w:szCs w:val="24"/>
        </w:rPr>
      </w:pPr>
      <w:r>
        <w:rPr>
          <w:sz w:val="24"/>
          <w:szCs w:val="24"/>
        </w:rPr>
        <w:t>In Shanghai diabetes study, we found that atherosclerosis, overweight/obesity, and non-alcoholic fatty liver disease(NAFLD) were common concomitant diseases with type 2 diabetes(T2D). Therefore, with metabolic inflammation proposed and supported by accumulating research, we proposed a new concept, metabolic inflammatory syndrome (MIS), for such diseases linked by a common pathogenesis, metabolic inflammation. In current study, we extended the population to the whole country, to estimate the characteristics of MIS among T2D patients, as well as the importance of atherosclerosis in MS and MIS in China.</w:t>
      </w:r>
    </w:p>
    <w:p>
      <w:pPr>
        <w:spacing w:after="160" w:line="360" w:lineRule="auto"/>
        <w:outlineLvl w:val="0"/>
        <w:rPr>
          <w:b/>
          <w:bCs/>
          <w:color w:val="000000"/>
          <w:sz w:val="24"/>
          <w:szCs w:val="24"/>
        </w:rPr>
      </w:pPr>
      <w:r>
        <w:rPr>
          <w:b/>
          <w:bCs/>
          <w:color w:val="000000"/>
          <w:sz w:val="24"/>
          <w:szCs w:val="24"/>
        </w:rPr>
        <w:t>Methods</w:t>
      </w:r>
    </w:p>
    <w:p>
      <w:pPr>
        <w:spacing w:after="160" w:line="360" w:lineRule="auto"/>
        <w:rPr>
          <w:color w:val="000000"/>
          <w:sz w:val="24"/>
          <w:szCs w:val="24"/>
        </w:rPr>
      </w:pPr>
      <w:r>
        <w:rPr>
          <w:color w:val="000000"/>
          <w:sz w:val="24"/>
          <w:szCs w:val="24"/>
        </w:rPr>
        <w:t xml:space="preserve">MIS included the following four components: atherosclerosis, T2D, NAFLD, and obesity. MIS was studied in 8344 Chinese patients with T2D. The detection rate of MIS was calculated, and its association with the risk of coronary heart disease (CHD) as compared with the risk associated with metabolic syndrome (MS) was determined using a binary logistic analysis. </w:t>
      </w:r>
    </w:p>
    <w:p>
      <w:pPr>
        <w:spacing w:after="160" w:line="360" w:lineRule="auto"/>
        <w:outlineLvl w:val="0"/>
        <w:rPr>
          <w:b/>
          <w:bCs/>
          <w:sz w:val="24"/>
          <w:szCs w:val="24"/>
        </w:rPr>
      </w:pPr>
      <w:r>
        <w:rPr>
          <w:b/>
          <w:bCs/>
          <w:sz w:val="24"/>
          <w:szCs w:val="24"/>
        </w:rPr>
        <w:t>Results</w:t>
      </w:r>
    </w:p>
    <w:p>
      <w:pPr>
        <w:spacing w:after="160" w:line="360" w:lineRule="auto"/>
        <w:outlineLvl w:val="0"/>
        <w:rPr>
          <w:sz w:val="24"/>
          <w:szCs w:val="24"/>
        </w:rPr>
      </w:pPr>
      <w:bookmarkStart w:id="2" w:name="OLE_LINK11"/>
      <w:r>
        <w:rPr>
          <w:sz w:val="24"/>
          <w:szCs w:val="24"/>
        </w:rPr>
        <w:t>In the T2D patients, the detection rate of MIS was much higher than that of MS (93.6% vs. 53.2%). The most common combination of MIS was with all 4 components, with a constituent ratio of 30.9%. According to the odds ratios (ORs), MIS was a better predictor of CHD than MS, especially after adjus</w:t>
      </w:r>
      <w:bookmarkStart w:id="3" w:name="OLE_LINK8"/>
      <w:bookmarkStart w:id="4" w:name="OLE_LINK6"/>
      <w:bookmarkStart w:id="5" w:name="OLE_LINK5"/>
      <w:bookmarkStart w:id="6" w:name="OLE_LINK4"/>
      <w:r>
        <w:rPr>
          <w:sz w:val="24"/>
          <w:szCs w:val="24"/>
        </w:rPr>
        <w:t xml:space="preserve">tment for age, gender, smoking, and </w:t>
      </w:r>
      <w:bookmarkEnd w:id="3"/>
      <w:bookmarkEnd w:id="4"/>
      <w:bookmarkEnd w:id="5"/>
      <w:bookmarkEnd w:id="6"/>
      <w:r>
        <w:rPr>
          <w:sz w:val="24"/>
          <w:szCs w:val="24"/>
        </w:rPr>
        <w:t xml:space="preserve">alcohol consumption (MIS: adjusted OR: 3.083; </w:t>
      </w:r>
      <w:r>
        <w:rPr>
          <w:i/>
          <w:sz w:val="24"/>
          <w:szCs w:val="24"/>
        </w:rPr>
        <w:t>P</w:t>
      </w:r>
      <w:r>
        <w:rPr>
          <w:sz w:val="24"/>
          <w:szCs w:val="24"/>
        </w:rPr>
        <w:t xml:space="preserve">&lt;0.001; MS: adjusted OR: 1.515; </w:t>
      </w:r>
      <w:r>
        <w:rPr>
          <w:i/>
          <w:sz w:val="24"/>
          <w:szCs w:val="24"/>
        </w:rPr>
        <w:t>P</w:t>
      </w:r>
      <w:r>
        <w:rPr>
          <w:sz w:val="24"/>
          <w:szCs w:val="24"/>
        </w:rPr>
        <w:t xml:space="preserve">&lt;0.001). Among all the components of MIS and MS, atherosclerosis (71.9%) was the most commonly detected and had the greatest adjusted OR for CHD (adjusted OR: 1.787; </w:t>
      </w:r>
      <w:r>
        <w:rPr>
          <w:i/>
          <w:sz w:val="24"/>
          <w:szCs w:val="24"/>
        </w:rPr>
        <w:t>P</w:t>
      </w:r>
      <w:r>
        <w:rPr>
          <w:sz w:val="24"/>
          <w:szCs w:val="24"/>
        </w:rPr>
        <w:t>&lt;0.001). As for the variation of MS, if hypertension was replaced by atherosclerosis during 4 components of MS, the new adjusted OR of MS was 1.408 (P &lt;0.001), while if dyslipidemia was replaced by NAFLD, another new adjusted OR of MS was 1.483 (P &lt;0.001). Besides, If MIS was defined with more than 3 components, the new adjusted OR of MIS was 1.363 (P &lt;0.001).</w:t>
      </w:r>
    </w:p>
    <w:bookmarkEnd w:id="2"/>
    <w:p>
      <w:pPr>
        <w:spacing w:after="160" w:line="360" w:lineRule="auto"/>
        <w:outlineLvl w:val="0"/>
        <w:rPr>
          <w:b/>
          <w:bCs/>
          <w:sz w:val="24"/>
          <w:szCs w:val="24"/>
        </w:rPr>
      </w:pPr>
      <w:r>
        <w:rPr>
          <w:b/>
          <w:bCs/>
          <w:sz w:val="24"/>
          <w:szCs w:val="24"/>
        </w:rPr>
        <w:t>Conclusions</w:t>
      </w:r>
    </w:p>
    <w:p>
      <w:pPr>
        <w:spacing w:after="160" w:line="360" w:lineRule="auto"/>
        <w:rPr>
          <w:sz w:val="24"/>
          <w:szCs w:val="24"/>
        </w:rPr>
      </w:pPr>
      <w:r>
        <w:rPr>
          <w:sz w:val="24"/>
          <w:szCs w:val="24"/>
        </w:rPr>
        <w:t>The detection rate of MIS among T2D patients was high, and MIS appeared to be an independent risk factor for CHD. Among all the components of MIS, atherosclerosis, with the highest detection rate, was the best predictor of CHD and a critical component of MIS. Atherosclerosis might be the critical component of both MS and MIS. The concept of MIS is not only conducive to the early screening of atherosclerosis but also to the understanding of metabolic diseases from the perspective of holistic integrative medicine.</w:t>
      </w:r>
    </w:p>
    <w:bookmarkEnd w:id="0"/>
    <w:bookmarkEnd w:id="1"/>
    <w:p>
      <w:pPr>
        <w:spacing w:after="160" w:line="360" w:lineRule="auto"/>
        <w:rPr>
          <w:rFonts w:hint="eastAsia"/>
          <w:sz w:val="24"/>
          <w:szCs w:val="24"/>
        </w:rPr>
      </w:pPr>
      <w:r>
        <w:rPr>
          <w:b/>
          <w:sz w:val="24"/>
          <w:szCs w:val="24"/>
        </w:rPr>
        <w:t>Keywords:</w:t>
      </w:r>
      <w:r>
        <w:rPr>
          <w:sz w:val="24"/>
          <w:szCs w:val="24"/>
        </w:rPr>
        <w:t xml:space="preserve"> metabolic inflammatory syndrome, metabolic syndrome, atherosclerosis, type 2 diabetes, coronary heart disease</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EF2D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Huashan</dc:creator>
  <cp:lastModifiedBy>Huashan</cp:lastModifiedBy>
  <dcterms:modified xsi:type="dcterms:W3CDTF">2018-04-10T09:05:12Z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