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FE1F7F" w:rsidRDefault="00FE1F7F" w:rsidP="00E616B6">
      <w:pPr>
        <w:spacing w:line="360" w:lineRule="auto"/>
        <w:rPr>
          <w:rFonts w:cs="Times New Roman"/>
          <w:b/>
          <w:sz w:val="24"/>
          <w:szCs w:val="24"/>
          <w:lang w:val="en-GB"/>
        </w:rPr>
      </w:pPr>
      <w:r>
        <w:rPr>
          <w:rFonts w:ascii="Minion Pro"/>
          <w:b/>
          <w:color w:val="337AB7"/>
          <w:sz w:val="36"/>
        </w:rPr>
        <w:t>Effectiveness of a Therapeutic Educational Program</w:t>
      </w:r>
      <w:r w:rsidR="00E616B6">
        <w:rPr>
          <w:rFonts w:ascii="Minion Pro"/>
          <w:b/>
          <w:color w:val="337AB7"/>
          <w:sz w:val="36"/>
        </w:rPr>
        <w:t xml:space="preserve"> for type 2 diabetic patients on </w:t>
      </w:r>
      <w:r w:rsidR="0046703E" w:rsidRPr="0046703E">
        <w:rPr>
          <w:rFonts w:ascii="Minion Pro"/>
          <w:b/>
          <w:color w:val="337AB7"/>
          <w:sz w:val="36"/>
        </w:rPr>
        <w:t>eating habits</w:t>
      </w:r>
      <w:r w:rsidR="0046703E">
        <w:rPr>
          <w:rFonts w:ascii="Minion Pro"/>
          <w:b/>
          <w:color w:val="337AB7"/>
          <w:sz w:val="36"/>
        </w:rPr>
        <w:t xml:space="preserve"> and </w:t>
      </w:r>
      <w:r w:rsidR="00C2314B">
        <w:rPr>
          <w:rFonts w:ascii="Minion Pro"/>
          <w:b/>
          <w:color w:val="337AB7"/>
          <w:sz w:val="36"/>
        </w:rPr>
        <w:t>metabolic control</w:t>
      </w:r>
      <w:r>
        <w:rPr>
          <w:rFonts w:ascii="Minion Pro"/>
          <w:b/>
          <w:color w:val="337AB7"/>
          <w:sz w:val="36"/>
        </w:rPr>
        <w:t xml:space="preserve">. </w:t>
      </w:r>
    </w:p>
    <w:p w:rsidR="00FE1F7F" w:rsidRPr="00FE1F7F" w:rsidRDefault="00FE1F7F" w:rsidP="00FE1F7F">
      <w:pPr>
        <w:spacing w:line="276" w:lineRule="auto"/>
        <w:rPr>
          <w:rFonts w:ascii="Arial" w:hAnsi="Arial" w:cs="Arial"/>
          <w:sz w:val="20"/>
          <w:szCs w:val="20"/>
        </w:rPr>
      </w:pPr>
      <w:r w:rsidRPr="00FE1F7F">
        <w:rPr>
          <w:rFonts w:ascii="Arial" w:hAnsi="Arial" w:cs="Arial"/>
          <w:sz w:val="20"/>
          <w:szCs w:val="20"/>
          <w:lang w:val="en-GB"/>
        </w:rPr>
        <w:t xml:space="preserve">M </w:t>
      </w:r>
      <w:proofErr w:type="spellStart"/>
      <w:r w:rsidRPr="00FE1F7F">
        <w:rPr>
          <w:rFonts w:ascii="Arial" w:hAnsi="Arial" w:cs="Arial"/>
          <w:sz w:val="20"/>
          <w:szCs w:val="20"/>
          <w:lang w:val="en-GB"/>
        </w:rPr>
        <w:t>Rosário</w:t>
      </w:r>
      <w:proofErr w:type="spellEnd"/>
      <w:r w:rsidRPr="00FE1F7F">
        <w:rPr>
          <w:rFonts w:ascii="Arial" w:hAnsi="Arial" w:cs="Arial"/>
          <w:sz w:val="20"/>
          <w:szCs w:val="20"/>
          <w:lang w:val="en-GB"/>
        </w:rPr>
        <w:t xml:space="preserve"> Pinto, </w:t>
      </w:r>
      <w:r w:rsidRPr="00FE1F7F">
        <w:rPr>
          <w:rFonts w:ascii="Arial" w:hAnsi="Arial" w:cs="Arial"/>
          <w:sz w:val="20"/>
          <w:szCs w:val="20"/>
        </w:rPr>
        <w:t xml:space="preserve">RN MD, </w:t>
      </w:r>
      <w:proofErr w:type="spellStart"/>
      <w:r w:rsidRPr="00FE1F7F">
        <w:rPr>
          <w:rFonts w:ascii="Arial" w:hAnsi="Arial" w:cs="Arial"/>
          <w:sz w:val="20"/>
          <w:szCs w:val="20"/>
        </w:rPr>
        <w:t>IPSantarém</w:t>
      </w:r>
      <w:proofErr w:type="spellEnd"/>
      <w:r w:rsidRPr="00FE1F7F">
        <w:rPr>
          <w:rFonts w:ascii="Arial" w:hAnsi="Arial" w:cs="Arial"/>
          <w:sz w:val="20"/>
          <w:szCs w:val="20"/>
        </w:rPr>
        <w:t xml:space="preserve">, </w:t>
      </w:r>
      <w:r w:rsidRPr="00FE1F7F">
        <w:rPr>
          <w:rFonts w:ascii="Arial" w:hAnsi="Arial" w:cs="Arial"/>
          <w:sz w:val="20"/>
          <w:szCs w:val="20"/>
          <w:lang w:val="en-GB"/>
        </w:rPr>
        <w:t>Higher School of Health</w:t>
      </w:r>
      <w:r w:rsidRPr="00FE1F7F">
        <w:rPr>
          <w:rFonts w:ascii="Arial" w:hAnsi="Arial" w:cs="Arial"/>
          <w:sz w:val="20"/>
          <w:szCs w:val="20"/>
        </w:rPr>
        <w:t>, Portugal</w:t>
      </w:r>
      <w:bookmarkStart w:id="0" w:name="_GoBack"/>
      <w:bookmarkEnd w:id="0"/>
    </w:p>
    <w:p w:rsidR="00FE1F7F" w:rsidRPr="00FE1F7F" w:rsidRDefault="00FE1F7F" w:rsidP="00FE1F7F">
      <w:pPr>
        <w:spacing w:line="276" w:lineRule="auto"/>
        <w:rPr>
          <w:rFonts w:ascii="Arial" w:hAnsi="Arial" w:cs="Arial"/>
          <w:sz w:val="20"/>
          <w:szCs w:val="20"/>
        </w:rPr>
      </w:pPr>
      <w:r w:rsidRPr="00FE1F7F">
        <w:rPr>
          <w:rFonts w:ascii="Arial" w:hAnsi="Arial" w:cs="Arial"/>
          <w:sz w:val="20"/>
          <w:szCs w:val="20"/>
        </w:rPr>
        <w:t xml:space="preserve">Pedro </w:t>
      </w:r>
      <w:proofErr w:type="spellStart"/>
      <w:r w:rsidRPr="00FE1F7F">
        <w:rPr>
          <w:rFonts w:ascii="Arial" w:hAnsi="Arial" w:cs="Arial"/>
          <w:sz w:val="20"/>
          <w:szCs w:val="20"/>
        </w:rPr>
        <w:t>Parreira</w:t>
      </w:r>
      <w:proofErr w:type="spellEnd"/>
      <w:r w:rsidRPr="00FE1F7F">
        <w:rPr>
          <w:rFonts w:ascii="Arial" w:hAnsi="Arial" w:cs="Arial"/>
          <w:sz w:val="20"/>
          <w:szCs w:val="20"/>
        </w:rPr>
        <w:t xml:space="preserve">, </w:t>
      </w:r>
      <w:r w:rsidR="00B76064">
        <w:rPr>
          <w:rFonts w:ascii="Arial" w:hAnsi="Arial" w:cs="Arial"/>
          <w:sz w:val="20"/>
          <w:szCs w:val="20"/>
        </w:rPr>
        <w:t xml:space="preserve">RN PhD, </w:t>
      </w:r>
      <w:r w:rsidRPr="00FE1F7F">
        <w:rPr>
          <w:rFonts w:ascii="Arial" w:hAnsi="Arial" w:cs="Arial"/>
          <w:sz w:val="20"/>
          <w:szCs w:val="20"/>
          <w:lang w:val="en-GB"/>
        </w:rPr>
        <w:t>Higher School of Nursing</w:t>
      </w:r>
      <w:r w:rsidRPr="00FE1F7F">
        <w:rPr>
          <w:rFonts w:ascii="Arial" w:hAnsi="Arial" w:cs="Arial"/>
          <w:sz w:val="20"/>
          <w:szCs w:val="20"/>
        </w:rPr>
        <w:t xml:space="preserve"> of Coimbra, Portugal</w:t>
      </w:r>
    </w:p>
    <w:p w:rsidR="00FE1F7F" w:rsidRPr="00FE1F7F" w:rsidRDefault="00FE1F7F" w:rsidP="00FE1F7F">
      <w:pPr>
        <w:spacing w:line="276" w:lineRule="auto"/>
        <w:rPr>
          <w:rFonts w:ascii="Arial" w:hAnsi="Arial" w:cs="Arial"/>
          <w:sz w:val="20"/>
          <w:szCs w:val="20"/>
        </w:rPr>
      </w:pPr>
      <w:r w:rsidRPr="00FE1F7F">
        <w:rPr>
          <w:rFonts w:ascii="Arial" w:hAnsi="Arial" w:cs="Arial"/>
          <w:sz w:val="20"/>
          <w:szCs w:val="20"/>
        </w:rPr>
        <w:t xml:space="preserve">Marta Lima </w:t>
      </w:r>
      <w:proofErr w:type="spellStart"/>
      <w:r w:rsidRPr="00FE1F7F">
        <w:rPr>
          <w:rFonts w:ascii="Arial" w:hAnsi="Arial" w:cs="Arial"/>
          <w:sz w:val="20"/>
          <w:szCs w:val="20"/>
        </w:rPr>
        <w:t>Basto</w:t>
      </w:r>
      <w:proofErr w:type="spellEnd"/>
      <w:r w:rsidRPr="00FE1F7F">
        <w:rPr>
          <w:rFonts w:ascii="Arial" w:hAnsi="Arial" w:cs="Arial"/>
          <w:sz w:val="20"/>
          <w:szCs w:val="20"/>
        </w:rPr>
        <w:t xml:space="preserve">, </w:t>
      </w:r>
      <w:r w:rsidR="00B76064">
        <w:rPr>
          <w:rFonts w:ascii="Arial" w:hAnsi="Arial" w:cs="Arial"/>
          <w:sz w:val="20"/>
          <w:szCs w:val="20"/>
        </w:rPr>
        <w:t xml:space="preserve">RN PhD, </w:t>
      </w:r>
      <w:r w:rsidRPr="00FE1F7F">
        <w:rPr>
          <w:rFonts w:ascii="Arial" w:hAnsi="Arial" w:cs="Arial"/>
          <w:sz w:val="20"/>
          <w:szCs w:val="20"/>
          <w:lang w:val="en-GB"/>
        </w:rPr>
        <w:t>Lisbon University</w:t>
      </w:r>
      <w:r w:rsidRPr="00FE1F7F">
        <w:rPr>
          <w:rFonts w:ascii="Arial" w:hAnsi="Arial" w:cs="Arial"/>
          <w:sz w:val="20"/>
          <w:szCs w:val="20"/>
        </w:rPr>
        <w:t xml:space="preserve">, </w:t>
      </w:r>
      <w:r w:rsidRPr="00FE1F7F">
        <w:rPr>
          <w:rFonts w:ascii="Arial" w:hAnsi="Arial" w:cs="Arial"/>
          <w:sz w:val="20"/>
          <w:szCs w:val="20"/>
          <w:lang w:val="en-GB"/>
        </w:rPr>
        <w:t xml:space="preserve">Higher School of Nursing, </w:t>
      </w:r>
      <w:r w:rsidRPr="00FE1F7F">
        <w:rPr>
          <w:rFonts w:ascii="Arial" w:hAnsi="Arial" w:cs="Arial"/>
          <w:sz w:val="20"/>
          <w:szCs w:val="20"/>
        </w:rPr>
        <w:t>Portugal</w:t>
      </w:r>
    </w:p>
    <w:p w:rsidR="00FE1F7F" w:rsidRPr="00FE1F7F" w:rsidRDefault="00FE1F7F" w:rsidP="00FE1F7F">
      <w:pPr>
        <w:spacing w:line="276" w:lineRule="auto"/>
        <w:rPr>
          <w:rFonts w:ascii="Arial" w:hAnsi="Arial" w:cs="Arial"/>
          <w:sz w:val="20"/>
          <w:szCs w:val="20"/>
        </w:rPr>
      </w:pPr>
      <w:proofErr w:type="spellStart"/>
      <w:r w:rsidRPr="00FE1F7F">
        <w:rPr>
          <w:rFonts w:ascii="Arial" w:hAnsi="Arial" w:cs="Arial"/>
          <w:sz w:val="20"/>
          <w:szCs w:val="20"/>
        </w:rPr>
        <w:t>Lisete</w:t>
      </w:r>
      <w:proofErr w:type="spellEnd"/>
      <w:r w:rsidRPr="00FE1F7F">
        <w:rPr>
          <w:rFonts w:ascii="Arial" w:hAnsi="Arial" w:cs="Arial"/>
          <w:sz w:val="20"/>
          <w:szCs w:val="20"/>
        </w:rPr>
        <w:t xml:space="preserve"> </w:t>
      </w:r>
      <w:proofErr w:type="spellStart"/>
      <w:r w:rsidRPr="00FE1F7F">
        <w:rPr>
          <w:rFonts w:ascii="Arial" w:hAnsi="Arial" w:cs="Arial"/>
          <w:sz w:val="20"/>
          <w:szCs w:val="20"/>
        </w:rPr>
        <w:t>Mónico</w:t>
      </w:r>
      <w:proofErr w:type="spellEnd"/>
      <w:r w:rsidRPr="00FE1F7F">
        <w:rPr>
          <w:rFonts w:ascii="Arial" w:hAnsi="Arial" w:cs="Arial"/>
          <w:sz w:val="20"/>
          <w:szCs w:val="20"/>
        </w:rPr>
        <w:t xml:space="preserve">, </w:t>
      </w:r>
      <w:r w:rsidR="00B76064">
        <w:rPr>
          <w:rFonts w:ascii="Arial" w:hAnsi="Arial" w:cs="Arial"/>
          <w:sz w:val="20"/>
          <w:szCs w:val="20"/>
        </w:rPr>
        <w:t xml:space="preserve">PhD, </w:t>
      </w:r>
      <w:r w:rsidRPr="00FE1F7F">
        <w:rPr>
          <w:rFonts w:ascii="Arial" w:hAnsi="Arial" w:cs="Arial"/>
          <w:sz w:val="20"/>
          <w:szCs w:val="20"/>
        </w:rPr>
        <w:t>University of Coimbra, Phycology Faculty, Portugal</w:t>
      </w:r>
    </w:p>
    <w:p w:rsidR="00AE3E37" w:rsidRDefault="00271340">
      <w:pPr>
        <w:pStyle w:val="Corpodetexto"/>
        <w:spacing w:before="3"/>
        <w:rPr>
          <w:rFonts w:ascii="Arial"/>
          <w:sz w:val="28"/>
        </w:rPr>
      </w:pPr>
      <w:r>
        <w:rPr>
          <w:noProof/>
          <w:lang w:val="pt-PT" w:eastAsia="pt-PT"/>
        </w:rPr>
        <mc:AlternateContent>
          <mc:Choice Requires="wps">
            <w:drawing>
              <wp:anchor distT="0" distB="0" distL="0" distR="0" simplePos="0" relativeHeight="1096" behindDoc="0" locked="0" layoutInCell="1" allowOverlap="1" wp14:anchorId="216419DB" wp14:editId="1840B383">
                <wp:simplePos x="0" y="0"/>
                <wp:positionH relativeFrom="page">
                  <wp:posOffset>3853815</wp:posOffset>
                </wp:positionH>
                <wp:positionV relativeFrom="paragraph">
                  <wp:posOffset>244475</wp:posOffset>
                </wp:positionV>
                <wp:extent cx="3251200" cy="0"/>
                <wp:effectExtent l="15240" t="18415" r="19685" b="19685"/>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7490BD"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AE3E37" w:rsidRDefault="00AE3E37">
      <w:pPr>
        <w:rPr>
          <w:rFonts w:ascii="Arial"/>
          <w:sz w:val="28"/>
        </w:rPr>
        <w:sectPr w:rsidR="00AE3E37" w:rsidSect="00DF7578">
          <w:headerReference w:type="default" r:id="rId8"/>
          <w:footerReference w:type="default" r:id="rId9"/>
          <w:pgSz w:w="11910" w:h="16840"/>
          <w:pgMar w:top="1418" w:right="580" w:bottom="840" w:left="620" w:header="541" w:footer="642" w:gutter="0"/>
          <w:cols w:space="720"/>
        </w:sectPr>
      </w:pPr>
    </w:p>
    <w:p w:rsidR="00AE3E37" w:rsidRDefault="00A9710C">
      <w:pPr>
        <w:pStyle w:val="Cabealho3"/>
        <w:spacing w:line="218" w:lineRule="exact"/>
        <w:jc w:val="both"/>
      </w:pPr>
      <w:r>
        <w:rPr>
          <w:color w:val="BF5A14"/>
        </w:rPr>
        <w:t>Abstract</w:t>
      </w:r>
    </w:p>
    <w:p w:rsidR="00835833" w:rsidRDefault="00A9710C" w:rsidP="00B227E6">
      <w:pPr>
        <w:autoSpaceDE w:val="0"/>
        <w:autoSpaceDN w:val="0"/>
        <w:adjustRightInd w:val="0"/>
        <w:jc w:val="both"/>
        <w:rPr>
          <w:rFonts w:cs="AdvPSSAB-R"/>
          <w:sz w:val="18"/>
          <w:szCs w:val="18"/>
          <w:lang w:val="en-GB"/>
        </w:rPr>
      </w:pPr>
      <w:r w:rsidRPr="00F40D86">
        <w:rPr>
          <w:sz w:val="18"/>
          <w:szCs w:val="18"/>
        </w:rPr>
        <w:t xml:space="preserve">Statement of the Problem: </w:t>
      </w:r>
      <w:r w:rsidR="00686FBA" w:rsidRPr="00F40D86">
        <w:rPr>
          <w:sz w:val="18"/>
          <w:szCs w:val="18"/>
        </w:rPr>
        <w:t>Prevalence of diabetes is increasing world</w:t>
      </w:r>
      <w:r w:rsidR="00A14BD8" w:rsidRPr="00F40D86">
        <w:rPr>
          <w:sz w:val="18"/>
          <w:szCs w:val="18"/>
        </w:rPr>
        <w:t>wide</w:t>
      </w:r>
      <w:r w:rsidR="00686FBA" w:rsidRPr="00F40D86">
        <w:rPr>
          <w:sz w:val="18"/>
          <w:szCs w:val="18"/>
        </w:rPr>
        <w:t xml:space="preserve">, </w:t>
      </w:r>
      <w:r w:rsidR="00B227E6">
        <w:rPr>
          <w:sz w:val="18"/>
          <w:szCs w:val="18"/>
        </w:rPr>
        <w:t>with a known</w:t>
      </w:r>
      <w:r w:rsidR="00686FBA" w:rsidRPr="00F40D86">
        <w:rPr>
          <w:sz w:val="18"/>
          <w:szCs w:val="18"/>
        </w:rPr>
        <w:t xml:space="preserve"> strong relation to obesity and eating habits. </w:t>
      </w:r>
      <w:r w:rsidR="00A14BD8" w:rsidRPr="00F40D86">
        <w:rPr>
          <w:sz w:val="18"/>
          <w:szCs w:val="18"/>
        </w:rPr>
        <w:t xml:space="preserve">In face of this situation, </w:t>
      </w:r>
      <w:r w:rsidR="00B227E6">
        <w:rPr>
          <w:sz w:val="18"/>
          <w:szCs w:val="18"/>
        </w:rPr>
        <w:t>f</w:t>
      </w:r>
      <w:r w:rsidR="00A14BD8" w:rsidRPr="00F40D86">
        <w:rPr>
          <w:sz w:val="18"/>
          <w:szCs w:val="18"/>
        </w:rPr>
        <w:t>or diagnosed people m</w:t>
      </w:r>
      <w:r w:rsidR="000453B3" w:rsidRPr="00F40D86">
        <w:rPr>
          <w:sz w:val="18"/>
          <w:szCs w:val="18"/>
        </w:rPr>
        <w:t xml:space="preserve">etabolic control is a major </w:t>
      </w:r>
      <w:r w:rsidR="00F85445" w:rsidRPr="00F40D86">
        <w:rPr>
          <w:sz w:val="18"/>
          <w:szCs w:val="18"/>
        </w:rPr>
        <w:t>objective</w:t>
      </w:r>
      <w:r w:rsidR="002D21E1">
        <w:rPr>
          <w:sz w:val="18"/>
          <w:szCs w:val="18"/>
        </w:rPr>
        <w:t>. L</w:t>
      </w:r>
      <w:r w:rsidR="000453B3" w:rsidRPr="00F40D86">
        <w:rPr>
          <w:sz w:val="18"/>
          <w:szCs w:val="18"/>
        </w:rPr>
        <w:t xml:space="preserve">ifestyle approaches, with a highlight on eating and exercise habits have proven </w:t>
      </w:r>
      <w:r w:rsidR="00F85445" w:rsidRPr="00F40D86">
        <w:rPr>
          <w:sz w:val="18"/>
          <w:szCs w:val="18"/>
        </w:rPr>
        <w:t xml:space="preserve">to be an effective contribute to achieve this goal. </w:t>
      </w:r>
      <w:r w:rsidR="00EC6EF6" w:rsidRPr="00F40D86">
        <w:rPr>
          <w:sz w:val="18"/>
          <w:szCs w:val="18"/>
        </w:rPr>
        <w:t>In Portugal, reality where this study was conducted, 90% of the population with diabetes is overweight (49.2%) or has obesity (39.6%), (PREVADIAB</w:t>
      </w:r>
      <w:r w:rsidR="00EC6EF6" w:rsidRPr="00F40D86">
        <w:rPr>
          <w:sz w:val="18"/>
          <w:szCs w:val="18"/>
          <w:vertAlign w:val="superscript"/>
        </w:rPr>
        <w:t>1</w:t>
      </w:r>
      <w:r w:rsidR="00EC6EF6" w:rsidRPr="00F40D86">
        <w:rPr>
          <w:sz w:val="18"/>
          <w:szCs w:val="18"/>
        </w:rPr>
        <w:t>)</w:t>
      </w:r>
      <w:r w:rsidR="00F93DB3" w:rsidRPr="00F40D86">
        <w:rPr>
          <w:sz w:val="18"/>
          <w:szCs w:val="18"/>
        </w:rPr>
        <w:t>.</w:t>
      </w:r>
      <w:r w:rsidR="00EC6EF6" w:rsidRPr="00F40D86">
        <w:rPr>
          <w:sz w:val="18"/>
          <w:szCs w:val="18"/>
        </w:rPr>
        <w:t xml:space="preserve"> </w:t>
      </w:r>
      <w:r w:rsidR="00A14BD8" w:rsidRPr="00F40D86">
        <w:rPr>
          <w:sz w:val="18"/>
          <w:szCs w:val="18"/>
        </w:rPr>
        <w:t xml:space="preserve">With this, comes an urgent need to identify effective </w:t>
      </w:r>
      <w:r w:rsidR="00B227E6">
        <w:rPr>
          <w:sz w:val="18"/>
          <w:szCs w:val="18"/>
        </w:rPr>
        <w:t>interventions to reduce this burden</w:t>
      </w:r>
      <w:r w:rsidR="00A14BD8" w:rsidRPr="00F40D86">
        <w:rPr>
          <w:sz w:val="18"/>
          <w:szCs w:val="18"/>
        </w:rPr>
        <w:t xml:space="preserve">. </w:t>
      </w:r>
      <w:r w:rsidR="00B227E6">
        <w:rPr>
          <w:sz w:val="18"/>
          <w:szCs w:val="18"/>
        </w:rPr>
        <w:t xml:space="preserve">With this </w:t>
      </w:r>
      <w:r w:rsidR="00A14BD8" w:rsidRPr="00F40D86">
        <w:rPr>
          <w:rFonts w:cs="Times New Roman"/>
          <w:sz w:val="18"/>
          <w:szCs w:val="18"/>
          <w:lang w:val="en-GB"/>
        </w:rPr>
        <w:t xml:space="preserve">study </w:t>
      </w:r>
      <w:r w:rsidR="00B227E6">
        <w:rPr>
          <w:rFonts w:cs="Times New Roman"/>
          <w:sz w:val="18"/>
          <w:szCs w:val="18"/>
          <w:lang w:val="en-GB"/>
        </w:rPr>
        <w:t>we intend</w:t>
      </w:r>
      <w:r w:rsidR="00A14BD8" w:rsidRPr="00F40D86">
        <w:rPr>
          <w:rFonts w:cs="Times New Roman"/>
          <w:sz w:val="18"/>
          <w:szCs w:val="18"/>
          <w:lang w:val="en-GB"/>
        </w:rPr>
        <w:t xml:space="preserve"> to analyse the impact of a lifestyle centred intervention on </w:t>
      </w:r>
      <w:r w:rsidR="00B227E6">
        <w:rPr>
          <w:rFonts w:cs="Times New Roman"/>
          <w:sz w:val="18"/>
          <w:szCs w:val="18"/>
          <w:lang w:val="en-GB"/>
        </w:rPr>
        <w:t>metabolic</w:t>
      </w:r>
      <w:r w:rsidR="00A14BD8" w:rsidRPr="00F40D86">
        <w:rPr>
          <w:rFonts w:cs="Times New Roman"/>
          <w:sz w:val="18"/>
          <w:szCs w:val="18"/>
          <w:lang w:val="en-GB"/>
        </w:rPr>
        <w:t xml:space="preserve"> control </w:t>
      </w:r>
      <w:r w:rsidR="009141CD" w:rsidRPr="00F40D86">
        <w:rPr>
          <w:rFonts w:cs="Times New Roman"/>
          <w:sz w:val="18"/>
          <w:szCs w:val="18"/>
          <w:lang w:val="en-GB"/>
        </w:rPr>
        <w:t xml:space="preserve">and self-care activities </w:t>
      </w:r>
      <w:r w:rsidR="00A14BD8" w:rsidRPr="00F40D86">
        <w:rPr>
          <w:rFonts w:cs="Times New Roman"/>
          <w:sz w:val="18"/>
          <w:szCs w:val="18"/>
          <w:lang w:val="en-GB"/>
        </w:rPr>
        <w:t>of poorly cont</w:t>
      </w:r>
      <w:r w:rsidR="00B227E6">
        <w:rPr>
          <w:rFonts w:cs="Times New Roman"/>
          <w:sz w:val="18"/>
          <w:szCs w:val="18"/>
          <w:lang w:val="en-GB"/>
        </w:rPr>
        <w:t>rolled type 2 diabetic patients</w:t>
      </w:r>
      <w:r w:rsidR="00A14BD8" w:rsidRPr="00F40D86">
        <w:rPr>
          <w:rFonts w:cs="Times New Roman"/>
          <w:sz w:val="18"/>
          <w:szCs w:val="18"/>
          <w:lang w:val="en-GB"/>
        </w:rPr>
        <w:t>.</w:t>
      </w:r>
      <w:r w:rsidR="009141CD" w:rsidRPr="00F40D86">
        <w:rPr>
          <w:sz w:val="18"/>
          <w:szCs w:val="18"/>
        </w:rPr>
        <w:t xml:space="preserve"> </w:t>
      </w:r>
      <w:r w:rsidR="00F93DB3" w:rsidRPr="00F40D86">
        <w:rPr>
          <w:sz w:val="18"/>
          <w:szCs w:val="18"/>
        </w:rPr>
        <w:t>Methodology &amp; Theoretical Orientation:</w:t>
      </w:r>
      <w:r w:rsidR="00835833" w:rsidRPr="00F40D86">
        <w:rPr>
          <w:sz w:val="18"/>
          <w:szCs w:val="18"/>
          <w:shd w:val="clear" w:color="auto" w:fill="FFFFFF"/>
          <w:lang w:val="en-GB"/>
        </w:rPr>
        <w:t xml:space="preserve"> </w:t>
      </w:r>
      <w:r w:rsidR="00B227E6">
        <w:rPr>
          <w:sz w:val="18"/>
          <w:szCs w:val="18"/>
          <w:shd w:val="clear" w:color="auto" w:fill="FFFFFF"/>
          <w:lang w:val="en-GB"/>
        </w:rPr>
        <w:t>T</w:t>
      </w:r>
      <w:r w:rsidR="00B227E6" w:rsidRPr="00F40D86">
        <w:rPr>
          <w:rFonts w:cs="AdvPSSAB-R"/>
          <w:sz w:val="18"/>
          <w:szCs w:val="18"/>
          <w:lang w:val="en-GB"/>
        </w:rPr>
        <w:t>o assess the effectiveness of the 24 weeks Program</w:t>
      </w:r>
      <w:r w:rsidR="00B227E6">
        <w:rPr>
          <w:rFonts w:cs="AdvPSSAB-R"/>
          <w:sz w:val="18"/>
          <w:szCs w:val="18"/>
          <w:lang w:val="en-GB"/>
        </w:rPr>
        <w:t>, a</w:t>
      </w:r>
      <w:r w:rsidR="00835833" w:rsidRPr="00F40D86">
        <w:rPr>
          <w:sz w:val="18"/>
          <w:szCs w:val="18"/>
          <w:shd w:val="clear" w:color="auto" w:fill="FFFFFF"/>
          <w:lang w:val="en-GB"/>
        </w:rPr>
        <w:t xml:space="preserve"> controlled before </w:t>
      </w:r>
      <w:r w:rsidR="00B227E6">
        <w:rPr>
          <w:sz w:val="18"/>
          <w:szCs w:val="18"/>
          <w:shd w:val="clear" w:color="auto" w:fill="FFFFFF"/>
          <w:lang w:val="en-GB"/>
        </w:rPr>
        <w:t>and</w:t>
      </w:r>
      <w:r w:rsidR="00835833" w:rsidRPr="00F40D86">
        <w:rPr>
          <w:sz w:val="18"/>
          <w:szCs w:val="18"/>
          <w:shd w:val="clear" w:color="auto" w:fill="FFFFFF"/>
          <w:lang w:val="en-GB"/>
        </w:rPr>
        <w:t xml:space="preserve"> after experimental study was conducted</w:t>
      </w:r>
      <w:r w:rsidR="002D21E1">
        <w:rPr>
          <w:sz w:val="18"/>
          <w:szCs w:val="18"/>
          <w:shd w:val="clear" w:color="auto" w:fill="FFFFFF"/>
          <w:lang w:val="en-GB"/>
        </w:rPr>
        <w:t xml:space="preserve">. Measures were taken </w:t>
      </w:r>
      <w:r w:rsidR="002D21E1" w:rsidRPr="00F40D86">
        <w:rPr>
          <w:rFonts w:cs="AdvPSSAB-R"/>
          <w:sz w:val="18"/>
          <w:szCs w:val="18"/>
          <w:lang w:val="en-GB"/>
        </w:rPr>
        <w:t>before and after intervention program</w:t>
      </w:r>
      <w:r w:rsidR="002D21E1">
        <w:rPr>
          <w:rFonts w:cs="AdvPSSAB-R"/>
          <w:sz w:val="18"/>
          <w:szCs w:val="18"/>
          <w:lang w:val="en-GB"/>
        </w:rPr>
        <w:t xml:space="preserve">, including </w:t>
      </w:r>
      <w:r w:rsidR="00835833" w:rsidRPr="00F40D86">
        <w:rPr>
          <w:rFonts w:cs="AdvPSSAB-R"/>
          <w:sz w:val="18"/>
          <w:szCs w:val="18"/>
          <w:lang w:val="en-GB"/>
        </w:rPr>
        <w:t>Glycosylated haemoglobin</w:t>
      </w:r>
      <w:r w:rsidR="00817C1A" w:rsidRPr="00F40D86">
        <w:rPr>
          <w:rFonts w:cs="AdvPSSAB-R"/>
          <w:sz w:val="18"/>
          <w:szCs w:val="18"/>
          <w:lang w:val="en-GB"/>
        </w:rPr>
        <w:t xml:space="preserve"> (HbA</w:t>
      </w:r>
      <w:r w:rsidR="00817C1A" w:rsidRPr="00F40D86">
        <w:rPr>
          <w:rFonts w:cs="AdvPSSAB-R"/>
          <w:sz w:val="18"/>
          <w:szCs w:val="18"/>
          <w:vertAlign w:val="subscript"/>
          <w:lang w:val="en-GB"/>
        </w:rPr>
        <w:t>1c</w:t>
      </w:r>
      <w:r w:rsidR="00817C1A" w:rsidRPr="00F40D86">
        <w:rPr>
          <w:rFonts w:cs="AdvPSSAB-R"/>
          <w:sz w:val="18"/>
          <w:szCs w:val="18"/>
          <w:lang w:val="en-GB"/>
        </w:rPr>
        <w:t>)</w:t>
      </w:r>
      <w:r w:rsidR="00835833" w:rsidRPr="00F40D86">
        <w:rPr>
          <w:rFonts w:cs="AdvPSSAB-R"/>
          <w:sz w:val="18"/>
          <w:szCs w:val="18"/>
          <w:lang w:val="en-GB"/>
        </w:rPr>
        <w:t xml:space="preserve">, Body Mass Index (BMI) and self-care activities </w:t>
      </w:r>
      <w:r w:rsidR="00B227E6">
        <w:rPr>
          <w:rFonts w:cs="AdvPSSAB-R"/>
          <w:sz w:val="18"/>
          <w:szCs w:val="18"/>
          <w:lang w:val="en-GB"/>
        </w:rPr>
        <w:t>(</w:t>
      </w:r>
      <w:r w:rsidR="00B227E6" w:rsidRPr="00F40D86">
        <w:rPr>
          <w:rFonts w:cs="AdvPSSAB-R"/>
          <w:sz w:val="18"/>
          <w:szCs w:val="18"/>
          <w:lang w:val="en-GB"/>
        </w:rPr>
        <w:t>SCA</w:t>
      </w:r>
      <w:proofErr w:type="gramStart"/>
      <w:r w:rsidR="00B227E6">
        <w:rPr>
          <w:rFonts w:cs="AdvPSSAB-R"/>
          <w:sz w:val="18"/>
          <w:szCs w:val="18"/>
          <w:lang w:val="en-GB"/>
        </w:rPr>
        <w:t>)</w:t>
      </w:r>
      <w:r w:rsidR="002D21E1">
        <w:rPr>
          <w:rFonts w:cs="AdvPSSAB-R"/>
          <w:sz w:val="18"/>
          <w:szCs w:val="18"/>
          <w:lang w:val="en-GB"/>
        </w:rPr>
        <w:t>-</w:t>
      </w:r>
      <w:proofErr w:type="gramEnd"/>
      <w:r w:rsidR="00B227E6">
        <w:rPr>
          <w:rFonts w:cs="AdvPSSAB-R"/>
          <w:sz w:val="18"/>
          <w:szCs w:val="18"/>
          <w:lang w:val="en-GB"/>
        </w:rPr>
        <w:t xml:space="preserve"> </w:t>
      </w:r>
      <w:r w:rsidR="009141CD" w:rsidRPr="00F40D86">
        <w:rPr>
          <w:rFonts w:cs="AdvPSSAB-R"/>
          <w:sz w:val="18"/>
          <w:szCs w:val="18"/>
          <w:lang w:val="en-GB"/>
        </w:rPr>
        <w:t xml:space="preserve">through the application of </w:t>
      </w:r>
      <w:r w:rsidR="00835833" w:rsidRPr="00F40D86">
        <w:rPr>
          <w:sz w:val="18"/>
          <w:szCs w:val="18"/>
          <w:lang w:val="en-GB"/>
        </w:rPr>
        <w:t>Summary of Diabetes Self-Care Activities Scale</w:t>
      </w:r>
      <w:r w:rsidR="00835833" w:rsidRPr="00F40D86">
        <w:rPr>
          <w:rFonts w:cs="AdvPSSAB-R"/>
          <w:sz w:val="18"/>
          <w:szCs w:val="18"/>
          <w:lang w:val="en-GB"/>
        </w:rPr>
        <w:t>.</w:t>
      </w:r>
      <w:r w:rsidR="00A14BD8" w:rsidRPr="00F40D86">
        <w:rPr>
          <w:rFonts w:cs="AdvPSSAB-R"/>
          <w:sz w:val="18"/>
          <w:szCs w:val="18"/>
          <w:lang w:val="en-GB"/>
        </w:rPr>
        <w:t xml:space="preserve"> </w:t>
      </w:r>
      <w:r w:rsidR="00835833" w:rsidRPr="00F40D86">
        <w:rPr>
          <w:sz w:val="18"/>
          <w:szCs w:val="18"/>
        </w:rPr>
        <w:t xml:space="preserve">Findings: </w:t>
      </w:r>
      <w:r w:rsidR="00817C1A" w:rsidRPr="00F40D86">
        <w:rPr>
          <w:rFonts w:eastAsia="MS Mincho"/>
          <w:sz w:val="18"/>
          <w:szCs w:val="18"/>
          <w:lang w:val="en-GB"/>
        </w:rPr>
        <w:t>The comparison between pre and post-test in Control Group (CG), which</w:t>
      </w:r>
      <w:r w:rsidR="00F40D86" w:rsidRPr="00F40D86">
        <w:rPr>
          <w:rFonts w:eastAsia="MS Mincho"/>
          <w:sz w:val="18"/>
          <w:szCs w:val="18"/>
          <w:lang w:val="en-GB"/>
        </w:rPr>
        <w:t xml:space="preserve"> received usual care, and Experimental Group (EG) showed that only in EG was a statistically significant decrease in </w:t>
      </w:r>
      <w:r w:rsidR="00F40D86" w:rsidRPr="00F40D86">
        <w:rPr>
          <w:rFonts w:cs="AdvPSSAB-R"/>
          <w:sz w:val="18"/>
          <w:szCs w:val="18"/>
          <w:lang w:val="en-GB"/>
        </w:rPr>
        <w:t>HbA</w:t>
      </w:r>
      <w:r w:rsidR="00F40D86" w:rsidRPr="00F40D86">
        <w:rPr>
          <w:rFonts w:cs="AdvPSSAB-R"/>
          <w:sz w:val="18"/>
          <w:szCs w:val="18"/>
          <w:vertAlign w:val="subscript"/>
          <w:lang w:val="en-GB"/>
        </w:rPr>
        <w:t xml:space="preserve">1c </w:t>
      </w:r>
      <w:r w:rsidR="00F40D86" w:rsidRPr="00F40D86">
        <w:rPr>
          <w:rFonts w:cs="AdvPSSAB-R"/>
          <w:sz w:val="18"/>
          <w:szCs w:val="18"/>
          <w:lang w:val="en-GB"/>
        </w:rPr>
        <w:t>and BMI</w:t>
      </w:r>
      <w:r w:rsidR="00F40D86" w:rsidRPr="00F40D86">
        <w:rPr>
          <w:rFonts w:eastAsia="MS Mincho"/>
          <w:sz w:val="18"/>
          <w:szCs w:val="18"/>
          <w:lang w:val="en-GB"/>
        </w:rPr>
        <w:t xml:space="preserve"> (see Fig 1). </w:t>
      </w:r>
      <w:r w:rsidR="00B227E6">
        <w:rPr>
          <w:rFonts w:cs="AdvPSSAB-R"/>
          <w:sz w:val="18"/>
          <w:szCs w:val="18"/>
          <w:lang w:val="en-GB"/>
        </w:rPr>
        <w:t>A</w:t>
      </w:r>
      <w:r w:rsidR="00F40D86" w:rsidRPr="00F40D86">
        <w:rPr>
          <w:rFonts w:cs="AdvPSSAB-R"/>
          <w:sz w:val="18"/>
          <w:szCs w:val="18"/>
          <w:lang w:val="en-GB"/>
        </w:rPr>
        <w:t xml:space="preserve">dherence to SCA is higher in EG, having an </w:t>
      </w:r>
      <w:r w:rsidR="00F40D86" w:rsidRPr="00F40D86">
        <w:rPr>
          <w:sz w:val="18"/>
          <w:szCs w:val="18"/>
          <w:lang w:val="en-GB"/>
        </w:rPr>
        <w:t>estimated increase in 40% more than CG (</w:t>
      </w:r>
      <w:r w:rsidR="00F40D86" w:rsidRPr="00F40D86">
        <w:rPr>
          <w:rFonts w:ascii="Calibri" w:eastAsia="MS Mincho" w:hAnsi="Calibri" w:cs="Calibri"/>
          <w:sz w:val="18"/>
          <w:szCs w:val="18"/>
          <w:lang w:val="en-GB"/>
        </w:rPr>
        <w:t>η</w:t>
      </w:r>
      <w:r w:rsidR="00F40D86" w:rsidRPr="00F40D86">
        <w:rPr>
          <w:rFonts w:eastAsia="MS Mincho"/>
          <w:sz w:val="18"/>
          <w:szCs w:val="18"/>
          <w:vertAlign w:val="subscript"/>
          <w:lang w:val="en-GB"/>
        </w:rPr>
        <w:t>p</w:t>
      </w:r>
      <w:r w:rsidR="00F40D86" w:rsidRPr="00F40D86">
        <w:rPr>
          <w:sz w:val="18"/>
          <w:szCs w:val="18"/>
          <w:vertAlign w:val="superscript"/>
          <w:lang w:val="en-GB"/>
        </w:rPr>
        <w:t>2</w:t>
      </w:r>
      <w:r w:rsidR="00F40D86" w:rsidRPr="00F40D86">
        <w:rPr>
          <w:sz w:val="18"/>
          <w:szCs w:val="18"/>
          <w:lang w:val="en-GB"/>
        </w:rPr>
        <w:t xml:space="preserve">=.40). </w:t>
      </w:r>
      <w:r w:rsidR="00F40D86" w:rsidRPr="00F40D86">
        <w:rPr>
          <w:rFonts w:cs="AdvPSSAB-R"/>
          <w:sz w:val="18"/>
          <w:szCs w:val="18"/>
          <w:lang w:val="en-GB"/>
        </w:rPr>
        <w:t xml:space="preserve">Expected behaviours concerning eating habits, increased a mean of 2 days/week and physical activity 1 day/week in EG while in CG changes were lower (+0.6 days/week and +0.28 days/week, respectively). </w:t>
      </w:r>
      <w:r w:rsidR="00F40D86" w:rsidRPr="00F40D86">
        <w:rPr>
          <w:sz w:val="18"/>
          <w:szCs w:val="18"/>
        </w:rPr>
        <w:t>Conclusion &amp; Significance:</w:t>
      </w:r>
      <w:r w:rsidR="00F40D86" w:rsidRPr="00F40D86">
        <w:rPr>
          <w:rFonts w:cs="AdvPSSab-B"/>
          <w:sz w:val="18"/>
          <w:szCs w:val="18"/>
          <w:lang w:val="en-GB"/>
        </w:rPr>
        <w:t xml:space="preserve"> </w:t>
      </w:r>
      <w:r w:rsidR="00F40D86">
        <w:rPr>
          <w:rFonts w:cs="AdvPSSab-B"/>
          <w:sz w:val="18"/>
          <w:szCs w:val="18"/>
          <w:lang w:val="en-GB"/>
        </w:rPr>
        <w:t>The</w:t>
      </w:r>
      <w:r w:rsidR="00F40D86" w:rsidRPr="00F40D86">
        <w:rPr>
          <w:rFonts w:cs="AdvPSSab-B"/>
          <w:sz w:val="18"/>
          <w:szCs w:val="18"/>
          <w:lang w:val="en-GB"/>
        </w:rPr>
        <w:t xml:space="preserve"> educational program designed was</w:t>
      </w:r>
      <w:r w:rsidR="00F40D86">
        <w:rPr>
          <w:rFonts w:cs="AdvPSSab-B"/>
          <w:sz w:val="18"/>
          <w:szCs w:val="18"/>
          <w:lang w:val="en-GB"/>
        </w:rPr>
        <w:t xml:space="preserve"> </w:t>
      </w:r>
      <w:r w:rsidR="00F40D86" w:rsidRPr="00F40D86">
        <w:rPr>
          <w:rFonts w:cs="AdvPSSab-B"/>
          <w:sz w:val="18"/>
          <w:szCs w:val="18"/>
          <w:lang w:val="en-GB"/>
        </w:rPr>
        <w:t xml:space="preserve">effective </w:t>
      </w:r>
      <w:r w:rsidR="00F40D86">
        <w:rPr>
          <w:rFonts w:cs="AdvPSSab-B"/>
          <w:sz w:val="18"/>
          <w:szCs w:val="18"/>
          <w:lang w:val="en-GB"/>
        </w:rPr>
        <w:t>for</w:t>
      </w:r>
      <w:r w:rsidR="00F40D86" w:rsidRPr="00F40D86">
        <w:rPr>
          <w:rFonts w:cs="AdvPSSab-B"/>
          <w:sz w:val="18"/>
          <w:szCs w:val="18"/>
          <w:lang w:val="en-GB"/>
        </w:rPr>
        <w:t xml:space="preserve"> people with type 2 diabetes,</w:t>
      </w:r>
      <w:r w:rsidR="00F40D86">
        <w:rPr>
          <w:rFonts w:cs="AdvPSSab-B"/>
          <w:sz w:val="18"/>
          <w:szCs w:val="18"/>
          <w:lang w:val="en-GB"/>
        </w:rPr>
        <w:t xml:space="preserve"> with</w:t>
      </w:r>
      <w:r w:rsidR="00F40D86" w:rsidRPr="00F40D86">
        <w:rPr>
          <w:rFonts w:cs="AdvTimes"/>
          <w:sz w:val="18"/>
          <w:szCs w:val="18"/>
          <w:lang w:val="en-GB"/>
        </w:rPr>
        <w:t xml:space="preserve"> higher metabolic control and more frequent self-care behaviours </w:t>
      </w:r>
      <w:r w:rsidR="00F40D86">
        <w:rPr>
          <w:rFonts w:cs="AdvTimes"/>
          <w:sz w:val="18"/>
          <w:szCs w:val="18"/>
          <w:lang w:val="en-GB"/>
        </w:rPr>
        <w:t xml:space="preserve">for EG. </w:t>
      </w:r>
      <w:r w:rsidR="00B227E6">
        <w:rPr>
          <w:rFonts w:cs="AdvTimes"/>
          <w:sz w:val="18"/>
          <w:szCs w:val="18"/>
          <w:lang w:val="en-GB"/>
        </w:rPr>
        <w:t>With distinct e</w:t>
      </w:r>
      <w:r w:rsidR="003017BA">
        <w:rPr>
          <w:rFonts w:cs="AdvTimes"/>
          <w:sz w:val="18"/>
          <w:szCs w:val="18"/>
          <w:lang w:val="en-GB"/>
        </w:rPr>
        <w:t>ffect size</w:t>
      </w:r>
      <w:r w:rsidR="00B227E6">
        <w:rPr>
          <w:rFonts w:cs="AdvTimes"/>
          <w:sz w:val="18"/>
          <w:szCs w:val="18"/>
          <w:lang w:val="en-GB"/>
        </w:rPr>
        <w:t xml:space="preserve">s, EG participants reduced significantly </w:t>
      </w:r>
      <w:r w:rsidR="00B227E6" w:rsidRPr="00F40D86">
        <w:rPr>
          <w:rFonts w:cs="AdvPSSAB-R"/>
          <w:sz w:val="18"/>
          <w:szCs w:val="18"/>
          <w:lang w:val="en-GB"/>
        </w:rPr>
        <w:t>HbA</w:t>
      </w:r>
      <w:r w:rsidR="00B227E6" w:rsidRPr="00F40D86">
        <w:rPr>
          <w:rFonts w:cs="AdvPSSAB-R"/>
          <w:sz w:val="18"/>
          <w:szCs w:val="18"/>
          <w:vertAlign w:val="subscript"/>
          <w:lang w:val="en-GB"/>
        </w:rPr>
        <w:t xml:space="preserve">1c </w:t>
      </w:r>
      <w:r w:rsidR="00B227E6" w:rsidRPr="00F40D86">
        <w:rPr>
          <w:rFonts w:cs="AdvPSSAB-R"/>
          <w:sz w:val="18"/>
          <w:szCs w:val="18"/>
          <w:lang w:val="en-GB"/>
        </w:rPr>
        <w:t>and BMI</w:t>
      </w:r>
      <w:r w:rsidR="00B227E6">
        <w:rPr>
          <w:rFonts w:cs="AdvPSSAB-R"/>
          <w:sz w:val="18"/>
          <w:szCs w:val="18"/>
          <w:lang w:val="en-GB"/>
        </w:rPr>
        <w:t>, while increased expected behaviours related to eating habits.</w:t>
      </w:r>
    </w:p>
    <w:p w:rsidR="00B227E6" w:rsidRDefault="00B227E6"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2D21E1" w:rsidRDefault="002D21E1" w:rsidP="00B227E6">
      <w:pPr>
        <w:autoSpaceDE w:val="0"/>
        <w:autoSpaceDN w:val="0"/>
        <w:adjustRightInd w:val="0"/>
        <w:jc w:val="both"/>
        <w:rPr>
          <w:rFonts w:cs="AdvPSSAB-R"/>
          <w:sz w:val="18"/>
          <w:szCs w:val="18"/>
          <w:lang w:val="en-GB"/>
        </w:rPr>
      </w:pPr>
    </w:p>
    <w:p w:rsidR="00975AA0" w:rsidRDefault="00975AA0" w:rsidP="00B227E6">
      <w:pPr>
        <w:autoSpaceDE w:val="0"/>
        <w:autoSpaceDN w:val="0"/>
        <w:adjustRightInd w:val="0"/>
        <w:jc w:val="both"/>
        <w:rPr>
          <w:rFonts w:ascii="Arial" w:hAnsi="Arial" w:cs="Arial"/>
          <w:color w:val="E36C0A" w:themeColor="accent6" w:themeShade="BF"/>
          <w:sz w:val="18"/>
          <w:szCs w:val="18"/>
          <w:lang w:val="en-GB"/>
        </w:rPr>
      </w:pPr>
    </w:p>
    <w:p w:rsidR="00975AA0" w:rsidRDefault="00975AA0" w:rsidP="00B227E6">
      <w:pPr>
        <w:autoSpaceDE w:val="0"/>
        <w:autoSpaceDN w:val="0"/>
        <w:adjustRightInd w:val="0"/>
        <w:jc w:val="both"/>
        <w:rPr>
          <w:rFonts w:ascii="Arial" w:hAnsi="Arial" w:cs="Arial"/>
          <w:color w:val="E36C0A" w:themeColor="accent6" w:themeShade="BF"/>
          <w:sz w:val="18"/>
          <w:szCs w:val="18"/>
          <w:lang w:val="en-GB"/>
        </w:rPr>
      </w:pPr>
    </w:p>
    <w:p w:rsidR="00B227E6" w:rsidRPr="00975AA0" w:rsidRDefault="00975AA0" w:rsidP="00B227E6">
      <w:pPr>
        <w:autoSpaceDE w:val="0"/>
        <w:autoSpaceDN w:val="0"/>
        <w:adjustRightInd w:val="0"/>
        <w:jc w:val="both"/>
        <w:rPr>
          <w:rFonts w:ascii="Arial" w:hAnsi="Arial" w:cs="Arial"/>
          <w:color w:val="E36C0A" w:themeColor="accent6" w:themeShade="BF"/>
          <w:sz w:val="18"/>
          <w:szCs w:val="18"/>
          <w:lang w:val="en-GB"/>
        </w:rPr>
      </w:pPr>
      <w:r w:rsidRPr="00975AA0">
        <w:rPr>
          <w:rFonts w:ascii="Arial" w:hAnsi="Arial" w:cs="Arial"/>
          <w:color w:val="E36C0A" w:themeColor="accent6" w:themeShade="BF"/>
          <w:sz w:val="18"/>
          <w:szCs w:val="18"/>
          <w:lang w:val="en-GB"/>
        </w:rPr>
        <w:t xml:space="preserve">Biography </w:t>
      </w:r>
    </w:p>
    <w:p w:rsidR="00B227E6" w:rsidRDefault="00975AA0" w:rsidP="00B227E6">
      <w:pPr>
        <w:autoSpaceDE w:val="0"/>
        <w:autoSpaceDN w:val="0"/>
        <w:adjustRightInd w:val="0"/>
        <w:jc w:val="both"/>
        <w:rPr>
          <w:rFonts w:cs="AdvPSSAB-R"/>
          <w:sz w:val="18"/>
          <w:szCs w:val="18"/>
          <w:lang w:val="en-GB"/>
        </w:rPr>
      </w:pPr>
      <w:r w:rsidRPr="00E616B6">
        <w:rPr>
          <w:rFonts w:ascii="Minion Pro"/>
          <w:b/>
          <w:noProof/>
          <w:sz w:val="20"/>
          <w:lang w:val="pt-PT" w:eastAsia="pt-PT"/>
        </w:rPr>
        <mc:AlternateContent>
          <mc:Choice Requires="wps">
            <w:drawing>
              <wp:anchor distT="45720" distB="45720" distL="114300" distR="114300" simplePos="0" relativeHeight="251665408" behindDoc="0" locked="0" layoutInCell="1" allowOverlap="1" wp14:anchorId="544F67AD" wp14:editId="05494493">
                <wp:simplePos x="0" y="0"/>
                <wp:positionH relativeFrom="column">
                  <wp:posOffset>74031</wp:posOffset>
                </wp:positionH>
                <wp:positionV relativeFrom="paragraph">
                  <wp:posOffset>725731</wp:posOffset>
                </wp:positionV>
                <wp:extent cx="3099435" cy="1404620"/>
                <wp:effectExtent l="0" t="0" r="5715" b="0"/>
                <wp:wrapSquare wrapText="bothSides"/>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9435" cy="1404620"/>
                        </a:xfrm>
                        <a:prstGeom prst="rect">
                          <a:avLst/>
                        </a:prstGeom>
                        <a:solidFill>
                          <a:srgbClr val="FFFFFF"/>
                        </a:solidFill>
                        <a:ln w="9525">
                          <a:noFill/>
                          <a:miter lim="800000"/>
                          <a:headEnd/>
                          <a:tailEnd/>
                        </a:ln>
                      </wps:spPr>
                      <wps:txbx>
                        <w:txbxContent>
                          <w:p w:rsidR="00E616B6" w:rsidRDefault="00E616B6" w:rsidP="00975AA0">
                            <w:pPr>
                              <w:pStyle w:val="Corpodetexto"/>
                              <w:ind w:left="-142"/>
                              <w:rPr>
                                <w:rFonts w:ascii="Arial"/>
                                <w:sz w:val="14"/>
                              </w:rPr>
                            </w:pPr>
                            <w:r>
                              <w:rPr>
                                <w:rFonts w:ascii="Arial"/>
                                <w:sz w:val="14"/>
                              </w:rPr>
                              <w:t xml:space="preserve">Nursing are her major interests, lecturing in these areas in Bachelor and Master Degrees. She is the coordinator for Internationalization of her Health School, participating in a TEMPUS project in which is doing research on VaKE strategy applied to </w:t>
                            </w:r>
                            <w:r w:rsidR="00AD7F3F">
                              <w:rPr>
                                <w:rFonts w:ascii="Arial"/>
                                <w:sz w:val="14"/>
                              </w:rPr>
                              <w:t>nursing</w:t>
                            </w:r>
                            <w:r>
                              <w:rPr>
                                <w:rFonts w:ascii="Arial"/>
                                <w:sz w:val="14"/>
                              </w:rPr>
                              <w:t xml:space="preserve"> fields, participating in the conduction of several workshops on the theme (Portugal, Salzburg, Israel).</w:t>
                            </w:r>
                          </w:p>
                          <w:p w:rsidR="00E616B6" w:rsidRDefault="00E616B6" w:rsidP="00975AA0">
                            <w:pPr>
                              <w:ind w:left="-142"/>
                            </w:pPr>
                            <w:r>
                              <w:rPr>
                                <w:rFonts w:ascii="Arial"/>
                                <w:sz w:val="14"/>
                              </w:rPr>
                              <w:t xml:space="preserve">                              Email: </w:t>
                            </w:r>
                            <w:hyperlink r:id="rId10" w:history="1">
                              <w:r w:rsidRPr="00DD731F">
                                <w:rPr>
                                  <w:rStyle w:val="Hiperligao"/>
                                  <w:rFonts w:ascii="Arial"/>
                                  <w:sz w:val="14"/>
                                </w:rPr>
                                <w:t>mrosariopinto.essaude@gmail.com</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4F67AD" id="_x0000_t202" coordsize="21600,21600" o:spt="202" path="m,l,21600r21600,l21600,xe">
                <v:stroke joinstyle="miter"/>
                <v:path gradientshapeok="t" o:connecttype="rect"/>
              </v:shapetype>
              <v:shape id="Caixa de Texto 2" o:spid="_x0000_s1026" type="#_x0000_t202" style="position:absolute;left:0;text-align:left;margin-left:5.85pt;margin-top:57.15pt;width:244.0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" stroked="f">
                <v:textbox style="mso-fit-shape-to-text:t">
                  <w:txbxContent>
                    <w:p w:rsidR="00E616B6" w:rsidRDefault="00E616B6" w:rsidP="00975AA0">
                      <w:pPr>
                        <w:pStyle w:val="Corpodetexto"/>
                        <w:ind w:left="-142"/>
                        <w:rPr>
                          <w:rFonts w:ascii="Arial"/>
                          <w:sz w:val="14"/>
                        </w:rPr>
                      </w:pPr>
                      <w:r>
                        <w:rPr>
                          <w:rFonts w:ascii="Arial"/>
                          <w:sz w:val="14"/>
                        </w:rPr>
                        <w:t>Nursing are her major interests, lecturing in these areas in Bachelor and Master Degrees. She is the coordinator for Internationaliza</w:t>
                      </w:r>
                      <w:bookmarkStart w:id="1" w:name="_GoBack"/>
                      <w:bookmarkEnd w:id="1"/>
                      <w:r>
                        <w:rPr>
                          <w:rFonts w:ascii="Arial"/>
                          <w:sz w:val="14"/>
                        </w:rPr>
                        <w:t xml:space="preserve">tion of her Health School, participating in a TEMPUS project in which is doing research on VaKE strategy applied to </w:t>
                      </w:r>
                      <w:r w:rsidR="00AD7F3F">
                        <w:rPr>
                          <w:rFonts w:ascii="Arial"/>
                          <w:sz w:val="14"/>
                        </w:rPr>
                        <w:t>nursing</w:t>
                      </w:r>
                      <w:r>
                        <w:rPr>
                          <w:rFonts w:ascii="Arial"/>
                          <w:sz w:val="14"/>
                        </w:rPr>
                        <w:t xml:space="preserve"> fields, participating in the conduction of several workshops on the theme (Portugal, Salzburg, Israel).</w:t>
                      </w:r>
                    </w:p>
                    <w:p w:rsidR="00E616B6" w:rsidRDefault="00E616B6" w:rsidP="00975AA0">
                      <w:pPr>
                        <w:ind w:left="-142"/>
                      </w:pPr>
                      <w:r>
                        <w:rPr>
                          <w:rFonts w:ascii="Arial"/>
                          <w:sz w:val="14"/>
                        </w:rPr>
                        <w:t xml:space="preserve">                              Email: </w:t>
                      </w:r>
                      <w:hyperlink r:id="rId11" w:history="1">
                        <w:r w:rsidRPr="00DD731F">
                          <w:rPr>
                            <w:rStyle w:val="Hiperligao"/>
                            <w:rFonts w:ascii="Arial"/>
                            <w:sz w:val="14"/>
                          </w:rPr>
                          <w:t>mrosariopinto.essaude@gmail.com</w:t>
                        </w:r>
                      </w:hyperlink>
                    </w:p>
                  </w:txbxContent>
                </v:textbox>
                <w10:wrap type="square"/>
              </v:shape>
            </w:pict>
          </mc:Fallback>
        </mc:AlternateContent>
      </w:r>
      <w:r w:rsidRPr="00B22945">
        <w:rPr>
          <w:noProof/>
          <w:lang w:val="pt-PT" w:eastAsia="pt-PT"/>
        </w:rPr>
        <w:drawing>
          <wp:inline distT="0" distB="0" distL="0" distR="0" wp14:anchorId="0E1E1050" wp14:editId="326480FD">
            <wp:extent cx="518862" cy="611579"/>
            <wp:effectExtent l="0" t="0" r="0" b="0"/>
            <wp:docPr id="22"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1"/>
                    <pic:cNvPicPr>
                      <a:picLocks noChangeAspect="1"/>
                    </pic:cNvPicPr>
                  </pic:nvPicPr>
                  <pic:blipFill rotWithShape="1">
                    <a:blip r:embed="rId12"/>
                    <a:srcRect l="72270" t="25293" r="12990" b="51540"/>
                    <a:stretch/>
                  </pic:blipFill>
                  <pic:spPr>
                    <a:xfrm>
                      <a:off x="0" y="0"/>
                      <a:ext cx="529792" cy="624463"/>
                    </a:xfrm>
                    <a:prstGeom prst="rect">
                      <a:avLst/>
                    </a:prstGeom>
                  </pic:spPr>
                </pic:pic>
              </a:graphicData>
            </a:graphic>
          </wp:inline>
        </w:drawing>
      </w:r>
      <w:r w:rsidRPr="00E616B6">
        <w:rPr>
          <w:rFonts w:ascii="Minion Pro"/>
          <w:b/>
          <w:noProof/>
          <w:sz w:val="20"/>
          <w:lang w:val="pt-PT" w:eastAsia="pt-PT"/>
        </w:rPr>
        <mc:AlternateContent>
          <mc:Choice Requires="wps">
            <w:drawing>
              <wp:anchor distT="45720" distB="45720" distL="114300" distR="114300" simplePos="0" relativeHeight="251663360" behindDoc="0" locked="0" layoutInCell="1" allowOverlap="1" wp14:anchorId="54B53F07" wp14:editId="483FD692">
                <wp:simplePos x="0" y="0"/>
                <wp:positionH relativeFrom="margin">
                  <wp:posOffset>4148455</wp:posOffset>
                </wp:positionH>
                <wp:positionV relativeFrom="paragraph">
                  <wp:posOffset>6985</wp:posOffset>
                </wp:positionV>
                <wp:extent cx="2541270" cy="61722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270" cy="617220"/>
                        </a:xfrm>
                        <a:prstGeom prst="rect">
                          <a:avLst/>
                        </a:prstGeom>
                        <a:solidFill>
                          <a:srgbClr val="FFFFFF"/>
                        </a:solidFill>
                        <a:ln w="9525">
                          <a:noFill/>
                          <a:miter lim="800000"/>
                          <a:headEnd/>
                          <a:tailEnd/>
                        </a:ln>
                      </wps:spPr>
                      <wps:txbx>
                        <w:txbxContent>
                          <w:p w:rsidR="00E616B6" w:rsidRPr="00E616B6" w:rsidRDefault="00E616B6" w:rsidP="00E616B6">
                            <w:pPr>
                              <w:pStyle w:val="Corpodetexto"/>
                              <w:ind w:left="-142"/>
                              <w:rPr>
                                <w:rFonts w:ascii="Arial"/>
                                <w:sz w:val="14"/>
                              </w:rPr>
                            </w:pPr>
                            <w:r>
                              <w:rPr>
                                <w:rFonts w:ascii="Arial"/>
                                <w:sz w:val="14"/>
                              </w:rPr>
                              <w:t xml:space="preserve">Maria do </w:t>
                            </w:r>
                            <w:proofErr w:type="spellStart"/>
                            <w:r>
                              <w:rPr>
                                <w:rFonts w:ascii="Arial"/>
                                <w:sz w:val="14"/>
                              </w:rPr>
                              <w:t>Ros</w:t>
                            </w:r>
                            <w:r>
                              <w:rPr>
                                <w:rFonts w:ascii="Arial"/>
                                <w:sz w:val="14"/>
                              </w:rPr>
                              <w:t>á</w:t>
                            </w:r>
                            <w:r>
                              <w:rPr>
                                <w:rFonts w:ascii="Arial"/>
                                <w:sz w:val="14"/>
                              </w:rPr>
                              <w:t>rio</w:t>
                            </w:r>
                            <w:proofErr w:type="spellEnd"/>
                            <w:r>
                              <w:rPr>
                                <w:rFonts w:ascii="Arial"/>
                                <w:sz w:val="14"/>
                              </w:rPr>
                              <w:t xml:space="preserve"> Pinto has her expertise in medical surgical nursing. Her research has been on gender sociology (in MD context), Therapeutic Education (diabetic patients) and Complex Interventions effectiveness assessment. As an Academic, HIV, Cancer and Emergency and Critical Care 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53F07" id="_x0000_s1027" type="#_x0000_t202" style="position:absolute;left:0;text-align:left;margin-left:326.65pt;margin-top:.55pt;width:200.1pt;height:48.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" stroked="f">
                <v:textbox>
                  <w:txbxContent>
                    <w:p w:rsidR="00E616B6" w:rsidRPr="00E616B6" w:rsidRDefault="00E616B6" w:rsidP="00E616B6">
                      <w:pPr>
                        <w:pStyle w:val="Corpodetexto"/>
                        <w:ind w:left="-142"/>
                        <w:rPr>
                          <w:rFonts w:ascii="Arial"/>
                          <w:sz w:val="14"/>
                        </w:rPr>
                      </w:pPr>
                      <w:r>
                        <w:rPr>
                          <w:rFonts w:ascii="Arial"/>
                          <w:sz w:val="14"/>
                        </w:rPr>
                        <w:t xml:space="preserve">Maria do </w:t>
                      </w:r>
                      <w:proofErr w:type="spellStart"/>
                      <w:r>
                        <w:rPr>
                          <w:rFonts w:ascii="Arial"/>
                          <w:sz w:val="14"/>
                        </w:rPr>
                        <w:t>Ros</w:t>
                      </w:r>
                      <w:r>
                        <w:rPr>
                          <w:rFonts w:ascii="Arial"/>
                          <w:sz w:val="14"/>
                        </w:rPr>
                        <w:t>á</w:t>
                      </w:r>
                      <w:r>
                        <w:rPr>
                          <w:rFonts w:ascii="Arial"/>
                          <w:sz w:val="14"/>
                        </w:rPr>
                        <w:t>rio</w:t>
                      </w:r>
                      <w:proofErr w:type="spellEnd"/>
                      <w:r>
                        <w:rPr>
                          <w:rFonts w:ascii="Arial"/>
                          <w:sz w:val="14"/>
                        </w:rPr>
                        <w:t xml:space="preserve"> Pinto has her expertise in medical surgical nursing. Her research has been on gender sociology (in MD context), Therapeutic Education (diabetic patients) and Complex Interventions effectiveness assessment. As an Academic, HIV, Cancer and Emergency and Critical Care in </w:t>
                      </w:r>
                    </w:p>
                  </w:txbxContent>
                </v:textbox>
                <w10:wrap type="square" anchorx="margin"/>
              </v:shape>
            </w:pict>
          </mc:Fallback>
        </mc:AlternateContent>
      </w:r>
    </w:p>
    <w:p w:rsidR="00B227E6" w:rsidRDefault="00B227E6" w:rsidP="00B227E6">
      <w:pPr>
        <w:autoSpaceDE w:val="0"/>
        <w:autoSpaceDN w:val="0"/>
        <w:adjustRightInd w:val="0"/>
        <w:jc w:val="both"/>
        <w:rPr>
          <w:rFonts w:cs="AdvPSSAB-R"/>
          <w:sz w:val="18"/>
          <w:szCs w:val="18"/>
          <w:lang w:val="en-GB"/>
        </w:rPr>
      </w:pPr>
    </w:p>
    <w:p w:rsidR="00B227E6" w:rsidRDefault="00B227E6" w:rsidP="00B227E6">
      <w:pPr>
        <w:autoSpaceDE w:val="0"/>
        <w:autoSpaceDN w:val="0"/>
        <w:adjustRightInd w:val="0"/>
        <w:jc w:val="both"/>
        <w:rPr>
          <w:rFonts w:cs="AdvPSSAB-R"/>
          <w:sz w:val="18"/>
          <w:szCs w:val="18"/>
          <w:lang w:val="en-GB"/>
        </w:rPr>
      </w:pPr>
    </w:p>
    <w:p w:rsidR="00E616B6" w:rsidRDefault="00E616B6" w:rsidP="00E616B6">
      <w:pPr>
        <w:pStyle w:val="Corpodetexto"/>
        <w:rPr>
          <w:rFonts w:ascii="Arial"/>
          <w:sz w:val="14"/>
        </w:rPr>
      </w:pPr>
    </w:p>
    <w:p w:rsidR="00AE3E37" w:rsidRDefault="00E616B6" w:rsidP="00E616B6">
      <w:pPr>
        <w:pStyle w:val="Corpodetexto"/>
        <w:rPr>
          <w:rFonts w:ascii="Arial"/>
          <w:sz w:val="14"/>
        </w:rPr>
        <w:sectPr w:rsidR="00AE3E37" w:rsidSect="00FE1F7F">
          <w:type w:val="continuous"/>
          <w:pgSz w:w="11910" w:h="16840"/>
          <w:pgMar w:top="1276" w:right="580" w:bottom="840" w:left="620" w:header="720" w:footer="720" w:gutter="0"/>
          <w:cols w:num="2" w:space="720" w:equalWidth="0">
            <w:col w:w="5214" w:space="252"/>
            <w:col w:w="5244"/>
          </w:cols>
        </w:sectPr>
      </w:pPr>
      <w:r>
        <w:rPr>
          <w:rFonts w:ascii="Arial"/>
          <w:sz w:val="14"/>
        </w:rPr>
        <w:t xml:space="preserve">                             </w:t>
      </w:r>
    </w:p>
    <w:p w:rsidR="00AE3E37" w:rsidRDefault="00A9710C" w:rsidP="00F93DB3">
      <w:pPr>
        <w:pStyle w:val="Corpodetexto"/>
        <w:tabs>
          <w:tab w:val="left" w:pos="5698"/>
          <w:tab w:val="left" w:pos="10302"/>
        </w:tabs>
        <w:spacing w:line="264" w:lineRule="auto"/>
        <w:ind w:left="100" w:right="384"/>
      </w:pPr>
      <w:r>
        <w:tab/>
      </w:r>
      <w:r>
        <w:rPr>
          <w:u w:val="single" w:color="004080"/>
        </w:rPr>
        <w:tab/>
      </w:r>
      <w:r>
        <w:t xml:space="preserve"> </w:t>
      </w:r>
    </w:p>
    <w:p w:rsidR="00AE3E37" w:rsidRDefault="00AE3E37">
      <w:pPr>
        <w:spacing w:line="163" w:lineRule="exact"/>
        <w:sectPr w:rsidR="00AE3E37">
          <w:type w:val="continuous"/>
          <w:pgSz w:w="11910" w:h="16840"/>
          <w:pgMar w:top="1740" w:right="580" w:bottom="840" w:left="620" w:header="720" w:footer="720" w:gutter="0"/>
          <w:cols w:space="720"/>
        </w:sectPr>
      </w:pPr>
    </w:p>
    <w:p w:rsidR="002D21E1" w:rsidRDefault="002D21E1">
      <w:pPr>
        <w:pStyle w:val="Cabealho3"/>
        <w:jc w:val="both"/>
        <w:rPr>
          <w:color w:val="BF5A14"/>
        </w:rPr>
      </w:pPr>
    </w:p>
    <w:p w:rsidR="00AE3E37" w:rsidRDefault="00A9710C">
      <w:pPr>
        <w:pStyle w:val="Cabealho3"/>
        <w:jc w:val="both"/>
      </w:pPr>
      <w:r>
        <w:rPr>
          <w:color w:val="BF5A14"/>
        </w:rPr>
        <w:t>Image</w:t>
      </w:r>
    </w:p>
    <w:p w:rsidR="00AE3E37" w:rsidRDefault="00AE3E37">
      <w:pPr>
        <w:pStyle w:val="Corpodetexto"/>
        <w:spacing w:before="1"/>
        <w:rPr>
          <w:noProof/>
          <w:lang w:val="pt-PT" w:eastAsia="pt-PT"/>
        </w:rPr>
      </w:pPr>
    </w:p>
    <w:p w:rsidR="00E616B6" w:rsidRDefault="008A593D">
      <w:pPr>
        <w:pStyle w:val="Corpodetexto"/>
        <w:spacing w:before="1"/>
        <w:rPr>
          <w:noProof/>
          <w:lang w:val="pt-PT" w:eastAsia="pt-PT"/>
        </w:rPr>
      </w:pPr>
      <w:r>
        <w:rPr>
          <w:noProof/>
          <w:lang w:val="pt-PT" w:eastAsia="pt-PT"/>
        </w:rPr>
        <w:drawing>
          <wp:inline distT="0" distB="0" distL="0" distR="0" wp14:anchorId="1D075FB1" wp14:editId="07F77C4B">
            <wp:extent cx="3384467" cy="761949"/>
            <wp:effectExtent l="0" t="0" r="6985" b="63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1606" t="30303" r="16879" b="41057"/>
                    <a:stretch/>
                  </pic:blipFill>
                  <pic:spPr bwMode="auto">
                    <a:xfrm>
                      <a:off x="0" y="0"/>
                      <a:ext cx="3431667" cy="772575"/>
                    </a:xfrm>
                    <a:prstGeom prst="rect">
                      <a:avLst/>
                    </a:prstGeom>
                    <a:ln>
                      <a:noFill/>
                    </a:ln>
                    <a:extLst>
                      <a:ext uri="{53640926-AAD7-44D8-BBD7-CCE9431645EC}">
                        <a14:shadowObscured xmlns:a14="http://schemas.microsoft.com/office/drawing/2010/main"/>
                      </a:ext>
                    </a:extLst>
                  </pic:spPr>
                </pic:pic>
              </a:graphicData>
            </a:graphic>
          </wp:inline>
        </w:drawing>
      </w:r>
      <w:r>
        <w:rPr>
          <w:noProof/>
          <w:lang w:val="pt-PT" w:eastAsia="pt-PT"/>
        </w:rPr>
        <w:t xml:space="preserve"> </w:t>
      </w:r>
    </w:p>
    <w:p w:rsidR="00E616B6" w:rsidRDefault="00E616B6">
      <w:pPr>
        <w:pStyle w:val="Corpodetexto"/>
        <w:spacing w:before="1"/>
        <w:rPr>
          <w:noProof/>
          <w:lang w:val="pt-PT" w:eastAsia="pt-PT"/>
        </w:rPr>
      </w:pPr>
    </w:p>
    <w:p w:rsidR="00975AA0" w:rsidRDefault="00975AA0" w:rsidP="00975AA0">
      <w:pPr>
        <w:ind w:left="100"/>
        <w:jc w:val="both"/>
        <w:rPr>
          <w:rFonts w:ascii="Minion Pro"/>
          <w:b/>
          <w:sz w:val="20"/>
        </w:rPr>
      </w:pPr>
      <w:r w:rsidRPr="00B21A57">
        <w:rPr>
          <w:rFonts w:ascii="Minion Pro"/>
          <w:b/>
          <w:sz w:val="20"/>
        </w:rPr>
        <w:t>Notes/Comments:</w:t>
      </w: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2D21E1" w:rsidRDefault="002D21E1">
      <w:pPr>
        <w:pStyle w:val="Corpodetexto"/>
        <w:spacing w:before="1"/>
        <w:rPr>
          <w:noProof/>
          <w:lang w:val="pt-PT" w:eastAsia="pt-PT"/>
        </w:rPr>
      </w:pPr>
    </w:p>
    <w:p w:rsidR="002D21E1" w:rsidRDefault="002D21E1">
      <w:pPr>
        <w:pStyle w:val="Corpodetexto"/>
        <w:spacing w:before="1"/>
        <w:rPr>
          <w:noProof/>
          <w:lang w:val="pt-PT" w:eastAsia="pt-PT"/>
        </w:rPr>
      </w:pPr>
    </w:p>
    <w:p w:rsidR="002D21E1" w:rsidRDefault="002D21E1">
      <w:pPr>
        <w:pStyle w:val="Corpodetexto"/>
        <w:spacing w:before="1"/>
        <w:rPr>
          <w:noProof/>
          <w:lang w:val="pt-PT" w:eastAsia="pt-PT"/>
        </w:rPr>
      </w:pPr>
    </w:p>
    <w:p w:rsidR="00E616B6" w:rsidRDefault="00E616B6">
      <w:pPr>
        <w:pStyle w:val="Corpodetexto"/>
        <w:spacing w:before="1"/>
        <w:rPr>
          <w:noProof/>
          <w:lang w:val="pt-PT" w:eastAsia="pt-PT"/>
        </w:rPr>
      </w:pPr>
    </w:p>
    <w:p w:rsidR="00E616B6" w:rsidRDefault="00E616B6">
      <w:pPr>
        <w:pStyle w:val="Corpodetexto"/>
        <w:spacing w:before="1"/>
        <w:rPr>
          <w:noProof/>
          <w:lang w:val="pt-PT" w:eastAsia="pt-PT"/>
        </w:rPr>
      </w:pPr>
    </w:p>
    <w:p w:rsidR="00AE3E37" w:rsidRDefault="00414F7B" w:rsidP="00C33602">
      <w:pPr>
        <w:spacing w:line="204" w:lineRule="exact"/>
        <w:rPr>
          <w:rFonts w:ascii="Arial"/>
          <w:b/>
          <w:sz w:val="20"/>
        </w:rPr>
      </w:pPr>
      <w:r>
        <w:rPr>
          <w:rFonts w:ascii="Arial"/>
          <w:b/>
          <w:color w:val="BF5A14"/>
          <w:sz w:val="20"/>
        </w:rPr>
        <w:t xml:space="preserve">Recent </w:t>
      </w:r>
      <w:r w:rsidR="00C33602">
        <w:rPr>
          <w:rFonts w:ascii="Arial"/>
          <w:b/>
          <w:color w:val="BF5A14"/>
          <w:sz w:val="20"/>
        </w:rPr>
        <w:t>P</w:t>
      </w:r>
      <w:r>
        <w:rPr>
          <w:rFonts w:ascii="Arial"/>
          <w:b/>
          <w:color w:val="BF5A14"/>
          <w:sz w:val="20"/>
        </w:rPr>
        <w:t>ubli</w:t>
      </w:r>
      <w:r w:rsidR="00C33602">
        <w:rPr>
          <w:rFonts w:ascii="Arial"/>
          <w:b/>
          <w:color w:val="BF5A14"/>
          <w:sz w:val="20"/>
        </w:rPr>
        <w:t>cations (minimum 5)</w:t>
      </w:r>
    </w:p>
    <w:p w:rsidR="0046703E" w:rsidRPr="008F6E37" w:rsidRDefault="0046703E" w:rsidP="0046703E">
      <w:pPr>
        <w:pStyle w:val="Bibliografia"/>
        <w:widowControl w:val="0"/>
        <w:numPr>
          <w:ilvl w:val="0"/>
          <w:numId w:val="2"/>
        </w:numPr>
        <w:spacing w:after="0" w:line="240" w:lineRule="auto"/>
        <w:jc w:val="both"/>
        <w:rPr>
          <w:rFonts w:eastAsia="Calibri"/>
          <w:sz w:val="18"/>
          <w:szCs w:val="18"/>
          <w:lang w:val="en-GB"/>
        </w:rPr>
      </w:pPr>
      <w:r w:rsidRPr="008F6E37">
        <w:rPr>
          <w:sz w:val="18"/>
          <w:szCs w:val="18"/>
          <w:lang w:val="en-GB"/>
        </w:rPr>
        <w:t xml:space="preserve">Pinto MR, </w:t>
      </w:r>
      <w:proofErr w:type="spellStart"/>
      <w:r w:rsidRPr="008F6E37">
        <w:rPr>
          <w:sz w:val="18"/>
          <w:szCs w:val="18"/>
          <w:lang w:val="en-GB"/>
        </w:rPr>
        <w:t>Parreira</w:t>
      </w:r>
      <w:proofErr w:type="spellEnd"/>
      <w:r w:rsidRPr="008F6E37">
        <w:rPr>
          <w:sz w:val="18"/>
          <w:szCs w:val="18"/>
          <w:lang w:val="en-GB"/>
        </w:rPr>
        <w:t xml:space="preserve"> P, </w:t>
      </w:r>
      <w:proofErr w:type="spellStart"/>
      <w:r w:rsidRPr="008F6E37">
        <w:rPr>
          <w:sz w:val="18"/>
          <w:szCs w:val="18"/>
          <w:lang w:val="en-GB"/>
        </w:rPr>
        <w:t>Basto</w:t>
      </w:r>
      <w:proofErr w:type="spellEnd"/>
      <w:r w:rsidRPr="008F6E37">
        <w:rPr>
          <w:sz w:val="18"/>
          <w:szCs w:val="18"/>
          <w:lang w:val="en-GB"/>
        </w:rPr>
        <w:t xml:space="preserve"> ML, Neves M &amp; </w:t>
      </w:r>
      <w:proofErr w:type="spellStart"/>
      <w:r w:rsidRPr="008F6E37">
        <w:rPr>
          <w:sz w:val="18"/>
          <w:szCs w:val="18"/>
          <w:lang w:val="en-GB"/>
        </w:rPr>
        <w:t>Monico</w:t>
      </w:r>
      <w:proofErr w:type="spellEnd"/>
      <w:r w:rsidRPr="008F6E37">
        <w:rPr>
          <w:sz w:val="18"/>
          <w:szCs w:val="18"/>
          <w:lang w:val="en-GB"/>
        </w:rPr>
        <w:t xml:space="preserve"> L (2016).</w:t>
      </w:r>
      <w:r w:rsidRPr="008F6E37">
        <w:rPr>
          <w:rFonts w:eastAsia="Calibri"/>
          <w:sz w:val="18"/>
          <w:szCs w:val="18"/>
          <w:lang w:val="en-GB"/>
        </w:rPr>
        <w:t xml:space="preserve"> Assessing the effectiveness of a Complex Nursing Intervention, </w:t>
      </w:r>
      <w:r w:rsidRPr="008F6E37">
        <w:rPr>
          <w:rFonts w:eastAsia="Calibri"/>
          <w:i/>
          <w:sz w:val="18"/>
          <w:szCs w:val="18"/>
        </w:rPr>
        <w:t xml:space="preserve">BMC </w:t>
      </w:r>
      <w:proofErr w:type="spellStart"/>
      <w:r w:rsidRPr="008F6E37">
        <w:rPr>
          <w:rFonts w:eastAsia="Calibri"/>
          <w:i/>
          <w:sz w:val="18"/>
          <w:szCs w:val="18"/>
        </w:rPr>
        <w:t>Health</w:t>
      </w:r>
      <w:proofErr w:type="spellEnd"/>
      <w:r w:rsidRPr="008F6E37">
        <w:rPr>
          <w:rFonts w:eastAsia="Calibri"/>
          <w:i/>
          <w:sz w:val="18"/>
          <w:szCs w:val="18"/>
        </w:rPr>
        <w:t xml:space="preserve"> </w:t>
      </w:r>
      <w:proofErr w:type="spellStart"/>
      <w:r w:rsidRPr="008F6E37">
        <w:rPr>
          <w:rFonts w:eastAsia="Calibri"/>
          <w:i/>
          <w:sz w:val="18"/>
          <w:szCs w:val="18"/>
        </w:rPr>
        <w:t>Services</w:t>
      </w:r>
      <w:proofErr w:type="spellEnd"/>
      <w:r w:rsidRPr="008F6E37">
        <w:rPr>
          <w:rFonts w:eastAsia="Calibri"/>
          <w:i/>
          <w:sz w:val="18"/>
          <w:szCs w:val="18"/>
        </w:rPr>
        <w:t xml:space="preserve"> Research</w:t>
      </w:r>
      <w:r w:rsidRPr="008F6E37">
        <w:rPr>
          <w:rFonts w:eastAsia="Calibri"/>
          <w:sz w:val="18"/>
          <w:szCs w:val="18"/>
        </w:rPr>
        <w:t>, 16(</w:t>
      </w:r>
      <w:proofErr w:type="spellStart"/>
      <w:r w:rsidRPr="008F6E37">
        <w:rPr>
          <w:rFonts w:eastAsia="Calibri"/>
          <w:sz w:val="18"/>
          <w:szCs w:val="18"/>
        </w:rPr>
        <w:t>Suppl</w:t>
      </w:r>
      <w:proofErr w:type="spellEnd"/>
      <w:r w:rsidRPr="008F6E37">
        <w:rPr>
          <w:rFonts w:eastAsia="Calibri"/>
          <w:sz w:val="18"/>
          <w:szCs w:val="18"/>
        </w:rPr>
        <w:t xml:space="preserve"> 3):O89</w:t>
      </w:r>
    </w:p>
    <w:p w:rsidR="0046703E" w:rsidRDefault="0046703E" w:rsidP="0046703E">
      <w:pPr>
        <w:pStyle w:val="Bibliografia"/>
        <w:widowControl w:val="0"/>
        <w:numPr>
          <w:ilvl w:val="0"/>
          <w:numId w:val="2"/>
        </w:numPr>
        <w:spacing w:after="0" w:line="240" w:lineRule="auto"/>
        <w:jc w:val="both"/>
        <w:rPr>
          <w:rFonts w:eastAsia="Calibri"/>
          <w:sz w:val="18"/>
          <w:szCs w:val="18"/>
        </w:rPr>
      </w:pPr>
      <w:r w:rsidRPr="008F6E37">
        <w:rPr>
          <w:sz w:val="18"/>
          <w:szCs w:val="18"/>
        </w:rPr>
        <w:t>P</w:t>
      </w:r>
      <w:r w:rsidRPr="008F6E37">
        <w:rPr>
          <w:sz w:val="18"/>
          <w:szCs w:val="18"/>
          <w:lang w:val="en-GB"/>
        </w:rPr>
        <w:t xml:space="preserve">into MR, </w:t>
      </w:r>
      <w:proofErr w:type="spellStart"/>
      <w:r w:rsidRPr="008F6E37">
        <w:rPr>
          <w:sz w:val="18"/>
          <w:szCs w:val="18"/>
          <w:lang w:val="en-GB"/>
        </w:rPr>
        <w:t>Parreira</w:t>
      </w:r>
      <w:proofErr w:type="spellEnd"/>
      <w:r w:rsidRPr="008F6E37">
        <w:rPr>
          <w:sz w:val="18"/>
          <w:szCs w:val="18"/>
          <w:lang w:val="en-GB"/>
        </w:rPr>
        <w:t xml:space="preserve"> P, </w:t>
      </w:r>
      <w:proofErr w:type="spellStart"/>
      <w:r w:rsidRPr="008F6E37">
        <w:rPr>
          <w:sz w:val="18"/>
          <w:szCs w:val="18"/>
          <w:lang w:val="en-GB"/>
        </w:rPr>
        <w:t>Basto</w:t>
      </w:r>
      <w:proofErr w:type="spellEnd"/>
      <w:r w:rsidRPr="008F6E37">
        <w:rPr>
          <w:sz w:val="18"/>
          <w:szCs w:val="18"/>
          <w:lang w:val="en-GB"/>
        </w:rPr>
        <w:t xml:space="preserve"> ML, Rei A &amp; </w:t>
      </w:r>
      <w:proofErr w:type="spellStart"/>
      <w:r w:rsidRPr="008F6E37">
        <w:rPr>
          <w:sz w:val="18"/>
          <w:szCs w:val="18"/>
          <w:lang w:val="en-GB"/>
        </w:rPr>
        <w:t>Monico</w:t>
      </w:r>
      <w:proofErr w:type="spellEnd"/>
      <w:r w:rsidRPr="008F6E37">
        <w:rPr>
          <w:sz w:val="18"/>
          <w:szCs w:val="18"/>
          <w:lang w:val="en-GB"/>
        </w:rPr>
        <w:t xml:space="preserve"> L (2016). </w:t>
      </w:r>
      <w:r w:rsidRPr="008F6E37">
        <w:rPr>
          <w:rFonts w:eastAsia="Calibri"/>
          <w:sz w:val="18"/>
          <w:szCs w:val="18"/>
          <w:lang w:val="en-GB"/>
        </w:rPr>
        <w:t xml:space="preserve">Lifestyle Educational Programme for primary care diabetic patients: the design of a complex nursing intervention, </w:t>
      </w:r>
      <w:r w:rsidRPr="008F6E37">
        <w:rPr>
          <w:rFonts w:eastAsia="Calibri"/>
          <w:i/>
          <w:sz w:val="18"/>
          <w:szCs w:val="18"/>
        </w:rPr>
        <w:t xml:space="preserve">BMC </w:t>
      </w:r>
      <w:proofErr w:type="spellStart"/>
      <w:r w:rsidRPr="008F6E37">
        <w:rPr>
          <w:rFonts w:eastAsia="Calibri"/>
          <w:i/>
          <w:sz w:val="18"/>
          <w:szCs w:val="18"/>
        </w:rPr>
        <w:t>Health</w:t>
      </w:r>
      <w:proofErr w:type="spellEnd"/>
      <w:r w:rsidRPr="008F6E37">
        <w:rPr>
          <w:rFonts w:eastAsia="Calibri"/>
          <w:i/>
          <w:sz w:val="18"/>
          <w:szCs w:val="18"/>
        </w:rPr>
        <w:t xml:space="preserve"> </w:t>
      </w:r>
      <w:proofErr w:type="spellStart"/>
      <w:r w:rsidRPr="008F6E37">
        <w:rPr>
          <w:rFonts w:eastAsia="Calibri"/>
          <w:i/>
          <w:sz w:val="18"/>
          <w:szCs w:val="18"/>
        </w:rPr>
        <w:t>Services</w:t>
      </w:r>
      <w:proofErr w:type="spellEnd"/>
      <w:r w:rsidRPr="008F6E37">
        <w:rPr>
          <w:rFonts w:eastAsia="Calibri"/>
          <w:i/>
          <w:sz w:val="18"/>
          <w:szCs w:val="18"/>
        </w:rPr>
        <w:t xml:space="preserve"> Research</w:t>
      </w:r>
      <w:r w:rsidRPr="008F6E37">
        <w:rPr>
          <w:rFonts w:eastAsia="Calibri"/>
          <w:sz w:val="18"/>
          <w:szCs w:val="18"/>
        </w:rPr>
        <w:t xml:space="preserve"> 2016, 16(</w:t>
      </w:r>
      <w:proofErr w:type="spellStart"/>
      <w:r w:rsidRPr="008F6E37">
        <w:rPr>
          <w:rFonts w:eastAsia="Calibri"/>
          <w:sz w:val="18"/>
          <w:szCs w:val="18"/>
        </w:rPr>
        <w:t>Suppl</w:t>
      </w:r>
      <w:proofErr w:type="spellEnd"/>
      <w:r w:rsidRPr="008F6E37">
        <w:rPr>
          <w:rFonts w:eastAsia="Calibri"/>
          <w:sz w:val="18"/>
          <w:szCs w:val="18"/>
        </w:rPr>
        <w:t xml:space="preserve"> 3):O16</w:t>
      </w:r>
      <w:r>
        <w:rPr>
          <w:rFonts w:eastAsia="Calibri"/>
          <w:sz w:val="18"/>
          <w:szCs w:val="18"/>
        </w:rPr>
        <w:t xml:space="preserve"> </w:t>
      </w:r>
    </w:p>
    <w:p w:rsidR="0046703E" w:rsidRPr="0056202B" w:rsidRDefault="0046703E" w:rsidP="0046703E">
      <w:pPr>
        <w:pStyle w:val="Bibliografia"/>
        <w:widowControl w:val="0"/>
        <w:numPr>
          <w:ilvl w:val="0"/>
          <w:numId w:val="2"/>
        </w:numPr>
        <w:spacing w:after="0" w:line="240" w:lineRule="auto"/>
        <w:jc w:val="both"/>
        <w:rPr>
          <w:rFonts w:eastAsia="Calibri"/>
          <w:sz w:val="18"/>
          <w:szCs w:val="18"/>
        </w:rPr>
      </w:pPr>
      <w:r w:rsidRPr="008F6E37">
        <w:rPr>
          <w:sz w:val="18"/>
          <w:szCs w:val="18"/>
        </w:rPr>
        <w:t>P</w:t>
      </w:r>
      <w:r w:rsidRPr="008F6E37">
        <w:rPr>
          <w:sz w:val="18"/>
          <w:szCs w:val="18"/>
          <w:lang w:val="en-GB"/>
        </w:rPr>
        <w:t xml:space="preserve">into MR, </w:t>
      </w:r>
      <w:proofErr w:type="spellStart"/>
      <w:r w:rsidRPr="008F6E37">
        <w:rPr>
          <w:sz w:val="18"/>
          <w:szCs w:val="18"/>
          <w:lang w:val="en-GB"/>
        </w:rPr>
        <w:t>Parreira</w:t>
      </w:r>
      <w:proofErr w:type="spellEnd"/>
      <w:r>
        <w:rPr>
          <w:sz w:val="18"/>
          <w:szCs w:val="18"/>
          <w:lang w:val="en-GB"/>
        </w:rPr>
        <w:t xml:space="preserve"> P &amp;</w:t>
      </w:r>
      <w:r w:rsidRPr="008F6E37">
        <w:rPr>
          <w:sz w:val="18"/>
          <w:szCs w:val="18"/>
          <w:lang w:val="en-GB"/>
        </w:rPr>
        <w:t xml:space="preserve"> </w:t>
      </w:r>
      <w:proofErr w:type="spellStart"/>
      <w:r w:rsidRPr="008F6E37">
        <w:rPr>
          <w:sz w:val="18"/>
          <w:szCs w:val="18"/>
          <w:lang w:val="en-GB"/>
        </w:rPr>
        <w:t>Basto</w:t>
      </w:r>
      <w:proofErr w:type="spellEnd"/>
      <w:r w:rsidRPr="008F6E37">
        <w:rPr>
          <w:sz w:val="18"/>
          <w:szCs w:val="18"/>
          <w:lang w:val="en-GB"/>
        </w:rPr>
        <w:t xml:space="preserve"> ML, (2016). </w:t>
      </w:r>
      <w:r>
        <w:rPr>
          <w:rFonts w:eastAsia="Calibri"/>
          <w:sz w:val="18"/>
          <w:szCs w:val="18"/>
          <w:lang w:val="en-GB"/>
        </w:rPr>
        <w:t>Health professionals’ skills development to implement Therapeutic Education. A case study with diabetes certificated educators</w:t>
      </w:r>
      <w:r w:rsidRPr="008F6E37">
        <w:rPr>
          <w:rFonts w:eastAsia="Calibri"/>
          <w:sz w:val="18"/>
          <w:szCs w:val="18"/>
          <w:lang w:val="en-GB"/>
        </w:rPr>
        <w:t xml:space="preserve">, </w:t>
      </w:r>
      <w:r>
        <w:rPr>
          <w:rFonts w:eastAsia="Calibri"/>
          <w:i/>
          <w:sz w:val="18"/>
          <w:szCs w:val="18"/>
        </w:rPr>
        <w:t>5</w:t>
      </w:r>
      <w:r w:rsidRPr="0056202B">
        <w:rPr>
          <w:rFonts w:eastAsia="Calibri"/>
          <w:i/>
          <w:sz w:val="18"/>
          <w:szCs w:val="18"/>
          <w:vertAlign w:val="superscript"/>
        </w:rPr>
        <w:t>th</w:t>
      </w:r>
      <w:r>
        <w:rPr>
          <w:rFonts w:eastAsia="Calibri"/>
          <w:i/>
          <w:sz w:val="18"/>
          <w:szCs w:val="18"/>
        </w:rPr>
        <w:t xml:space="preserve"> EARLI SIG 13 Conference. Moral </w:t>
      </w:r>
      <w:proofErr w:type="spellStart"/>
      <w:r>
        <w:rPr>
          <w:rFonts w:eastAsia="Calibri"/>
          <w:i/>
          <w:sz w:val="18"/>
          <w:szCs w:val="18"/>
        </w:rPr>
        <w:t>and</w:t>
      </w:r>
      <w:proofErr w:type="spellEnd"/>
      <w:r>
        <w:rPr>
          <w:rFonts w:eastAsia="Calibri"/>
          <w:i/>
          <w:sz w:val="18"/>
          <w:szCs w:val="18"/>
        </w:rPr>
        <w:t xml:space="preserve"> </w:t>
      </w:r>
      <w:proofErr w:type="spellStart"/>
      <w:r>
        <w:rPr>
          <w:rFonts w:eastAsia="Calibri"/>
          <w:i/>
          <w:sz w:val="18"/>
          <w:szCs w:val="18"/>
        </w:rPr>
        <w:t>Democratic</w:t>
      </w:r>
      <w:proofErr w:type="spellEnd"/>
      <w:r>
        <w:rPr>
          <w:rFonts w:eastAsia="Calibri"/>
          <w:i/>
          <w:sz w:val="18"/>
          <w:szCs w:val="18"/>
        </w:rPr>
        <w:t xml:space="preserve"> </w:t>
      </w:r>
      <w:proofErr w:type="spellStart"/>
      <w:r>
        <w:rPr>
          <w:rFonts w:eastAsia="Calibri"/>
          <w:i/>
          <w:sz w:val="18"/>
          <w:szCs w:val="18"/>
        </w:rPr>
        <w:t>Education</w:t>
      </w:r>
      <w:proofErr w:type="spellEnd"/>
      <w:r>
        <w:rPr>
          <w:rFonts w:eastAsia="Calibri"/>
          <w:i/>
          <w:sz w:val="18"/>
          <w:szCs w:val="18"/>
        </w:rPr>
        <w:t xml:space="preserve"> – </w:t>
      </w:r>
      <w:proofErr w:type="spellStart"/>
      <w:r>
        <w:rPr>
          <w:rFonts w:eastAsia="Calibri"/>
          <w:i/>
          <w:sz w:val="18"/>
          <w:szCs w:val="18"/>
        </w:rPr>
        <w:t>Program</w:t>
      </w:r>
      <w:proofErr w:type="spellEnd"/>
      <w:r>
        <w:rPr>
          <w:rFonts w:eastAsia="Calibri"/>
          <w:i/>
          <w:sz w:val="18"/>
          <w:szCs w:val="18"/>
        </w:rPr>
        <w:t xml:space="preserve"> </w:t>
      </w:r>
      <w:proofErr w:type="spellStart"/>
      <w:r>
        <w:rPr>
          <w:rFonts w:eastAsia="Calibri"/>
          <w:i/>
          <w:sz w:val="18"/>
          <w:szCs w:val="18"/>
        </w:rPr>
        <w:t>and</w:t>
      </w:r>
      <w:proofErr w:type="spellEnd"/>
      <w:r>
        <w:rPr>
          <w:rFonts w:eastAsia="Calibri"/>
          <w:i/>
          <w:sz w:val="18"/>
          <w:szCs w:val="18"/>
        </w:rPr>
        <w:t xml:space="preserve"> </w:t>
      </w:r>
      <w:proofErr w:type="spellStart"/>
      <w:r>
        <w:rPr>
          <w:rFonts w:eastAsia="Calibri"/>
          <w:i/>
          <w:sz w:val="18"/>
          <w:szCs w:val="18"/>
        </w:rPr>
        <w:t>Abstracts</w:t>
      </w:r>
      <w:proofErr w:type="spellEnd"/>
      <w:r>
        <w:rPr>
          <w:rFonts w:eastAsia="Calibri"/>
          <w:i/>
          <w:sz w:val="18"/>
          <w:szCs w:val="18"/>
        </w:rPr>
        <w:t xml:space="preserve">, </w:t>
      </w:r>
      <w:proofErr w:type="spellStart"/>
      <w:r>
        <w:rPr>
          <w:rFonts w:eastAsia="Calibri"/>
          <w:i/>
          <w:sz w:val="18"/>
          <w:szCs w:val="18"/>
        </w:rPr>
        <w:t>July</w:t>
      </w:r>
      <w:proofErr w:type="spellEnd"/>
      <w:r>
        <w:rPr>
          <w:rFonts w:eastAsia="Calibri"/>
          <w:i/>
          <w:sz w:val="18"/>
          <w:szCs w:val="18"/>
        </w:rPr>
        <w:t>,</w:t>
      </w:r>
      <w:r>
        <w:rPr>
          <w:rFonts w:eastAsia="Calibri"/>
          <w:sz w:val="18"/>
          <w:szCs w:val="18"/>
        </w:rPr>
        <w:t xml:space="preserve"> pp. 17-18</w:t>
      </w:r>
    </w:p>
    <w:p w:rsidR="0046703E" w:rsidRPr="008F6E37" w:rsidRDefault="0046703E" w:rsidP="0046703E">
      <w:pPr>
        <w:pStyle w:val="Bibliografia"/>
        <w:widowControl w:val="0"/>
        <w:numPr>
          <w:ilvl w:val="0"/>
          <w:numId w:val="2"/>
        </w:numPr>
        <w:spacing w:after="0" w:line="240" w:lineRule="auto"/>
        <w:jc w:val="both"/>
        <w:rPr>
          <w:rFonts w:eastAsia="Calibri"/>
          <w:spacing w:val="-3"/>
          <w:sz w:val="18"/>
          <w:szCs w:val="18"/>
          <w:lang w:val="en-GB"/>
        </w:rPr>
      </w:pPr>
      <w:r w:rsidRPr="008F6E37">
        <w:rPr>
          <w:noProof/>
          <w:spacing w:val="-3"/>
          <w:sz w:val="18"/>
          <w:szCs w:val="18"/>
        </w:rPr>
        <w:t>Pinto MR, Parreira P &amp; Basto ML (2015).</w:t>
      </w:r>
      <w:r w:rsidRPr="008F6E37">
        <w:rPr>
          <w:spacing w:val="-3"/>
        </w:rPr>
        <w:t xml:space="preserve"> </w:t>
      </w:r>
      <w:r w:rsidRPr="008F6E37">
        <w:rPr>
          <w:bCs/>
          <w:spacing w:val="-3"/>
          <w:sz w:val="18"/>
          <w:szCs w:val="18"/>
        </w:rPr>
        <w:t xml:space="preserve">Investigar intervenções complexas em enfermagem. Resultados preliminares da fase de modelação de um programa educativo direcionado a pessoas com diabetes </w:t>
      </w:r>
      <w:proofErr w:type="spellStart"/>
      <w:r w:rsidR="002D21E1" w:rsidRPr="008F6E37">
        <w:rPr>
          <w:bCs/>
          <w:spacing w:val="-3"/>
          <w:sz w:val="18"/>
          <w:szCs w:val="18"/>
        </w:rPr>
        <w:t>mellitus</w:t>
      </w:r>
      <w:proofErr w:type="spellEnd"/>
      <w:r w:rsidR="002D21E1" w:rsidRPr="008F6E37">
        <w:rPr>
          <w:bCs/>
          <w:spacing w:val="-3"/>
          <w:sz w:val="18"/>
          <w:szCs w:val="18"/>
        </w:rPr>
        <w:t>,</w:t>
      </w:r>
      <w:r w:rsidR="002D21E1" w:rsidRPr="008F6E37">
        <w:rPr>
          <w:b/>
          <w:bCs/>
          <w:spacing w:val="-3"/>
          <w:sz w:val="23"/>
          <w:szCs w:val="23"/>
        </w:rPr>
        <w:t xml:space="preserve"> </w:t>
      </w:r>
      <w:r w:rsidR="002D21E1" w:rsidRPr="008F6E37">
        <w:rPr>
          <w:noProof/>
          <w:spacing w:val="-3"/>
          <w:sz w:val="18"/>
          <w:szCs w:val="18"/>
        </w:rPr>
        <w:t>Revista</w:t>
      </w:r>
      <w:r w:rsidRPr="008F6E37">
        <w:rPr>
          <w:i/>
          <w:iCs/>
          <w:noProof/>
          <w:spacing w:val="-3"/>
          <w:sz w:val="18"/>
          <w:szCs w:val="18"/>
        </w:rPr>
        <w:t xml:space="preserve"> da Unidade de Investigação do Instituto Politécnico de Santarém (UIIPS), nov, 3 (5)</w:t>
      </w:r>
      <w:r w:rsidRPr="008F6E37">
        <w:rPr>
          <w:noProof/>
          <w:spacing w:val="-3"/>
          <w:sz w:val="18"/>
          <w:szCs w:val="18"/>
        </w:rPr>
        <w:t>, pp. 415-431, ISSN: 218-9608</w:t>
      </w:r>
    </w:p>
    <w:p w:rsidR="0046703E" w:rsidRDefault="0046703E" w:rsidP="0046703E">
      <w:pPr>
        <w:pStyle w:val="Bibliografia"/>
        <w:widowControl w:val="0"/>
        <w:numPr>
          <w:ilvl w:val="0"/>
          <w:numId w:val="2"/>
        </w:numPr>
        <w:spacing w:after="0" w:line="240" w:lineRule="auto"/>
        <w:jc w:val="both"/>
        <w:rPr>
          <w:noProof/>
          <w:sz w:val="18"/>
          <w:szCs w:val="18"/>
        </w:rPr>
      </w:pPr>
      <w:r w:rsidRPr="008F6E37">
        <w:rPr>
          <w:noProof/>
          <w:sz w:val="18"/>
          <w:szCs w:val="18"/>
        </w:rPr>
        <w:t xml:space="preserve">Pinto MR, Parreira P &amp; Basto ML (2014). Resultados da intervenção de enfermagem na adequação do estilo de vida das pessoas com Diabetes Mellitus tipo 2. Uma Revisão Sistemática da literatura. </w:t>
      </w:r>
      <w:r w:rsidRPr="008F6E37">
        <w:rPr>
          <w:i/>
          <w:iCs/>
          <w:noProof/>
          <w:sz w:val="18"/>
          <w:szCs w:val="18"/>
        </w:rPr>
        <w:t>Revista da Unidade de Investigação do Instituto Politécnico de Santarém (UIIPS), nov, 5 (2)</w:t>
      </w:r>
      <w:r w:rsidRPr="008F6E37">
        <w:rPr>
          <w:noProof/>
          <w:sz w:val="18"/>
          <w:szCs w:val="18"/>
        </w:rPr>
        <w:t>, pp. 259-278</w:t>
      </w:r>
      <w:r>
        <w:rPr>
          <w:noProof/>
          <w:sz w:val="18"/>
          <w:szCs w:val="18"/>
        </w:rPr>
        <w:t xml:space="preserve"> ISSN: 218-96</w:t>
      </w:r>
    </w:p>
    <w:p w:rsidR="00AE3E37" w:rsidRDefault="00AE3E37" w:rsidP="0046703E">
      <w:pPr>
        <w:pStyle w:val="PargrafodaLista"/>
        <w:tabs>
          <w:tab w:val="left" w:pos="384"/>
        </w:tabs>
        <w:spacing w:before="103" w:line="216" w:lineRule="exact"/>
        <w:ind w:right="138" w:firstLine="0"/>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CA4" w:rsidRDefault="008B5CA4">
      <w:r>
        <w:separator/>
      </w:r>
    </w:p>
  </w:endnote>
  <w:endnote w:type="continuationSeparator" w:id="0">
    <w:p w:rsidR="008B5CA4" w:rsidRDefault="008B5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PSSAB-R">
    <w:panose1 w:val="00000000000000000000"/>
    <w:charset w:val="00"/>
    <w:family w:val="roman"/>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dvPSSab-B">
    <w:panose1 w:val="00000000000000000000"/>
    <w:charset w:val="00"/>
    <w:family w:val="roman"/>
    <w:notTrueType/>
    <w:pitch w:val="default"/>
    <w:sig w:usb0="00000003" w:usb1="00000000" w:usb2="00000000" w:usb3="00000000" w:csb0="00000001" w:csb1="00000000"/>
  </w:font>
  <w:font w:name="AdvTime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71340">
    <w:pPr>
      <w:pStyle w:val="Corpodetexto"/>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14:anchorId="39631D40" wp14:editId="2A65F00D">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31D40" id="_x0000_t202" coordsize="21600,21600" o:spt="202" path="m,l,21600r21600,l21600,xe">
              <v:stroke joinstyle="miter"/>
              <v:path gradientshapeok="t" o:connecttype="rect"/>
            </v:shapetype>
            <v:shape id="Text Box 3" o:sp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14:anchorId="23B6E75C" wp14:editId="3AD67696">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6E75C"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14:anchorId="50901AE1" wp14:editId="43640108">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01AE1"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CA4" w:rsidRDefault="008B5CA4">
      <w:r>
        <w:separator/>
      </w:r>
    </w:p>
  </w:footnote>
  <w:footnote w:type="continuationSeparator" w:id="0">
    <w:p w:rsidR="008B5CA4" w:rsidRDefault="008B5C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71340">
    <w:pPr>
      <w:pStyle w:val="Corpodetexto"/>
      <w:spacing w:line="14" w:lineRule="auto"/>
      <w:rPr>
        <w:sz w:val="20"/>
      </w:rPr>
    </w:pPr>
    <w:r>
      <w:rPr>
        <w:noProof/>
        <w:lang w:val="pt-PT" w:eastAsia="pt-PT"/>
      </w:rPr>
      <mc:AlternateContent>
        <mc:Choice Requires="wps">
          <w:drawing>
            <wp:anchor distT="0" distB="0" distL="114300" distR="114300" simplePos="0" relativeHeight="503311880" behindDoc="1" locked="0" layoutInCell="1" allowOverlap="1" wp14:anchorId="1170FA94" wp14:editId="3649B9B0">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70FA94" id="_x0000_t202" coordsize="21600,21600" o:spt="202" path="m,l,21600r21600,l216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04" behindDoc="1" locked="0" layoutInCell="1" allowOverlap="1" wp14:anchorId="45655813" wp14:editId="5BF0A126">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655813" id="Text Box 4" o:sp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49F7"/>
    <w:rsid w:val="000453B3"/>
    <w:rsid w:val="000D45A6"/>
    <w:rsid w:val="000E2911"/>
    <w:rsid w:val="000F57B1"/>
    <w:rsid w:val="001049DB"/>
    <w:rsid w:val="001263DF"/>
    <w:rsid w:val="001B3C3A"/>
    <w:rsid w:val="00271340"/>
    <w:rsid w:val="002C4AD1"/>
    <w:rsid w:val="002D21E1"/>
    <w:rsid w:val="003017BA"/>
    <w:rsid w:val="00392345"/>
    <w:rsid w:val="003D0072"/>
    <w:rsid w:val="003D79E7"/>
    <w:rsid w:val="00404E5B"/>
    <w:rsid w:val="00414F7B"/>
    <w:rsid w:val="004355DC"/>
    <w:rsid w:val="00440BBD"/>
    <w:rsid w:val="0046703E"/>
    <w:rsid w:val="004749B4"/>
    <w:rsid w:val="0048403C"/>
    <w:rsid w:val="004C3ABC"/>
    <w:rsid w:val="004F3523"/>
    <w:rsid w:val="005B3A56"/>
    <w:rsid w:val="005D3AE7"/>
    <w:rsid w:val="006060CE"/>
    <w:rsid w:val="0063497F"/>
    <w:rsid w:val="00634FDA"/>
    <w:rsid w:val="00686FBA"/>
    <w:rsid w:val="00817C1A"/>
    <w:rsid w:val="00835833"/>
    <w:rsid w:val="00873DF0"/>
    <w:rsid w:val="008A593D"/>
    <w:rsid w:val="008B5CA4"/>
    <w:rsid w:val="009141CD"/>
    <w:rsid w:val="00975AA0"/>
    <w:rsid w:val="009B2D44"/>
    <w:rsid w:val="00A116A6"/>
    <w:rsid w:val="00A14BD8"/>
    <w:rsid w:val="00A24569"/>
    <w:rsid w:val="00A9710C"/>
    <w:rsid w:val="00AD7F3F"/>
    <w:rsid w:val="00AE3E37"/>
    <w:rsid w:val="00B21A57"/>
    <w:rsid w:val="00B227E6"/>
    <w:rsid w:val="00B76064"/>
    <w:rsid w:val="00B942D8"/>
    <w:rsid w:val="00BA7651"/>
    <w:rsid w:val="00C2314B"/>
    <w:rsid w:val="00C33602"/>
    <w:rsid w:val="00CD6F55"/>
    <w:rsid w:val="00DF7578"/>
    <w:rsid w:val="00E34A25"/>
    <w:rsid w:val="00E616B6"/>
    <w:rsid w:val="00E743F2"/>
    <w:rsid w:val="00E83465"/>
    <w:rsid w:val="00EC6EF6"/>
    <w:rsid w:val="00F40D86"/>
    <w:rsid w:val="00F60D67"/>
    <w:rsid w:val="00F72EEA"/>
    <w:rsid w:val="00F84CAE"/>
    <w:rsid w:val="00F85445"/>
    <w:rsid w:val="00F93DB3"/>
    <w:rsid w:val="00FE1F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62ADEF-BA0C-4C81-8BD9-952C9485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Cabealh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abealho2">
    <w:name w:val="heading 2"/>
    <w:basedOn w:val="Normal"/>
    <w:uiPriority w:val="1"/>
    <w:qFormat/>
    <w:rsid w:val="00CD6F55"/>
    <w:pPr>
      <w:ind w:left="100"/>
      <w:outlineLvl w:val="1"/>
    </w:pPr>
    <w:rPr>
      <w:rFonts w:ascii="Minion Pro" w:eastAsia="Minion Pro" w:hAnsi="Minion Pro" w:cs="Minion Pro"/>
      <w:sz w:val="24"/>
      <w:szCs w:val="24"/>
    </w:rPr>
  </w:style>
  <w:style w:type="paragraph" w:styleId="Cabealh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FE1F7F"/>
    <w:rPr>
      <w:color w:val="0000FF" w:themeColor="hyperlink"/>
      <w:u w:val="single"/>
    </w:rPr>
  </w:style>
  <w:style w:type="paragraph" w:customStyle="1" w:styleId="Default">
    <w:name w:val="Default"/>
    <w:rsid w:val="00FE1F7F"/>
    <w:pPr>
      <w:widowControl/>
      <w:autoSpaceDE w:val="0"/>
      <w:autoSpaceDN w:val="0"/>
      <w:adjustRightInd w:val="0"/>
    </w:pPr>
    <w:rPr>
      <w:rFonts w:ascii="Arial" w:hAnsi="Arial" w:cs="Arial"/>
      <w:color w:val="000000"/>
      <w:sz w:val="24"/>
      <w:szCs w:val="24"/>
      <w:lang w:val="pt-PT"/>
    </w:rPr>
  </w:style>
  <w:style w:type="paragraph" w:styleId="Bibliografia">
    <w:name w:val="Bibliography"/>
    <w:basedOn w:val="Normal"/>
    <w:next w:val="Normal"/>
    <w:uiPriority w:val="37"/>
    <w:unhideWhenUsed/>
    <w:rsid w:val="00FE1F7F"/>
    <w:pPr>
      <w:widowControl/>
      <w:spacing w:after="160" w:line="259" w:lineRule="auto"/>
    </w:pPr>
    <w:rPr>
      <w:rFonts w:asciiTheme="minorHAnsi" w:eastAsiaTheme="minorHAnsi" w:hAnsiTheme="minorHAnsi" w:cstheme="minorBidi"/>
      <w:lang w:val="pt-PT"/>
    </w:rPr>
  </w:style>
  <w:style w:type="character" w:customStyle="1" w:styleId="CorpodetextoCarter">
    <w:name w:val="Corpo de texto Caráter"/>
    <w:basedOn w:val="Tipodeletrapredefinidodopargrafo"/>
    <w:link w:val="Corpodetexto"/>
    <w:uiPriority w:val="1"/>
    <w:rsid w:val="00E616B6"/>
    <w:rPr>
      <w:rFonts w:ascii="Tw Cen MT" w:eastAsia="Tw Cen MT" w:hAnsi="Tw Cen MT" w:cs="Tw Cen MT"/>
      <w:sz w:val="18"/>
      <w:szCs w:val="18"/>
    </w:rPr>
  </w:style>
  <w:style w:type="table" w:styleId="Tabelacomgrelha">
    <w:name w:val="Table Grid"/>
    <w:basedOn w:val="Tabelanormal"/>
    <w:uiPriority w:val="59"/>
    <w:rsid w:val="00B942D8"/>
    <w:pPr>
      <w:widowControl/>
    </w:pPr>
    <w:rPr>
      <w:rFonts w:eastAsiaTheme="minorEastAsia"/>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rosariopinto.essaude@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rosariopinto.essaude@gmail.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Ecc03</b:Tag>
    <b:SourceType>ArticleInAPeriodical</b:SourceType>
    <b:Guid>{06F9F643-6D4A-4117-B6B2-083CAE30DC96}</b:Guid>
    <b:Title>( Research designs for studies evaluating the effectiveness of change and improvement strategies</b:Title>
    <b:PeriodicalTitle>Qual Saf Health Care</b:PeriodicalTitle>
    <b:Year>2003</b:Year>
    <b:Pages>47-52</b:Pages>
    <b:Author>
      <b:Author>
        <b:NameList>
          <b:Person>
            <b:Last>Eccles</b:Last>
            <b:First>M</b:First>
          </b:Person>
          <b:Person>
            <b:Last>Grimshaw</b:Last>
            <b:First>J</b:First>
          </b:Person>
          <b:Person>
            <b:Last>Campbell</b:Last>
            <b:First>M</b:First>
          </b:Person>
          <b:Person>
            <b:Last>Ramsay</b:Last>
            <b:First>C</b:First>
          </b:Person>
        </b:NameList>
      </b:Author>
    </b:Author>
    <b:Volume>12</b:Volume>
    <b:DOI>10</b:DOI>
    <b:RefOrder>2</b:RefOrder>
  </b:Source>
  <b:Source>
    <b:Tag>Bas07</b:Tag>
    <b:SourceType>ArticleInAPeriodical</b:SourceType>
    <b:Guid>{F626CC09-5B16-41F1-8BA8-247967713974}</b:Guid>
    <b:Title>Propriedades psicométricas da escala de autocuidado com a diabetes traduzida e adaptada</b:Title>
    <b:PeriodicalTitle>Acta Med Port</b:PeriodicalTitle>
    <b:Year>2007</b:Year>
    <b:Pages>11-20</b:Pages>
    <b:Author>
      <b:Author>
        <b:NameList>
          <b:Person>
            <b:Last>Bastos</b:Last>
            <b:First>F</b:First>
          </b:Person>
          <b:Person>
            <b:Last>Severo</b:Last>
            <b:First>M</b:First>
          </b:Person>
          <b:Person>
            <b:Last>Lopes</b:Last>
            <b:First>C</b:First>
          </b:Person>
        </b:NameList>
      </b:Author>
    </b:Author>
    <b:Volume>20</b:Volume>
    <b:RefOrder>1</b:RefOrder>
  </b:Source>
</b:Sources>
</file>

<file path=customXml/itemProps1.xml><?xml version="1.0" encoding="utf-8"?>
<ds:datastoreItem xmlns:ds="http://schemas.openxmlformats.org/officeDocument/2006/customXml" ds:itemID="{D993CB54-9BFA-4FEE-B386-15577EFB1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604</Words>
  <Characters>3263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 Rosario Pinto</cp:lastModifiedBy>
  <cp:revision>2</cp:revision>
  <dcterms:created xsi:type="dcterms:W3CDTF">2016-09-13T09:05:00Z</dcterms:created>
  <dcterms:modified xsi:type="dcterms:W3CDTF">2016-09-13T09:05:00Z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