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07D" w:rsidRDefault="00F955E2">
      <w:pPr>
        <w:jc w:val="center"/>
      </w:pPr>
      <w:r>
        <w:rPr>
          <w:rFonts w:ascii="Georgia" w:hAnsi="Georgia" w:cs="Arial"/>
          <w:b/>
          <w:noProof/>
          <w:lang w:eastAsia="en-GB"/>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1143000" cy="1485900"/>
            <wp:effectExtent l="0" t="0" r="0" b="0"/>
            <wp:wrapSquare wrapText="bothSides"/>
            <wp:docPr id="1" name="Picture 1" descr="http://madridge.com/encore/2/sessions/post_presentation_01457343033_icon.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143000" cy="1485900"/>
                    </a:xfrm>
                    <a:prstGeom prst="rect">
                      <a:avLst/>
                    </a:prstGeom>
                    <a:noFill/>
                    <a:ln>
                      <a:noFill/>
                      <a:prstDash/>
                    </a:ln>
                  </pic:spPr>
                </pic:pic>
              </a:graphicData>
            </a:graphic>
          </wp:anchor>
        </w:drawing>
      </w:r>
    </w:p>
    <w:p w:rsidR="00FB051E" w:rsidRPr="00FB051E" w:rsidRDefault="00F955E2" w:rsidP="00FB051E">
      <w:pPr>
        <w:pStyle w:val="NormalWeb"/>
        <w:jc w:val="both"/>
        <w:rPr>
          <w:rFonts w:ascii="Georgia" w:hAnsi="Georgia"/>
          <w:sz w:val="22"/>
          <w:szCs w:val="22"/>
          <w:lang w:val="it-IT"/>
        </w:rPr>
      </w:pPr>
      <w:r w:rsidRPr="00FB051E">
        <w:rPr>
          <w:rFonts w:ascii="Georgia" w:hAnsi="Georgia" w:cs="Arial"/>
          <w:b/>
          <w:sz w:val="22"/>
          <w:szCs w:val="22"/>
        </w:rPr>
        <w:t xml:space="preserve">Title: </w:t>
      </w:r>
      <w:r w:rsidR="00FB051E" w:rsidRPr="00FB051E">
        <w:rPr>
          <w:rFonts w:ascii="Georgia" w:hAnsi="Georgia" w:cs="Arial"/>
          <w:b/>
          <w:sz w:val="22"/>
          <w:szCs w:val="22"/>
        </w:rPr>
        <w:t xml:space="preserve"> </w:t>
      </w:r>
      <w:r w:rsidR="00FB051E" w:rsidRPr="00FB051E">
        <w:rPr>
          <w:rFonts w:ascii="Georgia" w:hAnsi="Georgia"/>
          <w:b/>
          <w:bCs/>
          <w:sz w:val="22"/>
          <w:szCs w:val="22"/>
          <w:lang w:val="it-IT"/>
        </w:rPr>
        <w:t>Randomized controlled Trial of Homeopathy for Panic Disorder</w:t>
      </w:r>
    </w:p>
    <w:p w:rsidR="00FB051E" w:rsidRPr="00FB051E" w:rsidRDefault="00FB051E" w:rsidP="00FB051E">
      <w:pPr>
        <w:suppressAutoHyphens w:val="0"/>
        <w:autoSpaceDN/>
        <w:spacing w:before="100" w:after="100" w:line="240" w:lineRule="auto"/>
        <w:jc w:val="center"/>
        <w:textAlignment w:val="auto"/>
        <w:rPr>
          <w:rFonts w:ascii="Georgia" w:eastAsia="Times New Roman" w:hAnsi="Georgia"/>
          <w:lang w:val="it-IT" w:eastAsia="en-GB"/>
        </w:rPr>
      </w:pPr>
    </w:p>
    <w:p w:rsidR="00FB051E" w:rsidRDefault="00FB051E" w:rsidP="00FB051E">
      <w:pPr>
        <w:suppressAutoHyphens w:val="0"/>
        <w:autoSpaceDN/>
        <w:spacing w:before="100" w:after="100" w:line="240" w:lineRule="auto"/>
        <w:jc w:val="center"/>
        <w:textAlignment w:val="auto"/>
        <w:rPr>
          <w:rFonts w:ascii="Georgia" w:eastAsia="Times New Roman" w:hAnsi="Georgia"/>
          <w:lang w:val="it-IT" w:eastAsia="en-GB"/>
        </w:rPr>
      </w:pPr>
      <w:r w:rsidRPr="00FB051E">
        <w:rPr>
          <w:rFonts w:ascii="Georgia" w:eastAsia="Times New Roman" w:hAnsi="Georgia"/>
          <w:lang w:val="it-IT" w:eastAsia="en-GB"/>
        </w:rPr>
        <w:t>Name: Dr. Neha Sharma</w:t>
      </w:r>
    </w:p>
    <w:p w:rsidR="00FB051E" w:rsidRPr="00FB051E" w:rsidRDefault="00FB051E" w:rsidP="00FB051E">
      <w:pPr>
        <w:suppressAutoHyphens w:val="0"/>
        <w:autoSpaceDN/>
        <w:spacing w:before="100" w:after="100" w:line="240" w:lineRule="auto"/>
        <w:jc w:val="center"/>
        <w:textAlignment w:val="auto"/>
        <w:rPr>
          <w:rFonts w:ascii="Georgia" w:eastAsia="Times New Roman" w:hAnsi="Georgia"/>
          <w:lang w:val="it-IT" w:eastAsia="en-GB"/>
        </w:rPr>
      </w:pPr>
      <w:r w:rsidRPr="00FB051E">
        <w:rPr>
          <w:rFonts w:ascii="Georgia" w:eastAsia="Times New Roman" w:hAnsi="Georgia"/>
          <w:lang w:val="it-IT" w:eastAsia="en-GB"/>
        </w:rPr>
        <w:t>NMP Medical Research Institute , India</w:t>
      </w:r>
    </w:p>
    <w:p w:rsidR="00FB051E" w:rsidRPr="00FB051E" w:rsidRDefault="00FB051E" w:rsidP="00FB051E">
      <w:pPr>
        <w:suppressAutoHyphens w:val="0"/>
        <w:autoSpaceDN/>
        <w:spacing w:before="100" w:after="100" w:line="240" w:lineRule="auto"/>
        <w:jc w:val="center"/>
        <w:textAlignment w:val="auto"/>
        <w:rPr>
          <w:rFonts w:ascii="Georgia" w:eastAsia="Times New Roman" w:hAnsi="Georgia"/>
          <w:lang w:val="it-IT" w:eastAsia="en-GB"/>
        </w:rPr>
      </w:pPr>
      <w:r w:rsidRPr="00FB051E">
        <w:rPr>
          <w:rFonts w:ascii="Georgia" w:eastAsia="Times New Roman" w:hAnsi="Georgia"/>
          <w:lang w:val="it-IT" w:eastAsia="en-GB"/>
        </w:rPr>
        <w:t>Warwick Research services, UK</w:t>
      </w:r>
    </w:p>
    <w:p w:rsidR="00FB051E" w:rsidRPr="00FB051E" w:rsidRDefault="00FB051E" w:rsidP="00FB051E">
      <w:pPr>
        <w:suppressAutoHyphens w:val="0"/>
        <w:autoSpaceDN/>
        <w:spacing w:before="100" w:after="100" w:line="240" w:lineRule="auto"/>
        <w:jc w:val="center"/>
        <w:textAlignment w:val="auto"/>
        <w:rPr>
          <w:rFonts w:ascii="Georgia" w:eastAsia="Times New Roman" w:hAnsi="Georgia"/>
          <w:lang w:val="it-IT" w:eastAsia="en-GB"/>
        </w:rPr>
      </w:pP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eastAsia="en-GB"/>
        </w:rPr>
      </w:pPr>
      <w:r w:rsidRPr="00FB051E">
        <w:rPr>
          <w:rFonts w:ascii="Georgia" w:eastAsia="Times New Roman" w:hAnsi="Georgia"/>
          <w:b/>
          <w:bCs/>
          <w:lang w:eastAsia="en-GB"/>
        </w:rPr>
        <w:t>Abstract</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eastAsia="en-GB"/>
        </w:rPr>
      </w:pPr>
      <w:r w:rsidRPr="00FB051E">
        <w:rPr>
          <w:rFonts w:ascii="Georgia" w:eastAsia="Times New Roman" w:hAnsi="Georgia"/>
          <w:b/>
          <w:bCs/>
          <w:lang w:eastAsia="en-GB"/>
        </w:rPr>
        <w:t xml:space="preserve">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Background</w:t>
      </w:r>
      <w:r w:rsidRPr="00FB051E">
        <w:rPr>
          <w:rFonts w:ascii="Georgia" w:eastAsia="Times New Roman" w:hAnsi="Georgia"/>
          <w:lang w:val="it-IT" w:eastAsia="en-GB"/>
        </w:rPr>
        <w:t xml:space="preserve">: Panic disorder is one of the most disabling and costly disorders, which  often unnecessary use health care resources. Homeopathy has been discussed as a therapeutic alternative or add-on in relevance to psychiatry, but as yet no study has been conducted for panic disorder.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Objective</w:t>
      </w:r>
      <w:r w:rsidRPr="00FB051E">
        <w:rPr>
          <w:rFonts w:ascii="Georgia" w:eastAsia="Times New Roman" w:hAnsi="Georgia"/>
          <w:lang w:val="it-IT" w:eastAsia="en-GB"/>
        </w:rPr>
        <w:t xml:space="preserve">  To analyze the effectiveness of homeopathy intervention treating panic disorder.</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 xml:space="preserve">Design and setting: </w:t>
      </w:r>
      <w:r w:rsidRPr="00FB051E">
        <w:rPr>
          <w:rFonts w:ascii="Georgia" w:eastAsia="Times New Roman" w:hAnsi="Georgia"/>
          <w:lang w:val="it-IT" w:eastAsia="en-GB"/>
        </w:rPr>
        <w:t xml:space="preserve">Randomized, single-blind, controlled clinical trial conducted in 4 psychiatric clinics from May 2014 to April 2016.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Participants</w:t>
      </w:r>
      <w:r w:rsidRPr="00FB051E">
        <w:rPr>
          <w:rFonts w:ascii="Georgia" w:eastAsia="Times New Roman" w:hAnsi="Georgia"/>
          <w:lang w:val="it-IT" w:eastAsia="en-GB"/>
        </w:rPr>
        <w:t xml:space="preserve">  Two hundred thirty-two   patients meeting </w:t>
      </w:r>
      <w:r w:rsidRPr="00FB051E">
        <w:rPr>
          <w:rFonts w:ascii="Georgia" w:eastAsia="Times New Roman" w:hAnsi="Georgia"/>
          <w:i/>
          <w:iCs/>
          <w:lang w:val="it-IT" w:eastAsia="en-GB"/>
        </w:rPr>
        <w:t>DSM-IV</w:t>
      </w:r>
      <w:r w:rsidRPr="00FB051E">
        <w:rPr>
          <w:rFonts w:ascii="Georgia" w:eastAsia="Times New Roman" w:hAnsi="Georgia"/>
          <w:lang w:val="it-IT" w:eastAsia="en-GB"/>
        </w:rPr>
        <w:t xml:space="preserve"> criteria for panic disorder.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Intervention</w:t>
      </w:r>
      <w:r w:rsidRPr="00FB051E">
        <w:rPr>
          <w:rFonts w:ascii="Georgia" w:eastAsia="Times New Roman" w:hAnsi="Georgia"/>
          <w:lang w:val="it-IT" w:eastAsia="en-GB"/>
        </w:rPr>
        <w:t xml:space="preserve">  182 meeting DSM-IV criteria for panic disorder, were randomized to receive either treatment as usual or an intervention combination with homeopathy for up to 4 months, with up to 6 follow-up during the next 10 months, and pharmacotherapy provided by psychiatrist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Main Outcomes Measures</w:t>
      </w:r>
      <w:r w:rsidRPr="00FB051E">
        <w:rPr>
          <w:rFonts w:ascii="Georgia" w:eastAsia="Times New Roman" w:hAnsi="Georgia"/>
          <w:lang w:val="it-IT" w:eastAsia="en-GB"/>
        </w:rPr>
        <w:t xml:space="preserve">: Treatment response was measured by the Panic Disorder Severity Scale (PDSS) and change over time by World Health Organization Disability Scale and SF-12.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Results</w:t>
      </w:r>
      <w:r w:rsidRPr="00FB051E">
        <w:rPr>
          <w:rFonts w:ascii="Georgia" w:eastAsia="Times New Roman" w:hAnsi="Georgia"/>
          <w:lang w:val="it-IT" w:eastAsia="en-GB"/>
        </w:rPr>
        <w:t xml:space="preserve">  The combined  intervention resulted in sustained and gradually better improvement than treatment as usual, with significant reduction in severity of panic symptoms (p&lt;0.001) and more likely to respond at treatment termination (p&lt;0.002). Greater improvements in World Health Organization Disability Scale (all points) and SF-12 mental health functioning were reported in combined homeopathy treatment.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Conclusion</w:t>
      </w:r>
      <w:r w:rsidRPr="00FB051E">
        <w:rPr>
          <w:rFonts w:ascii="Georgia" w:eastAsia="Times New Roman" w:hAnsi="Georgia"/>
          <w:lang w:val="it-IT" w:eastAsia="en-GB"/>
        </w:rPr>
        <w:t xml:space="preserve">  Delivery of evidence-based homeopathy and medication using the collaborative care model and homeopathy is feasible and significantly more effective than usual care for panic disorder,</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 xml:space="preserve"> </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b/>
          <w:bCs/>
          <w:lang w:val="it-IT" w:eastAsia="en-GB"/>
        </w:rPr>
        <w:t>Biography</w:t>
      </w:r>
    </w:p>
    <w:p w:rsidR="00FB051E" w:rsidRPr="00FB051E" w:rsidRDefault="00FB051E" w:rsidP="00FB051E">
      <w:pPr>
        <w:suppressAutoHyphens w:val="0"/>
        <w:autoSpaceDN/>
        <w:spacing w:before="100" w:after="100" w:line="240" w:lineRule="auto"/>
        <w:jc w:val="both"/>
        <w:textAlignment w:val="auto"/>
        <w:rPr>
          <w:rFonts w:ascii="Georgia" w:eastAsia="Times New Roman" w:hAnsi="Georgia"/>
          <w:lang w:val="it-IT" w:eastAsia="en-GB"/>
        </w:rPr>
      </w:pPr>
      <w:r w:rsidRPr="00FB051E">
        <w:rPr>
          <w:rFonts w:ascii="Georgia" w:eastAsia="Times New Roman" w:hAnsi="Georgia"/>
          <w:lang w:val="it-IT" w:eastAsia="en-GB"/>
        </w:rPr>
        <w:t>Neha Sharma is the director of Warwick Research Services, UK and   She is also Chief Executive Officer (CEO) of the International Research Initiative on India, China, Europe and Africa. Dr. Sharma has over 70 research articles and has been invited to speak at numerous national and international conferences. She has received many honors and awards including young scientist award and scientific excellence award. Dr Sharma has an international reputation in the field of the health and social care developing resources and practice for better health care.</w:t>
      </w:r>
    </w:p>
    <w:p w:rsidR="00FB051E" w:rsidRDefault="00FB051E" w:rsidP="00FB051E">
      <w:pPr>
        <w:jc w:val="both"/>
        <w:rPr>
          <w:rFonts w:ascii="Georgia" w:hAnsi="Georgia"/>
        </w:rPr>
      </w:pPr>
      <w:bookmarkStart w:id="0" w:name="_GoBack"/>
      <w:bookmarkEnd w:id="0"/>
    </w:p>
    <w:p w:rsidR="00FB051E" w:rsidRDefault="00FB051E" w:rsidP="00FB051E">
      <w:pPr>
        <w:jc w:val="both"/>
        <w:rPr>
          <w:rFonts w:ascii="Georgia" w:hAnsi="Georgia"/>
        </w:rPr>
      </w:pPr>
    </w:p>
    <w:sectPr w:rsidR="00FB051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530" w:rsidRDefault="00502530">
      <w:pPr>
        <w:spacing w:after="0" w:line="240" w:lineRule="auto"/>
      </w:pPr>
      <w:r>
        <w:separator/>
      </w:r>
    </w:p>
  </w:endnote>
  <w:endnote w:type="continuationSeparator" w:id="0">
    <w:p w:rsidR="00502530" w:rsidRDefault="00502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530" w:rsidRDefault="00502530">
      <w:pPr>
        <w:spacing w:after="0" w:line="240" w:lineRule="auto"/>
      </w:pPr>
      <w:r>
        <w:rPr>
          <w:color w:val="000000"/>
        </w:rPr>
        <w:separator/>
      </w:r>
    </w:p>
  </w:footnote>
  <w:footnote w:type="continuationSeparator" w:id="0">
    <w:p w:rsidR="00502530" w:rsidRDefault="005025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2A607D"/>
    <w:rsid w:val="001C2154"/>
    <w:rsid w:val="002A607D"/>
    <w:rsid w:val="00502530"/>
    <w:rsid w:val="00546B76"/>
    <w:rsid w:val="006363C4"/>
    <w:rsid w:val="00F955E2"/>
    <w:rsid w:val="00FB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paragraph" w:styleId="NormalWeb">
    <w:name w:val="Normal (Web)"/>
    <w:basedOn w:val="Normal"/>
    <w:uiPriority w:val="99"/>
    <w:pPr>
      <w:suppressAutoHyphens w:val="0"/>
      <w:spacing w:before="100" w:after="100" w:line="240" w:lineRule="auto"/>
      <w:textAlignment w:val="auto"/>
    </w:pPr>
    <w:rPr>
      <w:rFonts w:ascii="Times New Roman" w:eastAsia="Times New Roman" w:hAnsi="Times New Roman"/>
      <w:sz w:val="24"/>
      <w:szCs w:val="24"/>
      <w:lang w:eastAsia="en-GB"/>
    </w:rPr>
  </w:style>
  <w:style w:type="character" w:styleId="Hyperlink">
    <w:name w:val="Hyperlink"/>
    <w:basedOn w:val="DefaultParagraphFont"/>
    <w:rPr>
      <w:color w:val="0000FF"/>
      <w:u w:val="single"/>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style>
  <w:style w:type="paragraph" w:styleId="NormalWeb">
    <w:name w:val="Normal (Web)"/>
    <w:basedOn w:val="Normal"/>
    <w:uiPriority w:val="99"/>
    <w:pPr>
      <w:suppressAutoHyphens w:val="0"/>
      <w:spacing w:before="100" w:after="100" w:line="240" w:lineRule="auto"/>
      <w:textAlignment w:val="auto"/>
    </w:pPr>
    <w:rPr>
      <w:rFonts w:ascii="Times New Roman" w:eastAsia="Times New Roman" w:hAnsi="Times New Roman"/>
      <w:sz w:val="24"/>
      <w:szCs w:val="24"/>
      <w:lang w:eastAsia="en-GB"/>
    </w:rPr>
  </w:style>
  <w:style w:type="character" w:styleId="Hyperlink">
    <w:name w:val="Hyperlink"/>
    <w:basedOn w:val="DefaultParagraphFont"/>
    <w:rPr>
      <w:color w:val="0000FF"/>
      <w:u w:val="single"/>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755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TotalTime>
  <Pages>1</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2016-08-05T11:20:00Z</dcterms:created>
  <dcterms:modified xsi:type="dcterms:W3CDTF">2016-08-05T16:57:00Z</dcterms:modified>
</cp:coreProperties>
</file>