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1CE" w:rsidRPr="003063CB" w:rsidRDefault="002101CE" w:rsidP="002101CE">
      <w:pPr>
        <w:spacing w:after="0" w:line="240" w:lineRule="auto"/>
        <w:jc w:val="center"/>
        <w:rPr>
          <w:rFonts w:asciiTheme="majorBidi" w:hAnsiTheme="majorBidi" w:cstheme="majorBidi"/>
          <w:b/>
          <w:bCs/>
        </w:rPr>
      </w:pPr>
      <w:r>
        <w:rPr>
          <w:rFonts w:asciiTheme="majorBidi" w:hAnsiTheme="majorBidi" w:cstheme="majorBidi"/>
          <w:b/>
          <w:bCs/>
        </w:rPr>
        <w:t xml:space="preserve">Strengthening Behavioral Health of </w:t>
      </w:r>
      <w:r w:rsidRPr="003063CB">
        <w:rPr>
          <w:rFonts w:asciiTheme="majorBidi" w:hAnsiTheme="majorBidi" w:cstheme="majorBidi"/>
          <w:b/>
          <w:bCs/>
        </w:rPr>
        <w:t xml:space="preserve">College Students </w:t>
      </w:r>
      <w:r>
        <w:rPr>
          <w:rFonts w:asciiTheme="majorBidi" w:hAnsiTheme="majorBidi" w:cstheme="majorBidi"/>
          <w:b/>
          <w:bCs/>
        </w:rPr>
        <w:t>using Time-Cost</w:t>
      </w:r>
      <w:r w:rsidRPr="003063CB">
        <w:rPr>
          <w:rFonts w:asciiTheme="majorBidi" w:hAnsiTheme="majorBidi" w:cstheme="majorBidi"/>
          <w:b/>
          <w:bCs/>
        </w:rPr>
        <w:t xml:space="preserve"> Management</w:t>
      </w:r>
      <w:r>
        <w:rPr>
          <w:rFonts w:asciiTheme="majorBidi" w:hAnsiTheme="majorBidi" w:cstheme="majorBidi"/>
          <w:b/>
          <w:bCs/>
        </w:rPr>
        <w:t xml:space="preserve"> Training Courses</w:t>
      </w:r>
    </w:p>
    <w:p w:rsidR="002101CE" w:rsidRDefault="002101CE" w:rsidP="002101CE">
      <w:pPr>
        <w:spacing w:after="0" w:line="240" w:lineRule="auto"/>
        <w:rPr>
          <w:rFonts w:asciiTheme="majorBidi" w:hAnsiTheme="majorBidi" w:cstheme="majorBidi"/>
        </w:rPr>
      </w:pPr>
    </w:p>
    <w:p w:rsidR="002101CE" w:rsidRDefault="002101CE" w:rsidP="002101CE">
      <w:pPr>
        <w:spacing w:after="0" w:line="240" w:lineRule="auto"/>
        <w:rPr>
          <w:rFonts w:asciiTheme="majorBidi" w:hAnsiTheme="majorBidi" w:cstheme="majorBidi"/>
        </w:rPr>
      </w:pPr>
    </w:p>
    <w:p w:rsidR="002101CE" w:rsidRPr="00AD180E" w:rsidRDefault="002101CE" w:rsidP="002101CE">
      <w:pPr>
        <w:spacing w:after="0" w:line="240" w:lineRule="auto"/>
        <w:jc w:val="center"/>
        <w:rPr>
          <w:rFonts w:asciiTheme="majorBidi" w:hAnsiTheme="majorBidi" w:cstheme="majorBidi"/>
          <w:b/>
          <w:bCs/>
        </w:rPr>
      </w:pPr>
      <w:r w:rsidRPr="00AD180E">
        <w:rPr>
          <w:rFonts w:asciiTheme="majorBidi" w:hAnsiTheme="majorBidi" w:cstheme="majorBidi"/>
          <w:b/>
          <w:bCs/>
        </w:rPr>
        <w:t xml:space="preserve">Mohammad Hossein </w:t>
      </w:r>
      <w:proofErr w:type="spellStart"/>
      <w:r w:rsidRPr="00AD180E">
        <w:rPr>
          <w:rFonts w:asciiTheme="majorBidi" w:hAnsiTheme="majorBidi" w:cstheme="majorBidi"/>
          <w:b/>
          <w:bCs/>
        </w:rPr>
        <w:t>Mahmoudi</w:t>
      </w:r>
      <w:proofErr w:type="spellEnd"/>
      <w:r w:rsidRPr="00AD180E">
        <w:rPr>
          <w:rFonts w:asciiTheme="majorBidi" w:hAnsiTheme="majorBidi" w:cstheme="majorBidi"/>
          <w:b/>
          <w:bCs/>
        </w:rPr>
        <w:t xml:space="preserve"> Sari</w:t>
      </w:r>
    </w:p>
    <w:p w:rsidR="002101CE" w:rsidRDefault="002101CE" w:rsidP="002101CE">
      <w:pPr>
        <w:spacing w:after="0" w:line="240" w:lineRule="auto"/>
        <w:jc w:val="center"/>
        <w:rPr>
          <w:rFonts w:asciiTheme="majorBidi" w:hAnsiTheme="majorBidi" w:cstheme="majorBidi"/>
        </w:rPr>
      </w:pPr>
      <w:r>
        <w:rPr>
          <w:rFonts w:asciiTheme="majorBidi" w:hAnsiTheme="majorBidi" w:cstheme="majorBidi"/>
        </w:rPr>
        <w:t>Assistant Professor, College of Architecture and Urban Planning, University of Art, Tehran, Iran</w:t>
      </w:r>
    </w:p>
    <w:p w:rsidR="002101CE" w:rsidRDefault="002101CE" w:rsidP="002101CE">
      <w:pPr>
        <w:spacing w:after="0" w:line="240" w:lineRule="auto"/>
        <w:jc w:val="center"/>
        <w:rPr>
          <w:rFonts w:asciiTheme="majorBidi" w:hAnsiTheme="majorBidi" w:cstheme="majorBidi"/>
        </w:rPr>
      </w:pPr>
      <w:r>
        <w:rPr>
          <w:rFonts w:asciiTheme="majorBidi" w:hAnsiTheme="majorBidi" w:cstheme="majorBidi"/>
        </w:rPr>
        <w:t>mahmoudi@art.ac.ir</w:t>
      </w:r>
    </w:p>
    <w:p w:rsidR="002101CE" w:rsidRDefault="002101CE" w:rsidP="002101CE">
      <w:pPr>
        <w:spacing w:after="0" w:line="240" w:lineRule="auto"/>
        <w:rPr>
          <w:rFonts w:asciiTheme="majorBidi" w:hAnsiTheme="majorBidi" w:cstheme="majorBidi"/>
        </w:rPr>
      </w:pPr>
    </w:p>
    <w:p w:rsidR="002101CE" w:rsidRDefault="002101CE" w:rsidP="002101CE">
      <w:pPr>
        <w:spacing w:after="0" w:line="240" w:lineRule="auto"/>
        <w:rPr>
          <w:rFonts w:asciiTheme="majorBidi" w:hAnsiTheme="majorBidi" w:cstheme="majorBidi"/>
        </w:rPr>
      </w:pPr>
    </w:p>
    <w:p w:rsidR="002101CE" w:rsidRDefault="002101CE" w:rsidP="002101CE">
      <w:pPr>
        <w:spacing w:after="0" w:line="240" w:lineRule="auto"/>
        <w:rPr>
          <w:rFonts w:asciiTheme="majorBidi" w:hAnsiTheme="majorBidi" w:cstheme="majorBidi"/>
        </w:rPr>
      </w:pPr>
    </w:p>
    <w:p w:rsidR="002101CE" w:rsidRDefault="002101CE" w:rsidP="002101CE">
      <w:pPr>
        <w:spacing w:after="0" w:line="240" w:lineRule="auto"/>
        <w:rPr>
          <w:rFonts w:asciiTheme="majorBidi" w:hAnsiTheme="majorBidi" w:cstheme="majorBidi"/>
        </w:rPr>
      </w:pPr>
    </w:p>
    <w:p w:rsidR="002101CE" w:rsidRPr="006A7ED8" w:rsidRDefault="002101CE" w:rsidP="002101CE">
      <w:pPr>
        <w:spacing w:after="0" w:line="240" w:lineRule="auto"/>
        <w:rPr>
          <w:rFonts w:asciiTheme="majorBidi" w:hAnsiTheme="majorBidi" w:cstheme="majorBidi"/>
          <w:b/>
          <w:bCs/>
        </w:rPr>
      </w:pPr>
      <w:r w:rsidRPr="006A7ED8">
        <w:rPr>
          <w:rFonts w:asciiTheme="majorBidi" w:hAnsiTheme="majorBidi" w:cstheme="majorBidi"/>
          <w:b/>
          <w:bCs/>
        </w:rPr>
        <w:t>Abstract</w:t>
      </w:r>
    </w:p>
    <w:p w:rsidR="009E4EB2" w:rsidRDefault="002101CE" w:rsidP="002101CE">
      <w:pPr>
        <w:jc w:val="both"/>
      </w:pPr>
      <w:r w:rsidRPr="00F82D98">
        <w:rPr>
          <w:rFonts w:asciiTheme="majorBidi" w:hAnsiTheme="majorBidi" w:cstheme="majorBidi"/>
        </w:rPr>
        <w:t>Today’s college students, especially in developing countries, tend to work in a part time or even full time job to compensate studying costs. Participating in extra academic activities especially in art and architecture schools can mostly be seen. These conditions threat</w:t>
      </w:r>
      <w:r>
        <w:rPr>
          <w:rFonts w:asciiTheme="majorBidi" w:hAnsiTheme="majorBidi" w:cstheme="majorBidi"/>
        </w:rPr>
        <w:t xml:space="preserve"> </w:t>
      </w:r>
      <w:r w:rsidRPr="00F82D98">
        <w:rPr>
          <w:rFonts w:asciiTheme="majorBidi" w:hAnsiTheme="majorBidi" w:cstheme="majorBidi"/>
        </w:rPr>
        <w:t xml:space="preserve">them </w:t>
      </w:r>
      <w:r>
        <w:rPr>
          <w:rFonts w:asciiTheme="majorBidi" w:hAnsiTheme="majorBidi" w:cstheme="majorBidi"/>
        </w:rPr>
        <w:t xml:space="preserve">for unbalancing in behavioral health. </w:t>
      </w:r>
      <w:r w:rsidRPr="00F82D98">
        <w:rPr>
          <w:rFonts w:asciiTheme="majorBidi" w:hAnsiTheme="majorBidi" w:cstheme="majorBidi"/>
        </w:rPr>
        <w:t xml:space="preserve">The main purpose of this study is to assess whether a correlation existed between learning personal management skills and </w:t>
      </w:r>
      <w:r>
        <w:rPr>
          <w:rFonts w:asciiTheme="majorBidi" w:hAnsiTheme="majorBidi" w:cstheme="majorBidi"/>
        </w:rPr>
        <w:t xml:space="preserve">decreasing the anxiety in </w:t>
      </w:r>
      <w:r w:rsidRPr="00F82D98">
        <w:rPr>
          <w:rFonts w:asciiTheme="majorBidi" w:hAnsiTheme="majorBidi" w:cstheme="majorBidi"/>
        </w:rPr>
        <w:t xml:space="preserve">college students. A questionnaire-based survey is developed attending about 140 college students studying undergraduate and postgraduate programs in art and architecture schools in two midsized top ten universities in Iran. Two methods are applied for results’ cross checking. Firstly, trained students as experimental group is analyzed for exam scores and teachers opinion. Secondly, they assessed for degree of centrality in a limited academic social network using social network analysis criteria. The courses context is prepared according to basics of project management knowledge including time, cost, and duty management skills. A theoretical framework defined based on 13 objective variables and three main hypotheses. It is concluded that there is a significant </w:t>
      </w:r>
      <w:r w:rsidRPr="00F82D98">
        <w:rPr>
          <w:rFonts w:asciiTheme="majorBidi" w:hAnsiTheme="majorBidi" w:cstheme="majorBidi"/>
          <w:lang w:bidi="fa-IR"/>
        </w:rPr>
        <w:t>relationship between project management training courses and success rate of overscheduled students at least for students with moderate and less than moderate financial status.</w:t>
      </w:r>
    </w:p>
    <w:sectPr w:rsidR="009E4EB2" w:rsidSect="009E4E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2101CE"/>
    <w:rsid w:val="000E116E"/>
    <w:rsid w:val="00111FE2"/>
    <w:rsid w:val="002101CE"/>
    <w:rsid w:val="007A198A"/>
    <w:rsid w:val="009E4EB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1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a.jilani</dc:creator>
  <cp:lastModifiedBy>a.jilani</cp:lastModifiedBy>
  <cp:revision>1</cp:revision>
  <dcterms:created xsi:type="dcterms:W3CDTF">2019-07-29T14:53:00Z</dcterms:created>
  <dcterms:modified xsi:type="dcterms:W3CDTF">2019-07-29T14:56:00Z</dcterms:modified>
</cp:coreProperties>
</file>