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56AD" w:rsidRDefault="009856AD"/>
    <w:p w:rsidR="009856AD" w:rsidRPr="009856AD" w:rsidRDefault="009856AD" w:rsidP="009856AD">
      <w:pPr>
        <w:jc w:val="center"/>
        <w:rPr>
          <w:rFonts w:asciiTheme="majorBidi" w:hAnsiTheme="majorBidi" w:cstheme="majorBidi"/>
          <w:sz w:val="28"/>
          <w:szCs w:val="28"/>
        </w:rPr>
      </w:pPr>
      <w:r w:rsidRPr="009856AD">
        <w:rPr>
          <w:rFonts w:asciiTheme="majorBidi" w:hAnsiTheme="majorBidi" w:cstheme="majorBidi"/>
          <w:sz w:val="28"/>
          <w:szCs w:val="28"/>
        </w:rPr>
        <w:t xml:space="preserve">Role of nitric oxide and KATP channel in the effect mediated by </w:t>
      </w:r>
      <w:proofErr w:type="spellStart"/>
      <w:r w:rsidRPr="009856AD">
        <w:rPr>
          <w:rFonts w:asciiTheme="majorBidi" w:hAnsiTheme="majorBidi" w:cstheme="majorBidi"/>
          <w:sz w:val="28"/>
          <w:szCs w:val="28"/>
        </w:rPr>
        <w:t>nicorandil</w:t>
      </w:r>
      <w:proofErr w:type="spellEnd"/>
      <w:r w:rsidRPr="009856AD">
        <w:rPr>
          <w:rFonts w:asciiTheme="majorBidi" w:hAnsiTheme="majorBidi" w:cstheme="majorBidi"/>
          <w:sz w:val="28"/>
          <w:szCs w:val="28"/>
        </w:rPr>
        <w:t xml:space="preserve"> in bile duct ligation-induced liver fibrosis in rats</w:t>
      </w:r>
    </w:p>
    <w:p w:rsidR="009856AD" w:rsidRDefault="009856AD">
      <w:bookmarkStart w:id="0" w:name="_GoBack"/>
      <w:bookmarkEnd w:id="0"/>
    </w:p>
    <w:p w:rsidR="00A43890" w:rsidRPr="009856AD" w:rsidRDefault="009856AD" w:rsidP="009856AD">
      <w:pPr>
        <w:spacing w:line="360" w:lineRule="auto"/>
        <w:jc w:val="lowKashida"/>
        <w:rPr>
          <w:rFonts w:asciiTheme="majorBidi" w:hAnsiTheme="majorBidi" w:cstheme="majorBidi"/>
          <w:sz w:val="24"/>
          <w:szCs w:val="24"/>
        </w:rPr>
      </w:pPr>
      <w:r w:rsidRPr="009856AD">
        <w:rPr>
          <w:rFonts w:asciiTheme="majorBidi" w:hAnsiTheme="majorBidi" w:cstheme="majorBidi"/>
          <w:sz w:val="24"/>
          <w:szCs w:val="24"/>
        </w:rPr>
        <w:t>Liver fibrosis is one of the most serious conditions affecting patients worldwide. In the present study, the role of ni</w:t>
      </w:r>
      <w:r>
        <w:rPr>
          <w:rFonts w:asciiTheme="majorBidi" w:hAnsiTheme="majorBidi" w:cstheme="majorBidi"/>
          <w:sz w:val="24"/>
          <w:szCs w:val="24"/>
        </w:rPr>
        <w:t xml:space="preserve">tric oxide and KATP channel </w:t>
      </w:r>
      <w:proofErr w:type="gramStart"/>
      <w:r>
        <w:rPr>
          <w:rFonts w:asciiTheme="majorBidi" w:hAnsiTheme="majorBidi" w:cstheme="majorBidi"/>
          <w:sz w:val="24"/>
          <w:szCs w:val="24"/>
        </w:rPr>
        <w:t xml:space="preserve">was </w:t>
      </w:r>
      <w:r w:rsidRPr="009856AD">
        <w:rPr>
          <w:rFonts w:asciiTheme="majorBidi" w:hAnsiTheme="majorBidi" w:cstheme="majorBidi"/>
          <w:sz w:val="24"/>
          <w:szCs w:val="24"/>
        </w:rPr>
        <w:t>investigated</w:t>
      </w:r>
      <w:proofErr w:type="gramEnd"/>
      <w:r w:rsidRPr="009856AD">
        <w:rPr>
          <w:rFonts w:asciiTheme="majorBidi" w:hAnsiTheme="majorBidi" w:cstheme="majorBidi"/>
          <w:sz w:val="24"/>
          <w:szCs w:val="24"/>
        </w:rPr>
        <w:t xml:space="preserve"> for the first time in the possible protection mediated by </w:t>
      </w:r>
      <w:proofErr w:type="spellStart"/>
      <w:r w:rsidRPr="009856AD">
        <w:rPr>
          <w:rFonts w:asciiTheme="majorBidi" w:hAnsiTheme="majorBidi" w:cstheme="majorBidi"/>
          <w:sz w:val="24"/>
          <w:szCs w:val="24"/>
        </w:rPr>
        <w:t>nicorandil</w:t>
      </w:r>
      <w:proofErr w:type="spellEnd"/>
      <w:r w:rsidRPr="009856AD">
        <w:rPr>
          <w:rFonts w:asciiTheme="majorBidi" w:hAnsiTheme="majorBidi" w:cstheme="majorBidi"/>
          <w:sz w:val="24"/>
          <w:szCs w:val="24"/>
        </w:rPr>
        <w:t xml:space="preserve"> in bile duct ligation-induced liver fibrosis in rats. </w:t>
      </w:r>
      <w:proofErr w:type="spellStart"/>
      <w:r w:rsidRPr="009856AD">
        <w:rPr>
          <w:rFonts w:asciiTheme="majorBidi" w:hAnsiTheme="majorBidi" w:cstheme="majorBidi"/>
          <w:sz w:val="24"/>
          <w:szCs w:val="24"/>
        </w:rPr>
        <w:t>Nicorandil</w:t>
      </w:r>
      <w:proofErr w:type="spellEnd"/>
      <w:r w:rsidRPr="009856AD">
        <w:rPr>
          <w:rFonts w:asciiTheme="majorBidi" w:hAnsiTheme="majorBidi" w:cstheme="majorBidi"/>
          <w:sz w:val="24"/>
          <w:szCs w:val="24"/>
        </w:rPr>
        <w:t xml:space="preserve"> (3 mg/kg/day) was given orally 24 h after bile duct ligation for 14 days </w:t>
      </w:r>
      <w:proofErr w:type="gramStart"/>
      <w:r w:rsidRPr="009856AD">
        <w:rPr>
          <w:rFonts w:asciiTheme="majorBidi" w:hAnsiTheme="majorBidi" w:cstheme="majorBidi"/>
          <w:sz w:val="24"/>
          <w:szCs w:val="24"/>
        </w:rPr>
        <w:t>till</w:t>
      </w:r>
      <w:proofErr w:type="gramEnd"/>
      <w:r w:rsidRPr="009856AD">
        <w:rPr>
          <w:rFonts w:asciiTheme="majorBidi" w:hAnsiTheme="majorBidi" w:cstheme="majorBidi"/>
          <w:sz w:val="24"/>
          <w:szCs w:val="24"/>
        </w:rPr>
        <w:t xml:space="preserve"> the end of the experiment. </w:t>
      </w:r>
      <w:proofErr w:type="spellStart"/>
      <w:r w:rsidRPr="009856AD">
        <w:rPr>
          <w:rFonts w:asciiTheme="majorBidi" w:hAnsiTheme="majorBidi" w:cstheme="majorBidi"/>
          <w:sz w:val="24"/>
          <w:szCs w:val="24"/>
        </w:rPr>
        <w:t>Nicorandil</w:t>
      </w:r>
      <w:proofErr w:type="spellEnd"/>
      <w:r w:rsidRPr="009856AD">
        <w:rPr>
          <w:rFonts w:asciiTheme="majorBidi" w:hAnsiTheme="majorBidi" w:cstheme="majorBidi"/>
          <w:sz w:val="24"/>
          <w:szCs w:val="24"/>
        </w:rPr>
        <w:t xml:space="preserve"> group showed marked improvement in liver function tests, hepatic oxidative stress and inflammatory markers as well as inducible and endothelial nitric oxide synthase protein expressions. Furthermore, </w:t>
      </w:r>
      <w:proofErr w:type="spellStart"/>
      <w:r w:rsidRPr="009856AD">
        <w:rPr>
          <w:rFonts w:asciiTheme="majorBidi" w:hAnsiTheme="majorBidi" w:cstheme="majorBidi"/>
          <w:sz w:val="24"/>
          <w:szCs w:val="24"/>
        </w:rPr>
        <w:t>nicorandil</w:t>
      </w:r>
      <w:proofErr w:type="spellEnd"/>
      <w:r w:rsidRPr="009856AD">
        <w:rPr>
          <w:rFonts w:asciiTheme="majorBidi" w:hAnsiTheme="majorBidi" w:cstheme="majorBidi"/>
          <w:sz w:val="24"/>
          <w:szCs w:val="24"/>
        </w:rPr>
        <w:t xml:space="preserve"> administration led to significant decrement of phosphorylated protein kinase C, fibrosis and hepatic stellate cells activation as indicated by decreased alpha smooth muscle actin expression. Oral co-administration of </w:t>
      </w:r>
      <w:proofErr w:type="spellStart"/>
      <w:r w:rsidRPr="009856AD">
        <w:rPr>
          <w:rFonts w:asciiTheme="majorBidi" w:hAnsiTheme="majorBidi" w:cstheme="majorBidi"/>
          <w:sz w:val="24"/>
          <w:szCs w:val="24"/>
        </w:rPr>
        <w:t>glibenclamide</w:t>
      </w:r>
      <w:proofErr w:type="spellEnd"/>
      <w:r w:rsidRPr="009856AD">
        <w:rPr>
          <w:rFonts w:asciiTheme="majorBidi" w:hAnsiTheme="majorBidi" w:cstheme="majorBidi"/>
          <w:sz w:val="24"/>
          <w:szCs w:val="24"/>
        </w:rPr>
        <w:t xml:space="preserve"> (5 mg/kg/day) (a KATP channel blocker) with </w:t>
      </w:r>
      <w:proofErr w:type="spellStart"/>
      <w:r w:rsidRPr="009856AD">
        <w:rPr>
          <w:rFonts w:asciiTheme="majorBidi" w:hAnsiTheme="majorBidi" w:cstheme="majorBidi"/>
          <w:sz w:val="24"/>
          <w:szCs w:val="24"/>
        </w:rPr>
        <w:t>nicorandil</w:t>
      </w:r>
      <w:proofErr w:type="spellEnd"/>
      <w:r w:rsidRPr="009856AD">
        <w:rPr>
          <w:rFonts w:asciiTheme="majorBidi" w:hAnsiTheme="majorBidi" w:cstheme="majorBidi"/>
          <w:sz w:val="24"/>
          <w:szCs w:val="24"/>
        </w:rPr>
        <w:t xml:space="preserve"> mostly showed similar improvement though not reaching to that of </w:t>
      </w:r>
      <w:proofErr w:type="spellStart"/>
      <w:r w:rsidRPr="009856AD">
        <w:rPr>
          <w:rFonts w:asciiTheme="majorBidi" w:hAnsiTheme="majorBidi" w:cstheme="majorBidi"/>
          <w:sz w:val="24"/>
          <w:szCs w:val="24"/>
        </w:rPr>
        <w:t>nicorandil</w:t>
      </w:r>
      <w:proofErr w:type="spellEnd"/>
      <w:r w:rsidRPr="009856AD">
        <w:rPr>
          <w:rFonts w:asciiTheme="majorBidi" w:hAnsiTheme="majorBidi" w:cstheme="majorBidi"/>
          <w:sz w:val="24"/>
          <w:szCs w:val="24"/>
        </w:rPr>
        <w:t xml:space="preserve"> group. However, co-</w:t>
      </w:r>
      <w:proofErr w:type="spellStart"/>
      <w:r w:rsidRPr="009856AD">
        <w:rPr>
          <w:rFonts w:asciiTheme="majorBidi" w:hAnsiTheme="majorBidi" w:cstheme="majorBidi"/>
          <w:sz w:val="24"/>
          <w:szCs w:val="24"/>
        </w:rPr>
        <w:t>adminstration</w:t>
      </w:r>
      <w:proofErr w:type="spellEnd"/>
      <w:r w:rsidRPr="009856AD">
        <w:rPr>
          <w:rFonts w:asciiTheme="majorBidi" w:hAnsiTheme="majorBidi" w:cstheme="majorBidi"/>
          <w:sz w:val="24"/>
          <w:szCs w:val="24"/>
        </w:rPr>
        <w:t xml:space="preserve"> of L-NAME (15 mg/kg/day) (an inhibitor of nitric oxide synthase) completely abolished the protective effects of </w:t>
      </w:r>
      <w:proofErr w:type="spellStart"/>
      <w:r w:rsidRPr="009856AD">
        <w:rPr>
          <w:rFonts w:asciiTheme="majorBidi" w:hAnsiTheme="majorBidi" w:cstheme="majorBidi"/>
          <w:sz w:val="24"/>
          <w:szCs w:val="24"/>
        </w:rPr>
        <w:t>nicorandil</w:t>
      </w:r>
      <w:proofErr w:type="spellEnd"/>
      <w:r w:rsidRPr="009856AD">
        <w:rPr>
          <w:rFonts w:asciiTheme="majorBidi" w:hAnsiTheme="majorBidi" w:cstheme="majorBidi"/>
          <w:sz w:val="24"/>
          <w:szCs w:val="24"/>
        </w:rPr>
        <w:t xml:space="preserve"> and produced more or less similar results to that of untreated bile duct ligated group. In conclusion, </w:t>
      </w:r>
      <w:proofErr w:type="spellStart"/>
      <w:r w:rsidRPr="009856AD">
        <w:rPr>
          <w:rFonts w:asciiTheme="majorBidi" w:hAnsiTheme="majorBidi" w:cstheme="majorBidi"/>
          <w:sz w:val="24"/>
          <w:szCs w:val="24"/>
        </w:rPr>
        <w:t>nicorandil</w:t>
      </w:r>
      <w:proofErr w:type="spellEnd"/>
      <w:r w:rsidRPr="009856AD">
        <w:rPr>
          <w:rFonts w:asciiTheme="majorBidi" w:hAnsiTheme="majorBidi" w:cstheme="majorBidi"/>
          <w:sz w:val="24"/>
          <w:szCs w:val="24"/>
        </w:rPr>
        <w:t xml:space="preserve"> is an effective therapy against the development of bile duct </w:t>
      </w:r>
      <w:proofErr w:type="spellStart"/>
      <w:r w:rsidRPr="009856AD">
        <w:rPr>
          <w:rFonts w:asciiTheme="majorBidi" w:hAnsiTheme="majorBidi" w:cstheme="majorBidi"/>
          <w:sz w:val="24"/>
          <w:szCs w:val="24"/>
        </w:rPr>
        <w:t>ligationinduced</w:t>
      </w:r>
      <w:proofErr w:type="spellEnd"/>
      <w:r w:rsidRPr="009856AD">
        <w:rPr>
          <w:rFonts w:asciiTheme="majorBidi" w:hAnsiTheme="majorBidi" w:cstheme="majorBidi"/>
          <w:sz w:val="24"/>
          <w:szCs w:val="24"/>
        </w:rPr>
        <w:t xml:space="preserve"> liver fibrosis in rats where nitric oxide plays a more prominent role in the protective effect of </w:t>
      </w:r>
      <w:proofErr w:type="spellStart"/>
      <w:r w:rsidRPr="009856AD">
        <w:rPr>
          <w:rFonts w:asciiTheme="majorBidi" w:hAnsiTheme="majorBidi" w:cstheme="majorBidi"/>
          <w:sz w:val="24"/>
          <w:szCs w:val="24"/>
        </w:rPr>
        <w:t>nicorandil</w:t>
      </w:r>
      <w:proofErr w:type="spellEnd"/>
      <w:r w:rsidRPr="009856AD">
        <w:rPr>
          <w:rFonts w:asciiTheme="majorBidi" w:hAnsiTheme="majorBidi" w:cstheme="majorBidi"/>
          <w:sz w:val="24"/>
          <w:szCs w:val="24"/>
        </w:rPr>
        <w:t xml:space="preserve"> than KATP channel opening</w:t>
      </w:r>
    </w:p>
    <w:sectPr w:rsidR="00A43890" w:rsidRPr="009856A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6AD"/>
    <w:rsid w:val="009856AD"/>
    <w:rsid w:val="00A43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C8D0ABF-C62C-406F-BF4D-2CF5A92E6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238</Words>
  <Characters>1361</Characters>
  <Application>Microsoft Office Word</Application>
  <DocSecurity>0</DocSecurity>
  <Lines>11</Lines>
  <Paragraphs>3</Paragraphs>
  <ScaleCrop>false</ScaleCrop>
  <Company/>
  <LinksUpToDate>false</LinksUpToDate>
  <CharactersWithSpaces>1596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Pharma</dc:creator>
  <cp:keywords/>
  <dc:description/>
  <cp:lastModifiedBy>Pharma</cp:lastModifiedBy>
  <cp:revision>1</cp:revision>
  <dcterms:created xsi:type="dcterms:W3CDTF">2019-05-04T12:17:00Z</dcterms:created>
  <dcterms:modified xsi:type="dcterms:W3CDTF">2019-05-04T12:19:00Z</dcterms:modified>
</cp:coreProperties>
</file>