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C9C" w:rsidRPr="00C17C9C" w:rsidRDefault="00C17C9C">
      <w:pPr>
        <w:rPr>
          <w:b/>
        </w:rPr>
      </w:pPr>
      <w:r w:rsidRPr="00C17C9C">
        <w:rPr>
          <w:b/>
        </w:rPr>
        <w:t>INTRODUCTION:</w:t>
      </w:r>
    </w:p>
    <w:p w:rsidR="00C17C9C" w:rsidRDefault="00C17C9C">
      <w:r>
        <w:t>This audit was carried out to objectively inspect flaws in technique of blood transfusion in both medical emergency and internal medicine wards</w:t>
      </w:r>
      <w:r w:rsidR="00520F7D">
        <w:t>.</w:t>
      </w:r>
    </w:p>
    <w:p w:rsidR="00C17C9C" w:rsidRPr="00C17C9C" w:rsidRDefault="00C17C9C">
      <w:pPr>
        <w:rPr>
          <w:b/>
        </w:rPr>
      </w:pPr>
      <w:r w:rsidRPr="00C17C9C">
        <w:rPr>
          <w:b/>
        </w:rPr>
        <w:t>METHODOLOGY:</w:t>
      </w:r>
    </w:p>
    <w:p w:rsidR="00C17C9C" w:rsidRDefault="00C17C9C">
      <w:r>
        <w:t>A questionnaire was designed with reference to NICE bl</w:t>
      </w:r>
      <w:r w:rsidR="00640423">
        <w:t>ood transfusion guidelines 2015 and data was c</w:t>
      </w:r>
      <w:r w:rsidR="00520F7D">
        <w:t>ollected from 102 H</w:t>
      </w:r>
      <w:r w:rsidR="00640423">
        <w:t>ouse Offic</w:t>
      </w:r>
      <w:r w:rsidR="00520F7D">
        <w:t>ers and Post-graduate Residents</w:t>
      </w:r>
      <w:r w:rsidR="00640423">
        <w:t xml:space="preserve"> after permission from Head of Depar</w:t>
      </w:r>
      <w:r w:rsidR="00520F7D">
        <w:t>tments of Internal Medicine</w:t>
      </w:r>
      <w:r w:rsidR="00640423">
        <w:t>. Personal help was available to them while they filled the questionnaire.</w:t>
      </w:r>
    </w:p>
    <w:p w:rsidR="00003019" w:rsidRPr="004A35ED" w:rsidRDefault="00003019" w:rsidP="00003019">
      <w:pPr>
        <w:rPr>
          <w:b/>
        </w:rPr>
      </w:pPr>
      <w:r w:rsidRPr="004A35ED">
        <w:rPr>
          <w:b/>
        </w:rPr>
        <w:t>RESULTS:</w:t>
      </w:r>
    </w:p>
    <w:p w:rsidR="00640423" w:rsidRDefault="00640423" w:rsidP="00003019">
      <w:r>
        <w:t xml:space="preserve"> Information regarding</w:t>
      </w:r>
      <w:bookmarkStart w:id="0" w:name="_GoBack"/>
      <w:bookmarkEnd w:id="0"/>
      <w:r>
        <w:t xml:space="preserve"> reason for transfusion and risks and benefits of blood transfusion is conveyed by 80(78.4%) of doctors. Transfusion process is explained by 56(54.9%) of doctors and only 44(43.1%) doctors talk about any transfusion needs that are specific to patients. 29(28.4%) of doctors guide about any alternatives to blood transfusion if available and 20(1</w:t>
      </w:r>
      <w:r w:rsidR="00520F7D">
        <w:t xml:space="preserve">9.6%) </w:t>
      </w:r>
      <w:r>
        <w:t>tell patients that they are no longer eligible to donate blood. 21(20.6%) encouraged their patients to ask questions. R</w:t>
      </w:r>
      <w:r w:rsidR="00003019">
        <w:t xml:space="preserve">egarding documentation, </w:t>
      </w:r>
      <w:r w:rsidR="00520F7D">
        <w:t>37(</w:t>
      </w:r>
      <w:r w:rsidR="00003019">
        <w:t>36.3%</w:t>
      </w:r>
      <w:r w:rsidR="00520F7D">
        <w:t>)</w:t>
      </w:r>
      <w:r w:rsidR="00003019">
        <w:t xml:space="preserve"> doctors do not</w:t>
      </w:r>
      <w:r>
        <w:t xml:space="preserve"> do</w:t>
      </w:r>
      <w:r w:rsidR="00520F7D">
        <w:t>cument this</w:t>
      </w:r>
      <w:r w:rsidR="00003019">
        <w:t xml:space="preserve"> discussion</w:t>
      </w:r>
      <w:r>
        <w:t xml:space="preserve"> in patient’s notes.</w:t>
      </w:r>
      <w:r w:rsidR="00003019">
        <w:t xml:space="preserve"> Also, </w:t>
      </w:r>
      <w:r w:rsidR="00520F7D">
        <w:t>11(</w:t>
      </w:r>
      <w:r w:rsidR="00003019">
        <w:t>10.8%</w:t>
      </w:r>
      <w:r w:rsidR="00520F7D">
        <w:t>)</w:t>
      </w:r>
      <w:r w:rsidR="00003019">
        <w:t xml:space="preserve"> of doctors do not</w:t>
      </w:r>
      <w:r>
        <w:t xml:space="preserve"> monitor patient’s co</w:t>
      </w:r>
      <w:r w:rsidR="00003019">
        <w:t xml:space="preserve">ndition and vitals before, </w:t>
      </w:r>
      <w:r w:rsidR="00520F7D">
        <w:t>16(</w:t>
      </w:r>
      <w:r w:rsidR="00003019">
        <w:t>15.7%</w:t>
      </w:r>
      <w:r w:rsidR="00520F7D">
        <w:t>)</w:t>
      </w:r>
      <w:r w:rsidR="00003019">
        <w:t xml:space="preserve"> during and </w:t>
      </w:r>
      <w:r w:rsidR="00520F7D">
        <w:t>39(</w:t>
      </w:r>
      <w:r w:rsidR="00003019">
        <w:t>38.2%</w:t>
      </w:r>
      <w:r w:rsidR="00520F7D">
        <w:t>)</w:t>
      </w:r>
      <w:r w:rsidR="00003019">
        <w:t xml:space="preserve"> after transfusion.</w:t>
      </w:r>
      <w:r>
        <w:t xml:space="preserve"> 32(31.4%) doctors said that they had formal training for blood transfusion, 60(58.8%) said that they do not have that, while 10(9.8%) said that they don’t know if they had any formal training for this purpose or not.</w:t>
      </w:r>
    </w:p>
    <w:p w:rsidR="004A35ED" w:rsidRDefault="004A35ED" w:rsidP="00003019">
      <w:pPr>
        <w:rPr>
          <w:b/>
        </w:rPr>
      </w:pPr>
      <w:r w:rsidRPr="004A35ED">
        <w:rPr>
          <w:b/>
        </w:rPr>
        <w:t>CONCLUSIONS/RECOMMENDATIONS:</w:t>
      </w:r>
    </w:p>
    <w:p w:rsidR="00520F7D" w:rsidRDefault="00520F7D" w:rsidP="00003019">
      <w:r>
        <w:t>1) D</w:t>
      </w:r>
      <w:r w:rsidR="004A35ED">
        <w:t>ocumented consent</w:t>
      </w:r>
      <w:r>
        <w:t xml:space="preserve">, </w:t>
      </w:r>
      <w:r w:rsidR="004A35ED">
        <w:t>vitals</w:t>
      </w:r>
      <w:r w:rsidR="004A35ED" w:rsidRPr="004A35ED">
        <w:t xml:space="preserve"> </w:t>
      </w:r>
      <w:r>
        <w:t>before</w:t>
      </w:r>
      <w:r w:rsidR="004A35ED">
        <w:t>, during and after transfusion</w:t>
      </w:r>
      <w:r>
        <w:t>,</w:t>
      </w:r>
      <w:r w:rsidR="004A35ED">
        <w:t xml:space="preserve"> </w:t>
      </w:r>
      <w:r w:rsidR="004A35ED">
        <w:t>fresh laborato</w:t>
      </w:r>
      <w:r>
        <w:t xml:space="preserve">ry investigations </w:t>
      </w:r>
      <w:r w:rsidR="004A35ED">
        <w:t>after transfusion</w:t>
      </w:r>
      <w:r>
        <w:t xml:space="preserve"> should be made an integral part of process.</w:t>
      </w:r>
    </w:p>
    <w:p w:rsidR="004A35ED" w:rsidRPr="004A35ED" w:rsidRDefault="00520F7D" w:rsidP="00003019">
      <w:r>
        <w:t>2)</w:t>
      </w:r>
      <w:r w:rsidR="004A35ED">
        <w:t xml:space="preserve"> </w:t>
      </w:r>
      <w:r>
        <w:t>W</w:t>
      </w:r>
      <w:r w:rsidR="004A35ED">
        <w:t>orkshop</w:t>
      </w:r>
      <w:r>
        <w:t>s,</w:t>
      </w:r>
      <w:r w:rsidR="004A35ED">
        <w:t xml:space="preserve"> </w:t>
      </w:r>
      <w:r>
        <w:t>a</w:t>
      </w:r>
      <w:r w:rsidR="004A35ED">
        <w:t>udits and brief one-to-one meetings with physicians</w:t>
      </w:r>
      <w:r>
        <w:t xml:space="preserve"> </w:t>
      </w:r>
      <w:proofErr w:type="gramStart"/>
      <w:r>
        <w:t xml:space="preserve">and </w:t>
      </w:r>
      <w:r w:rsidR="004A35ED">
        <w:t xml:space="preserve"> </w:t>
      </w:r>
      <w:r w:rsidR="004A35ED">
        <w:t>Installation</w:t>
      </w:r>
      <w:proofErr w:type="gramEnd"/>
      <w:r w:rsidR="004A35ED">
        <w:t xml:space="preserve"> of algorithms and guidelines shoul</w:t>
      </w:r>
      <w:r>
        <w:t>d be done.</w:t>
      </w:r>
    </w:p>
    <w:p w:rsidR="004A35ED" w:rsidRDefault="004A35ED" w:rsidP="00003019"/>
    <w:p w:rsidR="00640423" w:rsidRDefault="00640423"/>
    <w:sectPr w:rsidR="00640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9C"/>
    <w:rsid w:val="00003019"/>
    <w:rsid w:val="004A35ED"/>
    <w:rsid w:val="004B7DEF"/>
    <w:rsid w:val="00520F7D"/>
    <w:rsid w:val="00640423"/>
    <w:rsid w:val="00C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7A4F50-9310-4A4E-9F10-C6C832CB2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2019-10-31T13:57:00Z</dcterms:created>
  <dcterms:modified xsi:type="dcterms:W3CDTF">2019-10-31T15:26:00Z</dcterms:modified>
</cp:coreProperties>
</file>