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1D8D5E" w14:textId="77777777" w:rsidR="00E20EA2" w:rsidRDefault="00E20EA2" w:rsidP="002D0962">
      <w:pPr>
        <w:jc w:val="center"/>
        <w:rPr>
          <w:sz w:val="32"/>
          <w:szCs w:val="32"/>
          <w:lang w:val="en"/>
        </w:rPr>
      </w:pPr>
      <w:bookmarkStart w:id="0" w:name="_GoBack"/>
      <w:bookmarkEnd w:id="0"/>
      <w:r w:rsidRPr="002D0962">
        <w:rPr>
          <w:sz w:val="32"/>
          <w:szCs w:val="32"/>
          <w:lang w:val="en"/>
        </w:rPr>
        <w:t>Abstract</w:t>
      </w:r>
    </w:p>
    <w:p w14:paraId="37982E61" w14:textId="003BA69F" w:rsidR="003A52E4" w:rsidRDefault="00375773" w:rsidP="002D0962">
      <w:pPr>
        <w:jc w:val="center"/>
        <w:rPr>
          <w:sz w:val="32"/>
          <w:szCs w:val="32"/>
          <w:lang w:val="en"/>
        </w:rPr>
      </w:pPr>
      <w:r>
        <w:rPr>
          <w:sz w:val="32"/>
          <w:szCs w:val="32"/>
          <w:lang w:val="en"/>
        </w:rPr>
        <w:t>First reported case of Rivaraxoban used for primary prophylaxis causing massive spontaneous hemothorax</w:t>
      </w:r>
    </w:p>
    <w:p w14:paraId="7CADB38A" w14:textId="67DDAF35" w:rsidR="0011419F" w:rsidRPr="00E237EB" w:rsidRDefault="00375773" w:rsidP="00261F06">
      <w:pPr>
        <w:jc w:val="center"/>
        <w:rPr>
          <w:sz w:val="24"/>
          <w:szCs w:val="24"/>
          <w:lang w:val="en"/>
        </w:rPr>
      </w:pPr>
      <w:r w:rsidRPr="00E237EB">
        <w:rPr>
          <w:sz w:val="24"/>
          <w:szCs w:val="24"/>
          <w:lang w:val="en"/>
        </w:rPr>
        <w:t>Authors: K. Bogdansky, M. Ghias, R. Mikkilineni</w:t>
      </w:r>
    </w:p>
    <w:p w14:paraId="2ECDB70F" w14:textId="77777777" w:rsidR="0011419F" w:rsidRPr="002D0962" w:rsidRDefault="0011419F" w:rsidP="002D0962">
      <w:pPr>
        <w:jc w:val="center"/>
        <w:rPr>
          <w:sz w:val="32"/>
          <w:szCs w:val="32"/>
          <w:lang w:val="en"/>
        </w:rPr>
      </w:pPr>
    </w:p>
    <w:p w14:paraId="41C51967" w14:textId="77777777" w:rsidR="00E20EA2" w:rsidRPr="002D0962" w:rsidRDefault="001D5C31" w:rsidP="002D0962">
      <w:pPr>
        <w:rPr>
          <w:b/>
          <w:lang w:val="en"/>
        </w:rPr>
      </w:pPr>
      <w:r>
        <w:rPr>
          <w:b/>
          <w:lang w:val="en"/>
        </w:rPr>
        <w:t>Introduction</w:t>
      </w:r>
      <w:r w:rsidR="00E20EA2" w:rsidRPr="002D0962">
        <w:rPr>
          <w:b/>
          <w:lang w:val="en"/>
        </w:rPr>
        <w:t xml:space="preserve">: </w:t>
      </w:r>
    </w:p>
    <w:p w14:paraId="416C5E7B" w14:textId="77777777" w:rsidR="00E20EA2" w:rsidRDefault="00E20EA2" w:rsidP="002D0962">
      <w:pPr>
        <w:rPr>
          <w:lang w:val="en"/>
        </w:rPr>
      </w:pPr>
      <w:r w:rsidRPr="002D0962">
        <w:rPr>
          <w:lang w:val="en"/>
        </w:rPr>
        <w:t>Massive spontaneous hemothorax is a rare entity that is</w:t>
      </w:r>
      <w:r w:rsidR="00C73FD7">
        <w:rPr>
          <w:lang w:val="en"/>
        </w:rPr>
        <w:t xml:space="preserve"> often caused by </w:t>
      </w:r>
      <w:r w:rsidR="00606CCE">
        <w:rPr>
          <w:lang w:val="en"/>
        </w:rPr>
        <w:t xml:space="preserve">trauma or iatrogenic secondary to procedures involving the chest wall and much less frequently due to </w:t>
      </w:r>
      <w:r w:rsidR="00C73FD7">
        <w:rPr>
          <w:lang w:val="en"/>
        </w:rPr>
        <w:t>anti</w:t>
      </w:r>
      <w:r w:rsidRPr="002D0962">
        <w:rPr>
          <w:lang w:val="en"/>
        </w:rPr>
        <w:t>coagulant</w:t>
      </w:r>
      <w:r w:rsidR="00606CCE">
        <w:rPr>
          <w:lang w:val="en"/>
        </w:rPr>
        <w:t xml:space="preserve"> use</w:t>
      </w:r>
      <w:r w:rsidRPr="002D0962">
        <w:rPr>
          <w:lang w:val="en"/>
        </w:rPr>
        <w:t>.</w:t>
      </w:r>
      <w:r w:rsidR="00C73FD7">
        <w:rPr>
          <w:lang w:val="en"/>
        </w:rPr>
        <w:t xml:space="preserve"> </w:t>
      </w:r>
      <w:r w:rsidRPr="002D0962">
        <w:rPr>
          <w:lang w:val="en"/>
        </w:rPr>
        <w:t xml:space="preserve"> </w:t>
      </w:r>
      <w:r w:rsidR="00DF3E55">
        <w:rPr>
          <w:lang w:val="en"/>
        </w:rPr>
        <w:t>To the best of our knowledge our case if the first reported case of massive spontaneous hemothorax caused by Rivaroxaban use for</w:t>
      </w:r>
      <w:r w:rsidRPr="002D0962">
        <w:rPr>
          <w:lang w:val="en"/>
        </w:rPr>
        <w:t xml:space="preserve"> primary stroke prevention from</w:t>
      </w:r>
      <w:r w:rsidR="00596921">
        <w:rPr>
          <w:lang w:val="en"/>
        </w:rPr>
        <w:t xml:space="preserve"> atrial fibrillation</w:t>
      </w:r>
      <w:r w:rsidR="00DF3E55">
        <w:rPr>
          <w:lang w:val="en"/>
        </w:rPr>
        <w:t>.</w:t>
      </w:r>
    </w:p>
    <w:p w14:paraId="6AB9DB89" w14:textId="77777777" w:rsidR="00273E1B" w:rsidRPr="00E20EA2" w:rsidRDefault="00273E1B" w:rsidP="002D0962">
      <w:pPr>
        <w:rPr>
          <w:lang w:val="en"/>
        </w:rPr>
      </w:pPr>
    </w:p>
    <w:p w14:paraId="75717B42" w14:textId="77777777" w:rsidR="00164B91" w:rsidRPr="002D0962" w:rsidRDefault="001D5C31" w:rsidP="002D0962">
      <w:pPr>
        <w:rPr>
          <w:b/>
          <w:lang w:val="en"/>
        </w:rPr>
      </w:pPr>
      <w:r>
        <w:rPr>
          <w:b/>
          <w:lang w:val="en"/>
        </w:rPr>
        <w:t>Case Presentation</w:t>
      </w:r>
      <w:r w:rsidR="00E20EA2" w:rsidRPr="002D0962">
        <w:rPr>
          <w:b/>
          <w:lang w:val="en"/>
        </w:rPr>
        <w:t xml:space="preserve">: </w:t>
      </w:r>
    </w:p>
    <w:p w14:paraId="1D92865E" w14:textId="77777777" w:rsidR="00164B91" w:rsidRPr="002D0962" w:rsidRDefault="00164B91" w:rsidP="002D0962">
      <w:pPr>
        <w:rPr>
          <w:noProof/>
          <w:color w:val="000000"/>
          <w:lang w:eastAsia="x-none"/>
        </w:rPr>
      </w:pPr>
      <w:r w:rsidRPr="002D0962">
        <w:rPr>
          <w:noProof/>
          <w:color w:val="000000"/>
          <w:lang w:eastAsia="x-none"/>
        </w:rPr>
        <w:t>73-year-old male with past medical history significant for</w:t>
      </w:r>
      <w:r w:rsidR="00341C6E">
        <w:rPr>
          <w:noProof/>
          <w:color w:val="000000"/>
          <w:lang w:eastAsia="x-none"/>
        </w:rPr>
        <w:t xml:space="preserve"> coronary artery disease</w:t>
      </w:r>
      <w:r w:rsidRPr="002D0962">
        <w:rPr>
          <w:noProof/>
          <w:color w:val="000000"/>
          <w:lang w:eastAsia="x-none"/>
        </w:rPr>
        <w:t xml:space="preserve">, </w:t>
      </w:r>
      <w:r w:rsidR="00341C6E">
        <w:rPr>
          <w:noProof/>
          <w:color w:val="000000"/>
          <w:lang w:eastAsia="x-none"/>
        </w:rPr>
        <w:t>diabetes mellitus type 2</w:t>
      </w:r>
      <w:r w:rsidRPr="002D0962">
        <w:rPr>
          <w:noProof/>
          <w:color w:val="000000"/>
          <w:lang w:eastAsia="x-none"/>
        </w:rPr>
        <w:t xml:space="preserve">, </w:t>
      </w:r>
      <w:r w:rsidR="00341C6E">
        <w:rPr>
          <w:noProof/>
          <w:color w:val="000000"/>
          <w:lang w:eastAsia="x-none"/>
        </w:rPr>
        <w:t>hypoerl;ipidemia, hypertension</w:t>
      </w:r>
      <w:r w:rsidRPr="002D0962">
        <w:rPr>
          <w:noProof/>
          <w:color w:val="000000"/>
          <w:lang w:eastAsia="x-none"/>
        </w:rPr>
        <w:t xml:space="preserve">, </w:t>
      </w:r>
      <w:r w:rsidR="00341C6E">
        <w:rPr>
          <w:noProof/>
          <w:color w:val="000000"/>
          <w:lang w:eastAsia="x-none"/>
        </w:rPr>
        <w:t xml:space="preserve">atrial </w:t>
      </w:r>
      <w:r w:rsidRPr="002D0962">
        <w:rPr>
          <w:noProof/>
          <w:color w:val="000000"/>
          <w:lang w:eastAsia="x-none"/>
        </w:rPr>
        <w:t>fib</w:t>
      </w:r>
      <w:r w:rsidR="00341C6E">
        <w:rPr>
          <w:noProof/>
          <w:color w:val="000000"/>
          <w:lang w:eastAsia="x-none"/>
        </w:rPr>
        <w:t>rilation</w:t>
      </w:r>
      <w:r w:rsidRPr="002D0962">
        <w:rPr>
          <w:noProof/>
          <w:color w:val="000000"/>
          <w:lang w:eastAsia="x-none"/>
        </w:rPr>
        <w:t xml:space="preserve"> on Xarelto presented to emergency department for worsening SOB for 3 days. Initially symptoms were on exertion only but progressed to shortness of breath at rest and with conversation. CXR revealed</w:t>
      </w:r>
      <w:r w:rsidR="00626F07" w:rsidRPr="002D0962">
        <w:rPr>
          <w:noProof/>
          <w:color w:val="000000"/>
          <w:lang w:eastAsia="x-none"/>
        </w:rPr>
        <w:t xml:space="preserve"> large left</w:t>
      </w:r>
      <w:r w:rsidRPr="002D0962">
        <w:rPr>
          <w:noProof/>
          <w:color w:val="000000"/>
          <w:lang w:eastAsia="x-none"/>
        </w:rPr>
        <w:t xml:space="preserve"> pleural </w:t>
      </w:r>
      <w:r w:rsidR="00626F07" w:rsidRPr="002D0962">
        <w:rPr>
          <w:noProof/>
          <w:color w:val="000000"/>
          <w:lang w:eastAsia="x-none"/>
        </w:rPr>
        <w:t>effusion with opacification of left</w:t>
      </w:r>
      <w:r w:rsidRPr="002D0962">
        <w:rPr>
          <w:noProof/>
          <w:color w:val="000000"/>
          <w:lang w:eastAsia="x-none"/>
        </w:rPr>
        <w:t xml:space="preserve"> hemithorax. </w:t>
      </w:r>
    </w:p>
    <w:p w14:paraId="19399380" w14:textId="77777777" w:rsidR="00164B91" w:rsidRPr="002D0962" w:rsidRDefault="00164B91" w:rsidP="002D0962">
      <w:pPr>
        <w:rPr>
          <w:noProof/>
          <w:color w:val="000000"/>
          <w:lang w:eastAsia="x-none"/>
        </w:rPr>
      </w:pPr>
      <w:r w:rsidRPr="002D0962">
        <w:rPr>
          <w:noProof/>
          <w:color w:val="000000"/>
          <w:lang w:eastAsia="x-none"/>
        </w:rPr>
        <w:t>Pt also found to have</w:t>
      </w:r>
      <w:r w:rsidR="00341C6E">
        <w:rPr>
          <w:noProof/>
          <w:color w:val="000000"/>
          <w:lang w:eastAsia="x-none"/>
        </w:rPr>
        <w:t xml:space="preserve"> significant</w:t>
      </w:r>
      <w:r w:rsidRPr="002D0962">
        <w:rPr>
          <w:noProof/>
          <w:color w:val="000000"/>
          <w:lang w:eastAsia="x-none"/>
        </w:rPr>
        <w:t xml:space="preserve"> coagulopathy with</w:t>
      </w:r>
      <w:r w:rsidR="00341C6E">
        <w:rPr>
          <w:noProof/>
          <w:color w:val="000000"/>
          <w:lang w:eastAsia="x-none"/>
        </w:rPr>
        <w:t xml:space="preserve"> elevated</w:t>
      </w:r>
      <w:r w:rsidRPr="002D0962">
        <w:rPr>
          <w:noProof/>
          <w:color w:val="000000"/>
          <w:lang w:eastAsia="x-none"/>
        </w:rPr>
        <w:t xml:space="preserve"> INR</w:t>
      </w:r>
      <w:r w:rsidR="00341C6E">
        <w:rPr>
          <w:noProof/>
          <w:color w:val="000000"/>
          <w:lang w:eastAsia="x-none"/>
        </w:rPr>
        <w:t xml:space="preserve"> of</w:t>
      </w:r>
      <w:r w:rsidRPr="002D0962">
        <w:rPr>
          <w:noProof/>
          <w:color w:val="000000"/>
          <w:lang w:eastAsia="x-none"/>
        </w:rPr>
        <w:t xml:space="preserve"> 5.5, </w:t>
      </w:r>
      <w:r w:rsidR="00341C6E">
        <w:rPr>
          <w:noProof/>
          <w:color w:val="000000"/>
          <w:lang w:eastAsia="x-none"/>
        </w:rPr>
        <w:t xml:space="preserve">renal failure </w:t>
      </w:r>
      <w:r w:rsidRPr="002D0962">
        <w:rPr>
          <w:noProof/>
          <w:color w:val="000000"/>
          <w:lang w:eastAsia="x-none"/>
        </w:rPr>
        <w:t>and transaminitis</w:t>
      </w:r>
      <w:r w:rsidR="00341C6E">
        <w:rPr>
          <w:noProof/>
          <w:color w:val="000000"/>
          <w:lang w:eastAsia="x-none"/>
        </w:rPr>
        <w:t>.</w:t>
      </w:r>
    </w:p>
    <w:p w14:paraId="50DC56B0" w14:textId="77777777" w:rsidR="00626F07" w:rsidRPr="002D0962" w:rsidRDefault="00626F07" w:rsidP="002D0962">
      <w:pPr>
        <w:rPr>
          <w:noProof/>
          <w:color w:val="000000"/>
          <w:lang w:eastAsia="x-none"/>
        </w:rPr>
      </w:pPr>
      <w:r w:rsidRPr="002D0962">
        <w:rPr>
          <w:noProof/>
          <w:color w:val="000000"/>
          <w:lang w:eastAsia="x-none"/>
        </w:rPr>
        <w:t>Pt had a CT Chest that was performed as an outpatient for follow up of lung nodule which revealed a 21 x 9 mm atherosclerotic ulcer, possibly penetrating, in the proximal descending thoracic aorta. Given patients presentation there was concern that patient developed hemorrhage into left hemithorax</w:t>
      </w:r>
      <w:r w:rsidR="00341C6E">
        <w:rPr>
          <w:noProof/>
          <w:color w:val="000000"/>
          <w:lang w:eastAsia="x-none"/>
        </w:rPr>
        <w:t xml:space="preserve"> c</w:t>
      </w:r>
      <w:r w:rsidR="001D5C31">
        <w:rPr>
          <w:noProof/>
          <w:color w:val="000000"/>
          <w:lang w:eastAsia="x-none"/>
        </w:rPr>
        <w:t>ausing multi-organ dysfunction</w:t>
      </w:r>
      <w:r w:rsidRPr="002D0962">
        <w:rPr>
          <w:noProof/>
          <w:color w:val="000000"/>
          <w:lang w:eastAsia="x-none"/>
        </w:rPr>
        <w:t xml:space="preserve">. </w:t>
      </w:r>
    </w:p>
    <w:p w14:paraId="2FF678D4" w14:textId="77777777" w:rsidR="00626F07" w:rsidRPr="002D0962" w:rsidRDefault="00626F07" w:rsidP="002D0962">
      <w:pPr>
        <w:rPr>
          <w:noProof/>
          <w:color w:val="000000"/>
          <w:lang w:eastAsia="x-none"/>
        </w:rPr>
      </w:pPr>
      <w:r w:rsidRPr="002D0962">
        <w:rPr>
          <w:noProof/>
          <w:color w:val="000000"/>
          <w:lang w:eastAsia="x-none"/>
        </w:rPr>
        <w:t xml:space="preserve">A CTA was performed that revealed Large left hemothorax with significant associated mass effect upon the </w:t>
      </w:r>
      <w:r w:rsidR="00341C6E">
        <w:rPr>
          <w:noProof/>
          <w:color w:val="000000"/>
          <w:lang w:eastAsia="x-none"/>
        </w:rPr>
        <w:t>mediastinum with</w:t>
      </w:r>
      <w:r w:rsidRPr="002D0962">
        <w:rPr>
          <w:noProof/>
          <w:color w:val="000000"/>
          <w:lang w:eastAsia="x-none"/>
        </w:rPr>
        <w:t xml:space="preserve"> mediastinal hemorrhage</w:t>
      </w:r>
      <w:r w:rsidR="00341C6E">
        <w:rPr>
          <w:noProof/>
          <w:color w:val="000000"/>
          <w:lang w:eastAsia="x-none"/>
        </w:rPr>
        <w:t xml:space="preserve">. There were </w:t>
      </w:r>
      <w:r w:rsidR="001D5C31">
        <w:rPr>
          <w:noProof/>
          <w:color w:val="000000"/>
          <w:lang w:eastAsia="x-none"/>
        </w:rPr>
        <w:t>I</w:t>
      </w:r>
      <w:r w:rsidRPr="002D0962">
        <w:rPr>
          <w:noProof/>
          <w:color w:val="000000"/>
          <w:lang w:eastAsia="x-none"/>
        </w:rPr>
        <w:t xml:space="preserve">rregular penetrating ulcers in the proximal descending thoracic aorta which </w:t>
      </w:r>
      <w:r w:rsidR="00341C6E">
        <w:rPr>
          <w:noProof/>
          <w:color w:val="000000"/>
          <w:lang w:eastAsia="x-none"/>
        </w:rPr>
        <w:t>were suspicious for the</w:t>
      </w:r>
      <w:r w:rsidRPr="002D0962">
        <w:rPr>
          <w:noProof/>
          <w:color w:val="000000"/>
          <w:lang w:eastAsia="x-none"/>
        </w:rPr>
        <w:t xml:space="preserve"> source of</w:t>
      </w:r>
      <w:r w:rsidR="00341C6E">
        <w:rPr>
          <w:noProof/>
          <w:color w:val="000000"/>
          <w:lang w:eastAsia="x-none"/>
        </w:rPr>
        <w:t xml:space="preserve"> the hemorrhage.</w:t>
      </w:r>
    </w:p>
    <w:p w14:paraId="3E976703" w14:textId="77281120" w:rsidR="00261F06" w:rsidRPr="002D0962" w:rsidRDefault="00626F07" w:rsidP="002D0962">
      <w:pPr>
        <w:rPr>
          <w:noProof/>
          <w:lang w:eastAsia="x-none"/>
        </w:rPr>
      </w:pPr>
      <w:r w:rsidRPr="002D0962">
        <w:rPr>
          <w:noProof/>
          <w:color w:val="000000"/>
          <w:lang w:eastAsia="x-none"/>
        </w:rPr>
        <w:t xml:space="preserve">Pt underwent a TEVAR procedure for </w:t>
      </w:r>
      <w:r w:rsidRPr="002D0962">
        <w:rPr>
          <w:noProof/>
          <w:lang w:eastAsia="x-none"/>
        </w:rPr>
        <w:t>endovascular stent graft placement although intra-operative angiogram did not reveal any extravasation of contrast.</w:t>
      </w:r>
      <w:r w:rsidR="0011419F">
        <w:rPr>
          <w:noProof/>
          <w:lang w:eastAsia="x-none"/>
        </w:rPr>
        <w:t xml:space="preserve"> Pt also required resuscitation with fluids, vasopressors, and blood products during hospital course. </w:t>
      </w:r>
      <w:r w:rsidRPr="002D0962">
        <w:rPr>
          <w:noProof/>
          <w:lang w:eastAsia="x-none"/>
        </w:rPr>
        <w:t xml:space="preserve"> Pt had a chest tube pla</w:t>
      </w:r>
      <w:r w:rsidR="0011419F">
        <w:rPr>
          <w:noProof/>
          <w:lang w:eastAsia="x-none"/>
        </w:rPr>
        <w:t>ced with evacuation of about 1.8</w:t>
      </w:r>
      <w:r w:rsidRPr="002D0962">
        <w:rPr>
          <w:noProof/>
          <w:lang w:eastAsia="x-none"/>
        </w:rPr>
        <w:t>L of gross blood and</w:t>
      </w:r>
      <w:r w:rsidR="0011419F">
        <w:rPr>
          <w:noProof/>
          <w:lang w:eastAsia="x-none"/>
        </w:rPr>
        <w:t xml:space="preserve"> near total </w:t>
      </w:r>
      <w:r w:rsidRPr="002D0962">
        <w:rPr>
          <w:noProof/>
          <w:lang w:eastAsia="x-none"/>
        </w:rPr>
        <w:t xml:space="preserve"> re-expansion of left lung.</w:t>
      </w:r>
      <w:r w:rsidR="00341C6E">
        <w:rPr>
          <w:noProof/>
          <w:lang w:eastAsia="x-none"/>
        </w:rPr>
        <w:t xml:space="preserve"> Other etiologies of spontaneous hemothorax were excluded and pleural fluid analysis was consistent with hemothorax. </w:t>
      </w:r>
      <w:r w:rsidRPr="002D0962">
        <w:rPr>
          <w:noProof/>
          <w:lang w:eastAsia="x-none"/>
        </w:rPr>
        <w:t xml:space="preserve"> Pt</w:t>
      </w:r>
      <w:r w:rsidR="00341C6E">
        <w:rPr>
          <w:noProof/>
          <w:lang w:eastAsia="x-none"/>
        </w:rPr>
        <w:t xml:space="preserve"> during hospital course also</w:t>
      </w:r>
      <w:r w:rsidRPr="002D0962">
        <w:rPr>
          <w:noProof/>
          <w:lang w:eastAsia="x-none"/>
        </w:rPr>
        <w:t xml:space="preserve"> required urgent hemodialysis for contrast induced nephropathy, volume overload, oliguria which resolved by </w:t>
      </w:r>
      <w:r w:rsidR="00341C6E">
        <w:rPr>
          <w:noProof/>
          <w:lang w:eastAsia="x-none"/>
        </w:rPr>
        <w:t xml:space="preserve">discharge. </w:t>
      </w:r>
      <w:r w:rsidRPr="002D0962">
        <w:rPr>
          <w:noProof/>
          <w:lang w:eastAsia="x-none"/>
        </w:rPr>
        <w:t xml:space="preserve"> </w:t>
      </w:r>
    </w:p>
    <w:p w14:paraId="3D194D97" w14:textId="77777777" w:rsidR="00E20EA2" w:rsidRPr="002D0962" w:rsidRDefault="001D5C31" w:rsidP="002D0962">
      <w:pPr>
        <w:rPr>
          <w:b/>
          <w:lang w:val="en"/>
        </w:rPr>
      </w:pPr>
      <w:r>
        <w:rPr>
          <w:b/>
          <w:lang w:val="en"/>
        </w:rPr>
        <w:lastRenderedPageBreak/>
        <w:t>Discussion</w:t>
      </w:r>
      <w:r w:rsidR="00E20EA2" w:rsidRPr="002D0962">
        <w:rPr>
          <w:b/>
          <w:lang w:val="en"/>
        </w:rPr>
        <w:t>:</w:t>
      </w:r>
    </w:p>
    <w:p w14:paraId="0EC26D54" w14:textId="2C70CB17" w:rsidR="00626F07" w:rsidRDefault="00626F07" w:rsidP="002D0962">
      <w:pPr>
        <w:rPr>
          <w:noProof/>
          <w:lang w:eastAsia="x-none"/>
        </w:rPr>
      </w:pPr>
      <w:r w:rsidRPr="002D0962">
        <w:rPr>
          <w:lang w:val="en"/>
        </w:rPr>
        <w:t xml:space="preserve">Our case of massive hemothorax was complicated by our initial concern of hemorrhage from patient’s penetrating atherosclerotic ulcers (PAU). Although patient did get an endovascular stent graft placed due to concern for </w:t>
      </w:r>
      <w:r w:rsidR="00BF3F11" w:rsidRPr="002D0962">
        <w:rPr>
          <w:lang w:val="en"/>
        </w:rPr>
        <w:t>mediastinal</w:t>
      </w:r>
      <w:r w:rsidRPr="002D0962">
        <w:rPr>
          <w:lang w:val="en"/>
        </w:rPr>
        <w:t xml:space="preserve"> hemorrhage on</w:t>
      </w:r>
      <w:r w:rsidR="00E64487">
        <w:rPr>
          <w:lang w:val="en"/>
        </w:rPr>
        <w:t xml:space="preserve"> initial</w:t>
      </w:r>
      <w:r w:rsidRPr="002D0962">
        <w:rPr>
          <w:lang w:val="en"/>
        </w:rPr>
        <w:t xml:space="preserve"> CTA</w:t>
      </w:r>
      <w:r w:rsidR="001D5C31">
        <w:rPr>
          <w:lang w:val="en"/>
        </w:rPr>
        <w:t>,</w:t>
      </w:r>
      <w:r w:rsidRPr="002D0962">
        <w:rPr>
          <w:lang w:val="en"/>
        </w:rPr>
        <w:t xml:space="preserve"> an intra-operative </w:t>
      </w:r>
      <w:r w:rsidR="00BF3F11" w:rsidRPr="002D0962">
        <w:rPr>
          <w:noProof/>
          <w:lang w:eastAsia="x-none"/>
        </w:rPr>
        <w:t>angiogram did not reveal any extravasation of contrast. This shows that our case was a massive hemothorax caused by our patient being on anticoagulation for primary prophylaxis for stroke prevention in the setting of atrial fibrillation</w:t>
      </w:r>
      <w:r w:rsidR="00C73FD7">
        <w:rPr>
          <w:noProof/>
          <w:lang w:eastAsia="x-none"/>
        </w:rPr>
        <w:t xml:space="preserve"> and not aortic disease or trauma</w:t>
      </w:r>
      <w:r w:rsidR="00BF3F11" w:rsidRPr="002D0962">
        <w:rPr>
          <w:noProof/>
          <w:lang w:eastAsia="x-none"/>
        </w:rPr>
        <w:t xml:space="preserve">. </w:t>
      </w:r>
    </w:p>
    <w:p w14:paraId="6471543F" w14:textId="77777777" w:rsidR="00273E1B" w:rsidRPr="00E20EA2" w:rsidRDefault="00273E1B" w:rsidP="002D0962">
      <w:pPr>
        <w:rPr>
          <w:lang w:val="en"/>
        </w:rPr>
      </w:pPr>
    </w:p>
    <w:p w14:paraId="53E8F054" w14:textId="77777777" w:rsidR="002D0962" w:rsidRPr="002D0962" w:rsidRDefault="00E20EA2" w:rsidP="002D0962">
      <w:pPr>
        <w:rPr>
          <w:b/>
          <w:lang w:val="en"/>
        </w:rPr>
      </w:pPr>
      <w:r w:rsidRPr="002D0962">
        <w:rPr>
          <w:b/>
          <w:lang w:val="en"/>
        </w:rPr>
        <w:t>C</w:t>
      </w:r>
      <w:r w:rsidR="001D5C31">
        <w:rPr>
          <w:b/>
          <w:lang w:val="en"/>
        </w:rPr>
        <w:t>onclusions</w:t>
      </w:r>
      <w:r w:rsidRPr="002D0962">
        <w:rPr>
          <w:b/>
          <w:lang w:val="en"/>
        </w:rPr>
        <w:t xml:space="preserve">: </w:t>
      </w:r>
    </w:p>
    <w:p w14:paraId="2A58A4ED" w14:textId="77777777" w:rsidR="00E20EA2" w:rsidRDefault="001D5C31" w:rsidP="002D0962">
      <w:pPr>
        <w:rPr>
          <w:noProof/>
          <w:lang w:eastAsia="x-none"/>
        </w:rPr>
      </w:pPr>
      <w:r>
        <w:rPr>
          <w:lang w:val="en"/>
        </w:rPr>
        <w:t>After</w:t>
      </w:r>
      <w:r w:rsidR="00BF3F11" w:rsidRPr="002D0962">
        <w:rPr>
          <w:lang w:val="en"/>
        </w:rPr>
        <w:t xml:space="preserve"> extensive workup and treatment we concluded </w:t>
      </w:r>
      <w:r w:rsidR="002D0962" w:rsidRPr="002D0962">
        <w:rPr>
          <w:noProof/>
          <w:lang w:eastAsia="x-none"/>
        </w:rPr>
        <w:t>our patient had a</w:t>
      </w:r>
      <w:r w:rsidR="00BF3F11" w:rsidRPr="002D0962">
        <w:rPr>
          <w:noProof/>
          <w:lang w:eastAsia="x-none"/>
        </w:rPr>
        <w:t xml:space="preserve"> massive hemothorax caused by </w:t>
      </w:r>
      <w:r w:rsidR="002D0962" w:rsidRPr="002D0962">
        <w:rPr>
          <w:noProof/>
          <w:lang w:eastAsia="x-none"/>
        </w:rPr>
        <w:t>him being on Rivaraxoban</w:t>
      </w:r>
      <w:r w:rsidR="002D0962">
        <w:rPr>
          <w:noProof/>
          <w:lang w:eastAsia="x-none"/>
        </w:rPr>
        <w:t>.</w:t>
      </w:r>
      <w:r>
        <w:rPr>
          <w:noProof/>
          <w:lang w:eastAsia="x-none"/>
        </w:rPr>
        <w:t xml:space="preserve"> </w:t>
      </w:r>
    </w:p>
    <w:p w14:paraId="25BBECD8" w14:textId="77777777" w:rsidR="002D0962" w:rsidRPr="00E20EA2" w:rsidRDefault="002D0962" w:rsidP="002D0962">
      <w:pPr>
        <w:rPr>
          <w:noProof/>
          <w:lang w:eastAsia="x-none"/>
        </w:rPr>
      </w:pPr>
    </w:p>
    <w:p w14:paraId="3579DEA8" w14:textId="77777777" w:rsidR="00E20EA2" w:rsidRPr="002D0962" w:rsidRDefault="001D5C31" w:rsidP="002D0962">
      <w:pPr>
        <w:rPr>
          <w:b/>
          <w:lang w:val="en"/>
        </w:rPr>
      </w:pPr>
      <w:r>
        <w:rPr>
          <w:b/>
          <w:lang w:val="en"/>
        </w:rPr>
        <w:t>Clinical Implications</w:t>
      </w:r>
      <w:r w:rsidR="00E20EA2" w:rsidRPr="002D0962">
        <w:rPr>
          <w:b/>
          <w:lang w:val="en"/>
        </w:rPr>
        <w:t xml:space="preserve">: </w:t>
      </w:r>
    </w:p>
    <w:p w14:paraId="1F5F91C0" w14:textId="77777777" w:rsidR="00E20EA2" w:rsidRDefault="002D0962" w:rsidP="002D0962">
      <w:r w:rsidRPr="002D0962">
        <w:t xml:space="preserve">Given the increasing use of </w:t>
      </w:r>
      <w:proofErr w:type="spellStart"/>
      <w:r w:rsidRPr="002D0962">
        <w:t>Rivaraxoban</w:t>
      </w:r>
      <w:proofErr w:type="spellEnd"/>
      <w:r w:rsidRPr="002D0962">
        <w:t xml:space="preserve"> and other NOACs for both treatment and prevention of VTE there needs to be increasing suspicion for hemothorax when evaluating a non-traumatic pleural effusion in patients taking a NOAC. </w:t>
      </w:r>
    </w:p>
    <w:p w14:paraId="30672780" w14:textId="77777777" w:rsidR="0061266D" w:rsidRDefault="0061266D" w:rsidP="002D0962"/>
    <w:p w14:paraId="00632E8C" w14:textId="77777777" w:rsidR="00355E91" w:rsidRDefault="00355E91" w:rsidP="002D0962"/>
    <w:p w14:paraId="77FD6A8D" w14:textId="77777777" w:rsidR="00355E91" w:rsidRDefault="00355E91" w:rsidP="002D0962"/>
    <w:p w14:paraId="4FED9E2E" w14:textId="77777777" w:rsidR="00355E91" w:rsidRDefault="00355E91" w:rsidP="002D0962"/>
    <w:p w14:paraId="69DA35C8" w14:textId="77777777" w:rsidR="00355E91" w:rsidRDefault="00355E91" w:rsidP="002D0962"/>
    <w:p w14:paraId="734E2926" w14:textId="77777777" w:rsidR="0061266D" w:rsidRDefault="0061266D" w:rsidP="002D0962"/>
    <w:p w14:paraId="188D7B70" w14:textId="77777777" w:rsidR="0061266D" w:rsidRDefault="0061266D" w:rsidP="002D0962">
      <w:r>
        <w:rPr>
          <w:noProof/>
        </w:rPr>
        <w:lastRenderedPageBreak/>
        <w:drawing>
          <wp:inline distT="0" distB="0" distL="0" distR="0" wp14:anchorId="79E74E93" wp14:editId="39BE530A">
            <wp:extent cx="5943600" cy="50076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res initial cxr.jpg"/>
                    <pic:cNvPicPr/>
                  </pic:nvPicPr>
                  <pic:blipFill>
                    <a:blip r:embed="rId5">
                      <a:extLst>
                        <a:ext uri="{28A0092B-C50C-407E-A947-70E740481C1C}">
                          <a14:useLocalDpi xmlns:a14="http://schemas.microsoft.com/office/drawing/2010/main" val="0"/>
                        </a:ext>
                      </a:extLst>
                    </a:blip>
                    <a:stretch>
                      <a:fillRect/>
                    </a:stretch>
                  </pic:blipFill>
                  <pic:spPr>
                    <a:xfrm>
                      <a:off x="0" y="0"/>
                      <a:ext cx="5943600" cy="5007610"/>
                    </a:xfrm>
                    <a:prstGeom prst="rect">
                      <a:avLst/>
                    </a:prstGeom>
                  </pic:spPr>
                </pic:pic>
              </a:graphicData>
            </a:graphic>
          </wp:inline>
        </w:drawing>
      </w:r>
    </w:p>
    <w:p w14:paraId="06C52912" w14:textId="77777777" w:rsidR="00355E91" w:rsidRDefault="00355E91" w:rsidP="002D0962">
      <w:r>
        <w:t xml:space="preserve">Figure 1: Initial chest x-ray demonstrating near complete </w:t>
      </w:r>
      <w:proofErr w:type="spellStart"/>
      <w:r>
        <w:t>opacification</w:t>
      </w:r>
      <w:proofErr w:type="spellEnd"/>
      <w:r>
        <w:t xml:space="preserve"> of L hemi-thorax with </w:t>
      </w:r>
      <w:proofErr w:type="spellStart"/>
      <w:r>
        <w:t>mediastinal</w:t>
      </w:r>
      <w:proofErr w:type="spellEnd"/>
      <w:r>
        <w:t xml:space="preserve"> shift to the right</w:t>
      </w:r>
    </w:p>
    <w:p w14:paraId="54C53F8D" w14:textId="77777777" w:rsidR="00F92571" w:rsidRDefault="00F92571" w:rsidP="002D0962"/>
    <w:p w14:paraId="2E23DDEA" w14:textId="77777777" w:rsidR="00F92571" w:rsidRDefault="00F92571" w:rsidP="002D0962">
      <w:r>
        <w:rPr>
          <w:noProof/>
        </w:rPr>
        <w:lastRenderedPageBreak/>
        <w:drawing>
          <wp:inline distT="0" distB="0" distL="0" distR="0" wp14:anchorId="5584875D" wp14:editId="5849E7BB">
            <wp:extent cx="5943600" cy="37357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res CTA.jpg"/>
                    <pic:cNvPicPr/>
                  </pic:nvPicPr>
                  <pic:blipFill>
                    <a:blip r:embed="rId6">
                      <a:extLst>
                        <a:ext uri="{28A0092B-C50C-407E-A947-70E740481C1C}">
                          <a14:useLocalDpi xmlns:a14="http://schemas.microsoft.com/office/drawing/2010/main" val="0"/>
                        </a:ext>
                      </a:extLst>
                    </a:blip>
                    <a:stretch>
                      <a:fillRect/>
                    </a:stretch>
                  </pic:blipFill>
                  <pic:spPr>
                    <a:xfrm>
                      <a:off x="0" y="0"/>
                      <a:ext cx="5943600" cy="3735705"/>
                    </a:xfrm>
                    <a:prstGeom prst="rect">
                      <a:avLst/>
                    </a:prstGeom>
                  </pic:spPr>
                </pic:pic>
              </a:graphicData>
            </a:graphic>
          </wp:inline>
        </w:drawing>
      </w:r>
    </w:p>
    <w:p w14:paraId="31051DBF" w14:textId="77777777" w:rsidR="00355E91" w:rsidRDefault="00355E91" w:rsidP="002D0962">
      <w:r>
        <w:t xml:space="preserve">Figure 2: CT </w:t>
      </w:r>
      <w:proofErr w:type="spellStart"/>
      <w:r>
        <w:t>Angiographhy</w:t>
      </w:r>
      <w:proofErr w:type="spellEnd"/>
      <w:r>
        <w:t xml:space="preserve"> demonstrating fluid filled L hemi-thorax and a suspected </w:t>
      </w:r>
      <w:proofErr w:type="spellStart"/>
      <w:r>
        <w:t>mediastinal</w:t>
      </w:r>
      <w:proofErr w:type="spellEnd"/>
      <w:r>
        <w:t xml:space="preserve"> hemorrhage and L sided </w:t>
      </w:r>
      <w:proofErr w:type="spellStart"/>
      <w:r>
        <w:t>mediastinal</w:t>
      </w:r>
      <w:proofErr w:type="spellEnd"/>
      <w:r>
        <w:t xml:space="preserve"> shift compatible with initial CXR.  </w:t>
      </w:r>
      <w:proofErr w:type="gramStart"/>
      <w:r>
        <w:t>H</w:t>
      </w:r>
      <w:r w:rsidRPr="00355E91">
        <w:t>ounsfield units</w:t>
      </w:r>
      <w:r>
        <w:t xml:space="preserve"> of fluid on CT compatible with blood.</w:t>
      </w:r>
      <w:proofErr w:type="gramEnd"/>
      <w:r>
        <w:t xml:space="preserve"> </w:t>
      </w:r>
    </w:p>
    <w:p w14:paraId="2C52E3A8" w14:textId="77777777" w:rsidR="00355E91" w:rsidRDefault="00355E91" w:rsidP="002D0962"/>
    <w:p w14:paraId="02F47183" w14:textId="77777777" w:rsidR="00F92571" w:rsidRDefault="00F92571" w:rsidP="002D0962">
      <w:r>
        <w:rPr>
          <w:noProof/>
        </w:rPr>
        <w:lastRenderedPageBreak/>
        <w:drawing>
          <wp:inline distT="0" distB="0" distL="0" distR="0" wp14:anchorId="264BCED2" wp14:editId="454A189E">
            <wp:extent cx="5943600" cy="3781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res post chest tueb.jpg"/>
                    <pic:cNvPicPr/>
                  </pic:nvPicPr>
                  <pic:blipFill>
                    <a:blip r:embed="rId7">
                      <a:extLst>
                        <a:ext uri="{28A0092B-C50C-407E-A947-70E740481C1C}">
                          <a14:useLocalDpi xmlns:a14="http://schemas.microsoft.com/office/drawing/2010/main" val="0"/>
                        </a:ext>
                      </a:extLst>
                    </a:blip>
                    <a:stretch>
                      <a:fillRect/>
                    </a:stretch>
                  </pic:blipFill>
                  <pic:spPr>
                    <a:xfrm>
                      <a:off x="0" y="0"/>
                      <a:ext cx="5943600" cy="3781425"/>
                    </a:xfrm>
                    <a:prstGeom prst="rect">
                      <a:avLst/>
                    </a:prstGeom>
                  </pic:spPr>
                </pic:pic>
              </a:graphicData>
            </a:graphic>
          </wp:inline>
        </w:drawing>
      </w:r>
    </w:p>
    <w:p w14:paraId="76B35B05" w14:textId="77777777" w:rsidR="00F92571" w:rsidRDefault="00355E91" w:rsidP="002D0962">
      <w:r>
        <w:t xml:space="preserve">Figure 3 (above) and Figure 4 (below): Chest x-ray performed immediately after L sided chest </w:t>
      </w:r>
      <w:proofErr w:type="gramStart"/>
      <w:r>
        <w:t>tube  placement</w:t>
      </w:r>
      <w:proofErr w:type="gramEnd"/>
      <w:r>
        <w:t xml:space="preserve"> with near total re-expansion of L lung and evacuation of approximately 1.8L of blood product from L hemi-thorax (below)</w:t>
      </w:r>
    </w:p>
    <w:p w14:paraId="59B7C401" w14:textId="77777777" w:rsidR="00F92571" w:rsidRPr="002D0962" w:rsidRDefault="00F92571" w:rsidP="002D0962">
      <w:r>
        <w:rPr>
          <w:noProof/>
        </w:rPr>
        <w:drawing>
          <wp:inline distT="0" distB="0" distL="0" distR="0" wp14:anchorId="469F466E" wp14:editId="675DCC6A">
            <wp:extent cx="5943600" cy="35661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res drainage container.jpg"/>
                    <pic:cNvPicPr/>
                  </pic:nvPicPr>
                  <pic:blipFill>
                    <a:blip r:embed="rId8">
                      <a:extLst>
                        <a:ext uri="{28A0092B-C50C-407E-A947-70E740481C1C}">
                          <a14:useLocalDpi xmlns:a14="http://schemas.microsoft.com/office/drawing/2010/main" val="0"/>
                        </a:ext>
                      </a:extLst>
                    </a:blip>
                    <a:stretch>
                      <a:fillRect/>
                    </a:stretch>
                  </pic:blipFill>
                  <pic:spPr>
                    <a:xfrm>
                      <a:off x="0" y="0"/>
                      <a:ext cx="5943600" cy="3566160"/>
                    </a:xfrm>
                    <a:prstGeom prst="rect">
                      <a:avLst/>
                    </a:prstGeom>
                  </pic:spPr>
                </pic:pic>
              </a:graphicData>
            </a:graphic>
          </wp:inline>
        </w:drawing>
      </w:r>
    </w:p>
    <w:sectPr w:rsidR="00F92571" w:rsidRPr="002D09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EA2"/>
    <w:rsid w:val="0011419F"/>
    <w:rsid w:val="00164B91"/>
    <w:rsid w:val="001D5C31"/>
    <w:rsid w:val="00261F06"/>
    <w:rsid w:val="00273E1B"/>
    <w:rsid w:val="002D0962"/>
    <w:rsid w:val="00341C6E"/>
    <w:rsid w:val="00355E91"/>
    <w:rsid w:val="00375773"/>
    <w:rsid w:val="003A52E4"/>
    <w:rsid w:val="00596921"/>
    <w:rsid w:val="00606CCE"/>
    <w:rsid w:val="0061266D"/>
    <w:rsid w:val="00626F07"/>
    <w:rsid w:val="006317C2"/>
    <w:rsid w:val="00714BD0"/>
    <w:rsid w:val="00BF3F11"/>
    <w:rsid w:val="00C73FD7"/>
    <w:rsid w:val="00DF3E55"/>
    <w:rsid w:val="00E20EA2"/>
    <w:rsid w:val="00E237EB"/>
    <w:rsid w:val="00E64487"/>
    <w:rsid w:val="00F92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8963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164B91"/>
    <w:pPr>
      <w:widowControl w:val="0"/>
      <w:autoSpaceDE w:val="0"/>
      <w:autoSpaceDN w:val="0"/>
      <w:adjustRightInd w:val="0"/>
      <w:spacing w:after="0" w:line="240" w:lineRule="auto"/>
    </w:pPr>
    <w:rPr>
      <w:rFonts w:ascii="Arial" w:hAnsi="Arial" w:cs="Arial"/>
      <w:sz w:val="24"/>
      <w:szCs w:val="24"/>
      <w:lang w:val="x-none"/>
    </w:rPr>
  </w:style>
  <w:style w:type="paragraph" w:styleId="BalloonText">
    <w:name w:val="Balloon Text"/>
    <w:basedOn w:val="Normal"/>
    <w:link w:val="BalloonTextChar"/>
    <w:uiPriority w:val="99"/>
    <w:semiHidden/>
    <w:unhideWhenUsed/>
    <w:rsid w:val="006126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66D"/>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164B91"/>
    <w:pPr>
      <w:widowControl w:val="0"/>
      <w:autoSpaceDE w:val="0"/>
      <w:autoSpaceDN w:val="0"/>
      <w:adjustRightInd w:val="0"/>
      <w:spacing w:after="0" w:line="240" w:lineRule="auto"/>
    </w:pPr>
    <w:rPr>
      <w:rFonts w:ascii="Arial" w:hAnsi="Arial" w:cs="Arial"/>
      <w:sz w:val="24"/>
      <w:szCs w:val="24"/>
      <w:lang w:val="x-none"/>
    </w:rPr>
  </w:style>
  <w:style w:type="paragraph" w:styleId="BalloonText">
    <w:name w:val="Balloon Text"/>
    <w:basedOn w:val="Normal"/>
    <w:link w:val="BalloonTextChar"/>
    <w:uiPriority w:val="99"/>
    <w:semiHidden/>
    <w:unhideWhenUsed/>
    <w:rsid w:val="006126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6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6327035">
      <w:bodyDiv w:val="1"/>
      <w:marLeft w:val="0"/>
      <w:marRight w:val="0"/>
      <w:marTop w:val="0"/>
      <w:marBottom w:val="0"/>
      <w:divBdr>
        <w:top w:val="none" w:sz="0" w:space="0" w:color="auto"/>
        <w:left w:val="none" w:sz="0" w:space="0" w:color="auto"/>
        <w:bottom w:val="none" w:sz="0" w:space="0" w:color="auto"/>
        <w:right w:val="none" w:sz="0" w:space="0" w:color="auto"/>
      </w:divBdr>
      <w:divsChild>
        <w:div w:id="1040667887">
          <w:marLeft w:val="0"/>
          <w:marRight w:val="0"/>
          <w:marTop w:val="100"/>
          <w:marBottom w:val="100"/>
          <w:divBdr>
            <w:top w:val="none" w:sz="0" w:space="0" w:color="auto"/>
            <w:left w:val="none" w:sz="0" w:space="0" w:color="auto"/>
            <w:bottom w:val="none" w:sz="0" w:space="0" w:color="auto"/>
            <w:right w:val="none" w:sz="0" w:space="0" w:color="auto"/>
          </w:divBdr>
          <w:divsChild>
            <w:div w:id="669480039">
              <w:marLeft w:val="0"/>
              <w:marRight w:val="0"/>
              <w:marTop w:val="0"/>
              <w:marBottom w:val="0"/>
              <w:divBdr>
                <w:top w:val="none" w:sz="0" w:space="0" w:color="auto"/>
                <w:left w:val="none" w:sz="0" w:space="0" w:color="auto"/>
                <w:bottom w:val="none" w:sz="0" w:space="0" w:color="auto"/>
                <w:right w:val="none" w:sz="0" w:space="0" w:color="auto"/>
              </w:divBdr>
              <w:divsChild>
                <w:div w:id="145047964">
                  <w:marLeft w:val="105"/>
                  <w:marRight w:val="105"/>
                  <w:marTop w:val="150"/>
                  <w:marBottom w:val="150"/>
                  <w:divBdr>
                    <w:top w:val="none" w:sz="0" w:space="0" w:color="auto"/>
                    <w:left w:val="none" w:sz="0" w:space="0" w:color="auto"/>
                    <w:bottom w:val="none" w:sz="0" w:space="0" w:color="auto"/>
                    <w:right w:val="none" w:sz="0" w:space="0" w:color="auto"/>
                  </w:divBdr>
                  <w:divsChild>
                    <w:div w:id="1920476296">
                      <w:marLeft w:val="0"/>
                      <w:marRight w:val="0"/>
                      <w:marTop w:val="0"/>
                      <w:marBottom w:val="0"/>
                      <w:divBdr>
                        <w:top w:val="none" w:sz="0" w:space="0" w:color="auto"/>
                        <w:left w:val="none" w:sz="0" w:space="0" w:color="auto"/>
                        <w:bottom w:val="none" w:sz="0" w:space="0" w:color="auto"/>
                        <w:right w:val="none" w:sz="0" w:space="0" w:color="auto"/>
                      </w:divBdr>
                      <w:divsChild>
                        <w:div w:id="339550200">
                          <w:marLeft w:val="0"/>
                          <w:marRight w:val="0"/>
                          <w:marTop w:val="0"/>
                          <w:marBottom w:val="0"/>
                          <w:divBdr>
                            <w:top w:val="none" w:sz="0" w:space="0" w:color="auto"/>
                            <w:left w:val="none" w:sz="0" w:space="0" w:color="auto"/>
                            <w:bottom w:val="none" w:sz="0" w:space="0" w:color="auto"/>
                            <w:right w:val="none" w:sz="0" w:space="0" w:color="auto"/>
                          </w:divBdr>
                          <w:divsChild>
                            <w:div w:id="1501313422">
                              <w:marLeft w:val="105"/>
                              <w:marRight w:val="105"/>
                              <w:marTop w:val="150"/>
                              <w:marBottom w:val="150"/>
                              <w:divBdr>
                                <w:top w:val="none" w:sz="0" w:space="0" w:color="auto"/>
                                <w:left w:val="none" w:sz="0" w:space="0" w:color="auto"/>
                                <w:bottom w:val="none" w:sz="0" w:space="0" w:color="auto"/>
                                <w:right w:val="none" w:sz="0" w:space="0" w:color="auto"/>
                              </w:divBdr>
                              <w:divsChild>
                                <w:div w:id="2121870588">
                                  <w:marLeft w:val="0"/>
                                  <w:marRight w:val="0"/>
                                  <w:marTop w:val="300"/>
                                  <w:marBottom w:val="0"/>
                                  <w:divBdr>
                                    <w:top w:val="none" w:sz="0" w:space="0" w:color="auto"/>
                                    <w:left w:val="none" w:sz="0" w:space="0" w:color="auto"/>
                                    <w:bottom w:val="none" w:sz="0" w:space="0" w:color="auto"/>
                                    <w:right w:val="none" w:sz="0" w:space="0" w:color="auto"/>
                                  </w:divBdr>
                                  <w:divsChild>
                                    <w:div w:id="1073116625">
                                      <w:marLeft w:val="0"/>
                                      <w:marRight w:val="0"/>
                                      <w:marTop w:val="0"/>
                                      <w:marBottom w:val="300"/>
                                      <w:divBdr>
                                        <w:top w:val="none" w:sz="0" w:space="0" w:color="auto"/>
                                        <w:left w:val="none" w:sz="0" w:space="0" w:color="auto"/>
                                        <w:bottom w:val="none" w:sz="0" w:space="0" w:color="auto"/>
                                        <w:right w:val="none" w:sz="0" w:space="0" w:color="auto"/>
                                      </w:divBdr>
                                      <w:divsChild>
                                        <w:div w:id="1961066006">
                                          <w:marLeft w:val="0"/>
                                          <w:marRight w:val="0"/>
                                          <w:marTop w:val="0"/>
                                          <w:marBottom w:val="0"/>
                                          <w:divBdr>
                                            <w:top w:val="none" w:sz="0" w:space="0" w:color="auto"/>
                                            <w:left w:val="none" w:sz="0" w:space="0" w:color="auto"/>
                                            <w:bottom w:val="none" w:sz="0" w:space="0" w:color="auto"/>
                                            <w:right w:val="none" w:sz="0" w:space="0" w:color="auto"/>
                                          </w:divBdr>
                                          <w:divsChild>
                                            <w:div w:id="1957982869">
                                              <w:marLeft w:val="0"/>
                                              <w:marRight w:val="0"/>
                                              <w:marTop w:val="0"/>
                                              <w:marBottom w:val="0"/>
                                              <w:divBdr>
                                                <w:top w:val="none" w:sz="0" w:space="0" w:color="auto"/>
                                                <w:left w:val="none" w:sz="0" w:space="0" w:color="auto"/>
                                                <w:bottom w:val="none" w:sz="0" w:space="0" w:color="auto"/>
                                                <w:right w:val="none" w:sz="0" w:space="0" w:color="auto"/>
                                              </w:divBdr>
                                              <w:divsChild>
                                                <w:div w:id="623732863">
                                                  <w:marLeft w:val="105"/>
                                                  <w:marRight w:val="105"/>
                                                  <w:marTop w:val="150"/>
                                                  <w:marBottom w:val="150"/>
                                                  <w:divBdr>
                                                    <w:top w:val="none" w:sz="0" w:space="0" w:color="auto"/>
                                                    <w:left w:val="none" w:sz="0" w:space="0" w:color="auto"/>
                                                    <w:bottom w:val="none" w:sz="0" w:space="0" w:color="auto"/>
                                                    <w:right w:val="none" w:sz="0" w:space="0" w:color="auto"/>
                                                  </w:divBdr>
                                                  <w:divsChild>
                                                    <w:div w:id="2116948177">
                                                      <w:marLeft w:val="0"/>
                                                      <w:marRight w:val="0"/>
                                                      <w:marTop w:val="0"/>
                                                      <w:marBottom w:val="0"/>
                                                      <w:divBdr>
                                                        <w:top w:val="none" w:sz="0" w:space="0" w:color="auto"/>
                                                        <w:left w:val="none" w:sz="0" w:space="0" w:color="auto"/>
                                                        <w:bottom w:val="none" w:sz="0" w:space="0" w:color="auto"/>
                                                        <w:right w:val="none" w:sz="0" w:space="0" w:color="auto"/>
                                                      </w:divBdr>
                                                      <w:divsChild>
                                                        <w:div w:id="1804929144">
                                                          <w:marLeft w:val="0"/>
                                                          <w:marRight w:val="0"/>
                                                          <w:marTop w:val="0"/>
                                                          <w:marBottom w:val="300"/>
                                                          <w:divBdr>
                                                            <w:top w:val="none" w:sz="0" w:space="0" w:color="auto"/>
                                                            <w:left w:val="none" w:sz="0" w:space="0" w:color="auto"/>
                                                            <w:bottom w:val="none" w:sz="0" w:space="0" w:color="auto"/>
                                                            <w:right w:val="none" w:sz="0" w:space="0" w:color="auto"/>
                                                          </w:divBdr>
                                                          <w:divsChild>
                                                            <w:div w:id="438842451">
                                                              <w:marLeft w:val="0"/>
                                                              <w:marRight w:val="0"/>
                                                              <w:marTop w:val="0"/>
                                                              <w:marBottom w:val="0"/>
                                                              <w:divBdr>
                                                                <w:top w:val="none" w:sz="0" w:space="0" w:color="auto"/>
                                                                <w:left w:val="none" w:sz="0" w:space="0" w:color="auto"/>
                                                                <w:bottom w:val="none" w:sz="0" w:space="0" w:color="auto"/>
                                                                <w:right w:val="none" w:sz="0" w:space="0" w:color="auto"/>
                                                              </w:divBdr>
                                                              <w:divsChild>
                                                                <w:div w:id="1845238413">
                                                                  <w:marLeft w:val="0"/>
                                                                  <w:marRight w:val="0"/>
                                                                  <w:marTop w:val="0"/>
                                                                  <w:marBottom w:val="0"/>
                                                                  <w:divBdr>
                                                                    <w:top w:val="none" w:sz="0" w:space="0" w:color="auto"/>
                                                                    <w:left w:val="none" w:sz="0" w:space="0" w:color="auto"/>
                                                                    <w:bottom w:val="none" w:sz="0" w:space="0" w:color="auto"/>
                                                                    <w:right w:val="none" w:sz="0" w:space="0" w:color="auto"/>
                                                                  </w:divBdr>
                                                                  <w:divsChild>
                                                                    <w:div w:id="722412656">
                                                                      <w:marLeft w:val="0"/>
                                                                      <w:marRight w:val="0"/>
                                                                      <w:marTop w:val="0"/>
                                                                      <w:marBottom w:val="0"/>
                                                                      <w:divBdr>
                                                                        <w:top w:val="none" w:sz="0" w:space="0" w:color="auto"/>
                                                                        <w:left w:val="none" w:sz="0" w:space="0" w:color="auto"/>
                                                                        <w:bottom w:val="none" w:sz="0" w:space="0" w:color="auto"/>
                                                                        <w:right w:val="none" w:sz="0" w:space="0" w:color="auto"/>
                                                                      </w:divBdr>
                                                                      <w:divsChild>
                                                                        <w:div w:id="1552886248">
                                                                          <w:marLeft w:val="105"/>
                                                                          <w:marRight w:val="105"/>
                                                                          <w:marTop w:val="150"/>
                                                                          <w:marBottom w:val="150"/>
                                                                          <w:divBdr>
                                                                            <w:top w:val="none" w:sz="0" w:space="0" w:color="auto"/>
                                                                            <w:left w:val="none" w:sz="0" w:space="0" w:color="auto"/>
                                                                            <w:bottom w:val="none" w:sz="0" w:space="0" w:color="auto"/>
                                                                            <w:right w:val="none" w:sz="0" w:space="0" w:color="auto"/>
                                                                          </w:divBdr>
                                                                          <w:divsChild>
                                                                            <w:div w:id="360279123">
                                                                              <w:marLeft w:val="0"/>
                                                                              <w:marRight w:val="0"/>
                                                                              <w:marTop w:val="0"/>
                                                                              <w:marBottom w:val="0"/>
                                                                              <w:divBdr>
                                                                                <w:top w:val="none" w:sz="0" w:space="0" w:color="auto"/>
                                                                                <w:left w:val="none" w:sz="0" w:space="0" w:color="auto"/>
                                                                                <w:bottom w:val="none" w:sz="0" w:space="0" w:color="auto"/>
                                                                                <w:right w:val="none" w:sz="0" w:space="0" w:color="auto"/>
                                                                              </w:divBdr>
                                                                              <w:divsChild>
                                                                                <w:div w:id="153185788">
                                                                                  <w:marLeft w:val="0"/>
                                                                                  <w:marRight w:val="0"/>
                                                                                  <w:marTop w:val="0"/>
                                                                                  <w:marBottom w:val="300"/>
                                                                                  <w:divBdr>
                                                                                    <w:top w:val="none" w:sz="0" w:space="0" w:color="auto"/>
                                                                                    <w:left w:val="none" w:sz="0" w:space="0" w:color="auto"/>
                                                                                    <w:bottom w:val="none" w:sz="0" w:space="0" w:color="auto"/>
                                                                                    <w:right w:val="none" w:sz="0" w:space="0" w:color="auto"/>
                                                                                  </w:divBdr>
                                                                                  <w:divsChild>
                                                                                    <w:div w:id="1841702344">
                                                                                      <w:marLeft w:val="0"/>
                                                                                      <w:marRight w:val="0"/>
                                                                                      <w:marTop w:val="0"/>
                                                                                      <w:marBottom w:val="0"/>
                                                                                      <w:divBdr>
                                                                                        <w:top w:val="none" w:sz="0" w:space="0" w:color="auto"/>
                                                                                        <w:left w:val="none" w:sz="0" w:space="0" w:color="auto"/>
                                                                                        <w:bottom w:val="none" w:sz="0" w:space="0" w:color="auto"/>
                                                                                        <w:right w:val="none" w:sz="0" w:space="0" w:color="auto"/>
                                                                                      </w:divBdr>
                                                                                      <w:divsChild>
                                                                                        <w:div w:id="33510135">
                                                                                          <w:marLeft w:val="0"/>
                                                                                          <w:marRight w:val="0"/>
                                                                                          <w:marTop w:val="0"/>
                                                                                          <w:marBottom w:val="375"/>
                                                                                          <w:divBdr>
                                                                                            <w:top w:val="none" w:sz="0" w:space="0" w:color="auto"/>
                                                                                            <w:left w:val="none" w:sz="0" w:space="0" w:color="auto"/>
                                                                                            <w:bottom w:val="none" w:sz="0" w:space="0" w:color="auto"/>
                                                                                            <w:right w:val="none" w:sz="0" w:space="0" w:color="auto"/>
                                                                                          </w:divBdr>
                                                                                          <w:divsChild>
                                                                                            <w:div w:id="848444453">
                                                                                              <w:marLeft w:val="0"/>
                                                                                              <w:marRight w:val="0"/>
                                                                                              <w:marTop w:val="0"/>
                                                                                              <w:marBottom w:val="0"/>
                                                                                              <w:divBdr>
                                                                                                <w:top w:val="none" w:sz="0" w:space="0" w:color="auto"/>
                                                                                                <w:left w:val="none" w:sz="0" w:space="0" w:color="auto"/>
                                                                                                <w:bottom w:val="none" w:sz="0" w:space="0" w:color="auto"/>
                                                                                                <w:right w:val="none" w:sz="0" w:space="0" w:color="auto"/>
                                                                                              </w:divBdr>
                                                                                              <w:divsChild>
                                                                                                <w:div w:id="1678337913">
                                                                                                  <w:marLeft w:val="0"/>
                                                                                                  <w:marRight w:val="0"/>
                                                                                                  <w:marTop w:val="0"/>
                                                                                                  <w:marBottom w:val="0"/>
                                                                                                  <w:divBdr>
                                                                                                    <w:top w:val="none" w:sz="0" w:space="0" w:color="auto"/>
                                                                                                    <w:left w:val="none" w:sz="0" w:space="0" w:color="auto"/>
                                                                                                    <w:bottom w:val="none" w:sz="0" w:space="0" w:color="auto"/>
                                                                                                    <w:right w:val="none" w:sz="0" w:space="0" w:color="auto"/>
                                                                                                  </w:divBdr>
                                                                                                  <w:divsChild>
                                                                                                    <w:div w:id="1554079289">
                                                                                                      <w:marLeft w:val="0"/>
                                                                                                      <w:marRight w:val="0"/>
                                                                                                      <w:marTop w:val="0"/>
                                                                                                      <w:marBottom w:val="0"/>
                                                                                                      <w:divBdr>
                                                                                                        <w:top w:val="none" w:sz="0" w:space="0" w:color="auto"/>
                                                                                                        <w:left w:val="none" w:sz="0" w:space="0" w:color="auto"/>
                                                                                                        <w:bottom w:val="none" w:sz="0" w:space="0" w:color="auto"/>
                                                                                                        <w:right w:val="none" w:sz="0" w:space="0" w:color="auto"/>
                                                                                                      </w:divBdr>
                                                                                                      <w:divsChild>
                                                                                                        <w:div w:id="141029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image" Target="media/image2.jpg"/><Relationship Id="rId7" Type="http://schemas.openxmlformats.org/officeDocument/2006/relationships/image" Target="media/image3.jpg"/><Relationship Id="rId8" Type="http://schemas.openxmlformats.org/officeDocument/2006/relationships/image" Target="media/image4.jp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582</Words>
  <Characters>3322</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RWJBarnabas Health</Company>
  <LinksUpToDate>false</LinksUpToDate>
  <CharactersWithSpaces>3897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Bogdansky, Kevin</dc:creator>
  <cp:lastModifiedBy>Kevin Bogdansky</cp:lastModifiedBy>
  <cp:revision>2</cp:revision>
  <dcterms:created xsi:type="dcterms:W3CDTF">2019-04-15T14:48:00Z</dcterms:created>
  <dcterms:modified xsi:type="dcterms:W3CDTF">2019-04-15T14:48:00Z</dcterms:modified>
</cp:coreProperties>
</file>