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1B" w:rsidRPr="00255B1B" w:rsidRDefault="00255B1B" w:rsidP="00255B1B">
      <w:pPr>
        <w:spacing w:after="0" w:line="600" w:lineRule="auto"/>
        <w:jc w:val="center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255B1B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Optimization of 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HPTLC Method for </w:t>
      </w:r>
      <w:proofErr w:type="spellStart"/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rubiadi</w:t>
      </w:r>
      <w:r w:rsidRPr="00255B1B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n</w:t>
      </w:r>
      <w:proofErr w:type="spellEnd"/>
      <w:r w:rsidRPr="00255B1B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 Using Response Surface Methodology (RSM)</w:t>
      </w:r>
    </w:p>
    <w:p w:rsidR="00255B1B" w:rsidRPr="0046544C" w:rsidRDefault="00255B1B" w:rsidP="00255B1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vertAlign w:val="superscript"/>
        </w:rPr>
      </w:pPr>
      <w:r w:rsidRPr="0046544C">
        <w:rPr>
          <w:rFonts w:ascii="Times New Roman" w:hAnsi="Times New Roman" w:cs="Times New Roman"/>
          <w:b/>
          <w:bCs/>
          <w:color w:val="000000"/>
        </w:rPr>
        <w:t xml:space="preserve"> 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          Gupta </w:t>
      </w:r>
      <w:r w:rsidRPr="0046544C">
        <w:rPr>
          <w:rFonts w:ascii="Times New Roman" w:hAnsi="Times New Roman" w:cs="Times New Roman"/>
          <w:b/>
          <w:bCs/>
          <w:color w:val="000000"/>
        </w:rPr>
        <w:t>T</w:t>
      </w:r>
      <w:r>
        <w:rPr>
          <w:rFonts w:ascii="Times New Roman" w:hAnsi="Times New Roman" w:cs="Times New Roman"/>
          <w:b/>
          <w:bCs/>
          <w:color w:val="000000"/>
          <w:vertAlign w:val="superscript"/>
        </w:rPr>
        <w:t>1</w:t>
      </w:r>
      <w:r w:rsidRPr="0046544C">
        <w:rPr>
          <w:rFonts w:ascii="Times New Roman" w:hAnsi="Times New Roman" w:cs="Times New Roman"/>
          <w:b/>
          <w:bCs/>
          <w:color w:val="000000"/>
        </w:rPr>
        <w:t xml:space="preserve">, </w:t>
      </w:r>
      <w:proofErr w:type="spellStart"/>
      <w:r w:rsidRPr="0046544C">
        <w:rPr>
          <w:rFonts w:ascii="Times New Roman" w:hAnsi="Times New Roman" w:cs="Times New Roman"/>
          <w:b/>
          <w:bCs/>
          <w:color w:val="000000"/>
        </w:rPr>
        <w:t>Mujeeb</w:t>
      </w:r>
      <w:proofErr w:type="spellEnd"/>
      <w:r w:rsidRPr="0046544C">
        <w:rPr>
          <w:rFonts w:ascii="Times New Roman" w:hAnsi="Times New Roman" w:cs="Times New Roman"/>
          <w:b/>
          <w:bCs/>
          <w:color w:val="000000"/>
        </w:rPr>
        <w:t xml:space="preserve"> M</w:t>
      </w:r>
    </w:p>
    <w:p w:rsidR="00255B1B" w:rsidRPr="0046544C" w:rsidRDefault="00255B1B" w:rsidP="00255B1B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46544C">
        <w:rPr>
          <w:rFonts w:ascii="Times New Roman" w:hAnsi="Times New Roman" w:cs="Times New Roman"/>
          <w:b/>
          <w:bCs/>
          <w:color w:val="000000"/>
          <w:vertAlign w:val="superscript"/>
        </w:rPr>
        <w:t xml:space="preserve">1 </w:t>
      </w:r>
      <w:proofErr w:type="spellStart"/>
      <w:r w:rsidRPr="0046544C">
        <w:rPr>
          <w:rFonts w:ascii="Times New Roman" w:hAnsi="Times New Roman" w:cs="Times New Roman"/>
          <w:b/>
          <w:bCs/>
          <w:color w:val="000000"/>
        </w:rPr>
        <w:t>Phytomedicine</w:t>
      </w:r>
      <w:proofErr w:type="spellEnd"/>
      <w:r w:rsidRPr="0046544C">
        <w:rPr>
          <w:rFonts w:ascii="Times New Roman" w:hAnsi="Times New Roman" w:cs="Times New Roman"/>
          <w:b/>
          <w:bCs/>
          <w:color w:val="000000"/>
        </w:rPr>
        <w:t xml:space="preserve"> Laboratory, School of Pharmaceutical Education &amp; Research,</w:t>
      </w:r>
    </w:p>
    <w:p w:rsidR="00255B1B" w:rsidRPr="00255B1B" w:rsidRDefault="00255B1B" w:rsidP="00255B1B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46544C">
        <w:rPr>
          <w:rFonts w:ascii="Times New Roman" w:hAnsi="Times New Roman" w:cs="Times New Roman"/>
          <w:b/>
          <w:bCs/>
          <w:color w:val="000000"/>
        </w:rPr>
        <w:t>Jamia</w:t>
      </w:r>
      <w:proofErr w:type="spellEnd"/>
      <w:r w:rsidRPr="0046544C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46544C">
        <w:rPr>
          <w:rFonts w:ascii="Times New Roman" w:hAnsi="Times New Roman" w:cs="Times New Roman"/>
          <w:b/>
          <w:bCs/>
          <w:color w:val="000000"/>
        </w:rPr>
        <w:t>Hamdard</w:t>
      </w:r>
      <w:proofErr w:type="spellEnd"/>
      <w:r w:rsidRPr="0046544C">
        <w:rPr>
          <w:rFonts w:ascii="Times New Roman" w:hAnsi="Times New Roman" w:cs="Times New Roman"/>
          <w:b/>
          <w:bCs/>
          <w:color w:val="000000"/>
        </w:rPr>
        <w:t>, New Delhi-110062, India</w:t>
      </w:r>
    </w:p>
    <w:p w:rsidR="005446CD" w:rsidRDefault="00255B1B" w:rsidP="005446CD">
      <w:pPr>
        <w:spacing w:after="0" w:line="60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255B1B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Abstract: </w:t>
      </w:r>
    </w:p>
    <w:p w:rsidR="008B539B" w:rsidRPr="005446CD" w:rsidRDefault="00E2511E" w:rsidP="005446CD">
      <w:pPr>
        <w:spacing w:after="0" w:line="36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Rubiadin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the main phytoconstituent of </w:t>
      </w:r>
      <w:proofErr w:type="spellStart"/>
      <w:r w:rsidRPr="00255B1B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Rubia</w:t>
      </w:r>
      <w:proofErr w:type="spellEnd"/>
      <w:r w:rsidRPr="00255B1B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255B1B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cordifolia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is known to possess diverse pharmacological 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activities</w:t>
      </w:r>
      <w:proofErr w:type="gram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,that</w:t>
      </w:r>
      <w:proofErr w:type="spellEnd"/>
      <w:proofErr w:type="gram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prompted the development of </w:t>
      </w:r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HPTLC</w:t>
      </w:r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for its better 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utilisation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The main aim of the present study was to maximize the quantification and isolation from the leaves of </w:t>
      </w:r>
      <w:r w:rsidRPr="00255B1B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R.</w:t>
      </w:r>
      <w:r w:rsidR="00255B1B" w:rsidRPr="00255B1B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255B1B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FFFFF"/>
        </w:rPr>
        <w:t>cordifolia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 its estimation as 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Rubiadin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by HPTLC. Response surface methodology (RSM) was used for the optimization of chromatographic conditions. The studied factor included: </w:t>
      </w:r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mobile phase proportion HPTLC technique used for quantification of </w:t>
      </w:r>
      <w:proofErr w:type="spellStart"/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rubaidin</w:t>
      </w:r>
      <w:proofErr w:type="spellEnd"/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i.e. </w:t>
      </w:r>
      <w:proofErr w:type="gram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toluene :</w:t>
      </w:r>
      <w:proofErr w:type="gram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ethylacetate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formic acid.  RSM was based on a three-level, three-variable Box-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Behnken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design (BBD). The optimal conditions for HPTLC predicted by BBD were: extraction with toluene: 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ethylacetate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: formic acid (</w:t>
      </w:r>
      <w:r w:rsidRPr="00255B1B">
        <w:rPr>
          <w:rFonts w:ascii="Times New Roman" w:hAnsi="Times New Roman" w:cs="Times New Roman"/>
          <w:color w:val="000000"/>
          <w:sz w:val="24"/>
          <w:szCs w:val="24"/>
        </w:rPr>
        <w:t>9.8:0.2:0.1 v/v</w:t>
      </w:r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v/v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), at </w:t>
      </w:r>
      <w:r w:rsidRPr="00255B1B">
        <w:rPr>
          <w:rFonts w:ascii="Times New Roman" w:hAnsi="Times New Roman" w:cs="Times New Roman"/>
          <w:color w:val="000000"/>
          <w:sz w:val="24"/>
          <w:szCs w:val="24"/>
        </w:rPr>
        <w:t>28±2ºC</w:t>
      </w:r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for 20 min.</w:t>
      </w:r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</w:t>
      </w:r>
      <w:proofErr w:type="gramStart"/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results </w:t>
      </w:r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of HPTLC</w:t>
      </w:r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was</w:t>
      </w:r>
      <w:proofErr w:type="gram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found more efficient </w:t>
      </w:r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for</w:t>
      </w:r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quantification of 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rubaidin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. A facile, safe and quick </w:t>
      </w:r>
      <w:proofErr w:type="spell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rubiadin</w:t>
      </w:r>
      <w:proofErr w:type="spellEnd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quantification </w:t>
      </w:r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</w:t>
      </w:r>
      <w:proofErr w:type="gramEnd"/>
      <w:r w:rsidR="00255B1B"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optimization </w:t>
      </w:r>
      <w:r w:rsidRPr="00255B1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strategy was developed by a simple, validated HPTLC method.</w:t>
      </w:r>
    </w:p>
    <w:sectPr w:rsidR="008B539B" w:rsidRPr="005446CD" w:rsidSect="008B5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511E"/>
    <w:rsid w:val="00255B1B"/>
    <w:rsid w:val="005446CD"/>
    <w:rsid w:val="008B539B"/>
    <w:rsid w:val="00E2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Gupta</dc:creator>
  <cp:keywords/>
  <dc:description/>
  <cp:lastModifiedBy>Dr. Gupta</cp:lastModifiedBy>
  <cp:revision>4</cp:revision>
  <dcterms:created xsi:type="dcterms:W3CDTF">2018-05-29T07:14:00Z</dcterms:created>
  <dcterms:modified xsi:type="dcterms:W3CDTF">2018-05-29T07:33:00Z</dcterms:modified>
</cp:coreProperties>
</file>