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C65" w:rsidRPr="000C4C65" w:rsidRDefault="000C4C65" w:rsidP="000C4C65">
      <w:pPr>
        <w:rPr>
          <w:rFonts w:ascii="Times New Roman" w:hAnsi="Times New Roman" w:cs="Times New Roman"/>
          <w:b/>
          <w:sz w:val="24"/>
          <w:szCs w:val="24"/>
        </w:rPr>
      </w:pPr>
      <w:r w:rsidRPr="000C4C65">
        <w:rPr>
          <w:rFonts w:ascii="Times New Roman" w:hAnsi="Times New Roman" w:cs="Times New Roman"/>
          <w:b/>
          <w:sz w:val="24"/>
          <w:szCs w:val="24"/>
        </w:rPr>
        <w:t>Inhibition of Phospholipase A</w:t>
      </w:r>
      <w:r w:rsidRPr="000C4C65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of </w:t>
      </w:r>
      <w:r w:rsidRPr="000C4C65">
        <w:rPr>
          <w:rFonts w:ascii="Times New Roman" w:hAnsi="Times New Roman" w:cs="Times New Roman"/>
          <w:b/>
          <w:i/>
          <w:sz w:val="24"/>
          <w:szCs w:val="24"/>
        </w:rPr>
        <w:t>Naja nigricollis</w:t>
      </w:r>
      <w:r w:rsidRPr="000C4C65">
        <w:rPr>
          <w:rFonts w:ascii="Times New Roman" w:hAnsi="Times New Roman" w:cs="Times New Roman"/>
          <w:b/>
          <w:sz w:val="24"/>
          <w:szCs w:val="24"/>
        </w:rPr>
        <w:t xml:space="preserve"> by Oleanolic acid acetate from </w:t>
      </w:r>
      <w:r w:rsidRPr="000C4C65">
        <w:rPr>
          <w:rFonts w:ascii="Times New Roman" w:hAnsi="Times New Roman" w:cs="Times New Roman"/>
          <w:b/>
          <w:i/>
          <w:sz w:val="24"/>
          <w:szCs w:val="24"/>
        </w:rPr>
        <w:t>Cryptolepis oblongifolia</w:t>
      </w:r>
    </w:p>
    <w:p w:rsidR="000C4C65" w:rsidRDefault="000C4C65" w:rsidP="000C4C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Saifullahi Umar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 Garba Ibrahim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Ahmed Abubakar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 Balarabe Abdullahi Sallau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3  </w:t>
      </w:r>
      <w:r>
        <w:rPr>
          <w:rFonts w:ascii="Times New Roman" w:hAnsi="Times New Roman" w:cs="Times New Roman"/>
          <w:sz w:val="24"/>
          <w:szCs w:val="24"/>
        </w:rPr>
        <w:t>Bashir Zubairu Chedi</w:t>
      </w:r>
      <w:r w:rsidRPr="000C4C65">
        <w:rPr>
          <w:rFonts w:ascii="Times New Roman" w:hAnsi="Times New Roman" w:cs="Times New Roman"/>
          <w:sz w:val="24"/>
          <w:szCs w:val="24"/>
          <w:vertAlign w:val="superscript"/>
        </w:rPr>
        <w:t>4</w:t>
      </w:r>
    </w:p>
    <w:p w:rsidR="000C4C65" w:rsidRDefault="000C4C65" w:rsidP="000C4C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Department of Pharmacognosy and Drug Development Bayero University Kano</w:t>
      </w:r>
    </w:p>
    <w:p w:rsidR="000C4C65" w:rsidRDefault="000C4C65" w:rsidP="000C4C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 Department of Biochemistry Ahmadu Bello University Zaria</w:t>
      </w:r>
    </w:p>
    <w:p w:rsidR="00EC4326" w:rsidRDefault="000C4C65" w:rsidP="000C4C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</w:t>
      </w:r>
      <w:proofErr w:type="gramStart"/>
      <w:r>
        <w:rPr>
          <w:rFonts w:ascii="Times New Roman" w:hAnsi="Times New Roman" w:cs="Times New Roman"/>
          <w:sz w:val="24"/>
          <w:szCs w:val="24"/>
        </w:rPr>
        <w:t>Department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Pharmacognosy and Drug Development Ahmadu Bello University Zaria</w:t>
      </w:r>
    </w:p>
    <w:p w:rsidR="000C4C65" w:rsidRDefault="000C4C65" w:rsidP="000C4C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 </w:t>
      </w:r>
      <w:proofErr w:type="gramStart"/>
      <w:r>
        <w:rPr>
          <w:rFonts w:ascii="Times New Roman" w:hAnsi="Times New Roman" w:cs="Times New Roman"/>
          <w:sz w:val="24"/>
          <w:szCs w:val="24"/>
        </w:rPr>
        <w:t>Department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Pharmacology and Therapeutics Bayero University Kano</w:t>
      </w:r>
    </w:p>
    <w:p w:rsidR="000C4C65" w:rsidRDefault="000C4C65" w:rsidP="000C4C65">
      <w:pPr>
        <w:jc w:val="both"/>
        <w:rPr>
          <w:rFonts w:ascii="Times New Roman" w:hAnsi="Times New Roman" w:cs="Times New Roman"/>
          <w:sz w:val="24"/>
          <w:szCs w:val="24"/>
        </w:rPr>
      </w:pPr>
      <w:r w:rsidRPr="00823648">
        <w:rPr>
          <w:rFonts w:ascii="Times New Roman" w:hAnsi="Times New Roman" w:cs="Times New Roman"/>
          <w:sz w:val="24"/>
          <w:szCs w:val="24"/>
        </w:rPr>
        <w:t xml:space="preserve">Email of the corresponding author: </w:t>
      </w:r>
      <w:hyperlink r:id="rId4" w:history="1">
        <w:r w:rsidRPr="00823648">
          <w:rPr>
            <w:rStyle w:val="Hyperlink"/>
            <w:rFonts w:ascii="Times New Roman" w:hAnsi="Times New Roman" w:cs="Times New Roman"/>
            <w:sz w:val="24"/>
            <w:szCs w:val="24"/>
          </w:rPr>
          <w:t>saifullahiumar.su@gmail.com</w:t>
        </w:r>
      </w:hyperlink>
      <w:r w:rsidRPr="00823648">
        <w:rPr>
          <w:rFonts w:ascii="Times New Roman" w:hAnsi="Times New Roman" w:cs="Times New Roman"/>
          <w:sz w:val="24"/>
          <w:szCs w:val="24"/>
        </w:rPr>
        <w:t xml:space="preserve"> +23407032856542</w:t>
      </w:r>
    </w:p>
    <w:p w:rsidR="000C4C65" w:rsidRPr="000C4C65" w:rsidRDefault="000C4C65" w:rsidP="000C4C6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C4C65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6C40D5" w:rsidRDefault="009D058C" w:rsidP="006C40D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Cryptolepis oblongifolia (Meisn) Schltr is a shrub, traditionally used in treatment of snakebite. Column chromatography of ethyl acetate extract yielded an isolate which was tested against purified phospholipase A</w:t>
      </w:r>
      <w:r w:rsidRPr="009D058C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of </w:t>
      </w:r>
      <w:r w:rsidRPr="009D058C">
        <w:rPr>
          <w:rFonts w:ascii="Times New Roman" w:hAnsi="Times New Roman" w:cs="Times New Roman"/>
          <w:i/>
        </w:rPr>
        <w:t>Naja nigricollis</w:t>
      </w:r>
      <w:r>
        <w:rPr>
          <w:rFonts w:ascii="Times New Roman" w:hAnsi="Times New Roman" w:cs="Times New Roman"/>
        </w:rPr>
        <w:t xml:space="preserve"> venom</w:t>
      </w:r>
      <w:r w:rsidR="006C40D5">
        <w:rPr>
          <w:rFonts w:ascii="Times New Roman" w:hAnsi="Times New Roman" w:cs="Times New Roman"/>
        </w:rPr>
        <w:t xml:space="preserve">. The </w:t>
      </w:r>
      <w:r w:rsidR="006C40D5" w:rsidRPr="006C40D5">
        <w:rPr>
          <w:rFonts w:ascii="Times New Roman" w:hAnsi="Times New Roman" w:cs="Times New Roman"/>
          <w:vertAlign w:val="superscript"/>
        </w:rPr>
        <w:t>1</w:t>
      </w:r>
      <w:r w:rsidR="006C40D5">
        <w:rPr>
          <w:rFonts w:ascii="Times New Roman" w:hAnsi="Times New Roman" w:cs="Times New Roman"/>
        </w:rPr>
        <w:t xml:space="preserve">HNMR spectra of the isolate revealed present of eight quartenary methyl while the </w:t>
      </w:r>
      <w:r w:rsidR="006C40D5" w:rsidRPr="006C40D5">
        <w:rPr>
          <w:rFonts w:ascii="Times New Roman" w:hAnsi="Times New Roman" w:cs="Times New Roman"/>
          <w:vertAlign w:val="superscript"/>
        </w:rPr>
        <w:t>13</w:t>
      </w:r>
      <w:r w:rsidR="006C40D5">
        <w:rPr>
          <w:rFonts w:ascii="Times New Roman" w:hAnsi="Times New Roman" w:cs="Times New Roman"/>
        </w:rPr>
        <w:t>CNMR indicate carboxylic acid and carbonyl ester signals, by comparison with literature the isolate was found to be oleanolic acid acetate which inhibit phospholipase A</w:t>
      </w:r>
      <w:r w:rsidR="006C40D5" w:rsidRPr="00571391">
        <w:rPr>
          <w:rFonts w:ascii="Times New Roman" w:hAnsi="Times New Roman" w:cs="Times New Roman"/>
          <w:vertAlign w:val="subscript"/>
        </w:rPr>
        <w:t>2</w:t>
      </w:r>
      <w:r w:rsidR="006C40D5">
        <w:rPr>
          <w:rFonts w:ascii="Times New Roman" w:hAnsi="Times New Roman" w:cs="Times New Roman"/>
        </w:rPr>
        <w:t xml:space="preserve"> in a dose dependent fashion with inhibition binding constant </w:t>
      </w:r>
      <w:r w:rsidR="006C40D5" w:rsidRPr="00571391">
        <w:rPr>
          <w:rFonts w:ascii="Times New Roman" w:hAnsi="Times New Roman" w:cs="Times New Roman"/>
          <w:i/>
        </w:rPr>
        <w:t>ki</w:t>
      </w:r>
      <w:r w:rsidR="006C40D5">
        <w:rPr>
          <w:rFonts w:ascii="Times New Roman" w:hAnsi="Times New Roman" w:cs="Times New Roman"/>
        </w:rPr>
        <w:t xml:space="preserve"> 1.7 µg/ml. the relevance of these finding could serve as bases for the development of antivenin.</w:t>
      </w:r>
    </w:p>
    <w:p w:rsidR="000C4C65" w:rsidRPr="009D058C" w:rsidRDefault="006C40D5" w:rsidP="006C40D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Key words: </w:t>
      </w:r>
      <w:r w:rsidRPr="00571391">
        <w:rPr>
          <w:rFonts w:ascii="Times New Roman" w:hAnsi="Times New Roman" w:cs="Times New Roman"/>
          <w:i/>
        </w:rPr>
        <w:t>Cryptolepis oblongifolia</w:t>
      </w:r>
      <w:r>
        <w:rPr>
          <w:rFonts w:ascii="Times New Roman" w:hAnsi="Times New Roman" w:cs="Times New Roman"/>
        </w:rPr>
        <w:t>,</w:t>
      </w:r>
      <w:r w:rsidR="00571391">
        <w:rPr>
          <w:rFonts w:ascii="Times New Roman" w:hAnsi="Times New Roman" w:cs="Times New Roman"/>
        </w:rPr>
        <w:t xml:space="preserve"> Column Chromatography, Phospholipase A</w:t>
      </w:r>
      <w:r w:rsidR="00571391" w:rsidRPr="00571391">
        <w:rPr>
          <w:rFonts w:ascii="Times New Roman" w:hAnsi="Times New Roman" w:cs="Times New Roman"/>
          <w:vertAlign w:val="subscript"/>
        </w:rPr>
        <w:t>2</w:t>
      </w:r>
      <w:r w:rsidR="00571391">
        <w:rPr>
          <w:rFonts w:ascii="Times New Roman" w:hAnsi="Times New Roman" w:cs="Times New Roman"/>
        </w:rPr>
        <w:t xml:space="preserve"> (PLA</w:t>
      </w:r>
      <w:r w:rsidR="00571391" w:rsidRPr="00571391">
        <w:rPr>
          <w:rFonts w:ascii="Times New Roman" w:hAnsi="Times New Roman" w:cs="Times New Roman"/>
          <w:vertAlign w:val="subscript"/>
        </w:rPr>
        <w:t>2</w:t>
      </w:r>
      <w:r w:rsidR="00571391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  </w:t>
      </w:r>
    </w:p>
    <w:sectPr w:rsidR="000C4C65" w:rsidRPr="009D058C" w:rsidSect="00EC43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0C4C65"/>
    <w:rsid w:val="000C4C65"/>
    <w:rsid w:val="00571391"/>
    <w:rsid w:val="006C40D5"/>
    <w:rsid w:val="009D058C"/>
    <w:rsid w:val="00EC43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C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4C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ifullahiumar.su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Umar</dc:creator>
  <cp:lastModifiedBy>Umar</cp:lastModifiedBy>
  <cp:revision>1</cp:revision>
  <dcterms:created xsi:type="dcterms:W3CDTF">2017-04-05T05:53:00Z</dcterms:created>
  <dcterms:modified xsi:type="dcterms:W3CDTF">2017-04-05T07:05:00Z</dcterms:modified>
</cp:coreProperties>
</file>