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C55" w:rsidRDefault="00473C55" w:rsidP="00473C55">
      <w:pPr>
        <w:jc w:val="both"/>
        <w:rPr>
          <w:rFonts w:ascii="Times New Roman" w:eastAsia="Times New Roman" w:hAnsi="Times New Roman" w:hint="cs"/>
          <w:noProof/>
          <w:sz w:val="24"/>
          <w:szCs w:val="24"/>
        </w:rPr>
      </w:pPr>
      <w:r>
        <w:rPr>
          <w:rFonts w:ascii="Times New Roman" w:eastAsia="Times New Roman" w:hAnsi="Times New Roman" w:hint="cs"/>
          <w:noProof/>
          <w:sz w:val="24"/>
          <w:szCs w:val="24"/>
          <w:cs/>
        </w:rPr>
        <w:t>Hair Growth Promoting Activity of Nepalese Plants</w:t>
      </w:r>
    </w:p>
    <w:p w:rsidR="00473C55" w:rsidRPr="00073298" w:rsidRDefault="00473C55" w:rsidP="00473C55">
      <w:pPr>
        <w:spacing w:after="0" w:line="240" w:lineRule="auto"/>
        <w:jc w:val="both"/>
        <w:rPr>
          <w:rFonts w:ascii="Times New Roman" w:eastAsia="Times New Roman" w:hAnsi="Times New Roman" w:cs="Times New Roman"/>
          <w:noProof/>
          <w:sz w:val="20"/>
        </w:rPr>
      </w:pPr>
      <w:r w:rsidRPr="00073298">
        <w:rPr>
          <w:rFonts w:ascii="Times New Roman" w:eastAsia="Times New Roman" w:hAnsi="Times New Roman" w:cs="Times New Roman"/>
          <w:noProof/>
          <w:sz w:val="20"/>
          <w:cs/>
        </w:rPr>
        <w:t>Nirmala Jamarkattel-Pandit</w:t>
      </w:r>
    </w:p>
    <w:p w:rsidR="00473C55" w:rsidRDefault="00473C55" w:rsidP="00473C55">
      <w:pPr>
        <w:spacing w:after="0" w:line="240" w:lineRule="auto"/>
        <w:jc w:val="both"/>
        <w:rPr>
          <w:rFonts w:ascii="Times New Roman" w:eastAsia="Times New Roman" w:hAnsi="Times New Roman"/>
          <w:noProof/>
          <w:sz w:val="20"/>
        </w:rPr>
      </w:pPr>
      <w:r w:rsidRPr="00073298">
        <w:rPr>
          <w:rFonts w:ascii="Times New Roman" w:eastAsia="Times New Roman" w:hAnsi="Times New Roman" w:cs="Times New Roman"/>
          <w:noProof/>
          <w:sz w:val="20"/>
        </w:rPr>
        <w:t>School of Health and Allied Sciences</w:t>
      </w:r>
      <w:r w:rsidRPr="00073298">
        <w:rPr>
          <w:rFonts w:ascii="Times New Roman" w:eastAsia="Times New Roman" w:hAnsi="Times New Roman" w:cs="Times New Roman"/>
          <w:noProof/>
          <w:sz w:val="20"/>
          <w:cs/>
        </w:rPr>
        <w:t xml:space="preserve">, </w:t>
      </w:r>
      <w:r w:rsidRPr="00073298">
        <w:rPr>
          <w:rFonts w:ascii="Times New Roman" w:eastAsia="Times New Roman" w:hAnsi="Times New Roman" w:cs="Times New Roman"/>
          <w:noProof/>
          <w:sz w:val="20"/>
        </w:rPr>
        <w:t>Pokhara University, Nepal</w:t>
      </w:r>
    </w:p>
    <w:p w:rsidR="00473C55" w:rsidRDefault="00473C55" w:rsidP="00473C55">
      <w:pPr>
        <w:jc w:val="both"/>
        <w:rPr>
          <w:rFonts w:ascii="Times New Roman" w:eastAsia="Times New Roman" w:hAnsi="Times New Roman" w:hint="cs"/>
          <w:noProof/>
          <w:sz w:val="24"/>
          <w:szCs w:val="24"/>
        </w:rPr>
      </w:pPr>
    </w:p>
    <w:p w:rsidR="00473C55" w:rsidRPr="007E715B" w:rsidRDefault="00473C55" w:rsidP="00473C55">
      <w:pPr>
        <w:jc w:val="both"/>
        <w:rPr>
          <w:rFonts w:ascii="Times New Roman" w:hAnsi="Times New Roman" w:cs="Times New Roman"/>
          <w:sz w:val="24"/>
          <w:szCs w:val="24"/>
        </w:rPr>
      </w:pPr>
      <w:r w:rsidRPr="00BD4B12">
        <w:rPr>
          <w:rFonts w:ascii="Times New Roman" w:eastAsia="Times New Roman" w:hAnsi="Times New Roman" w:cs="Times New Roman"/>
          <w:noProof/>
          <w:sz w:val="24"/>
          <w:szCs w:val="24"/>
        </w:rPr>
        <w:t>Nepal being a mountainous country, her actual resources are mountains. The snow-capped high mountains, the running water from the melted snow, the rocks, and the weeds, herbs, bushes, and trees grown on mountains are the real resources of Nepal. Himalayan Medicinal Resource (HMR) is a small but a potential resource regarding to Nepalese culture, health and economy. Nepal, covers total area of 147,181 sq Km but due to the geographic and climatic diversity, Nepal is surprisingly rich in biological diversity.</w:t>
      </w:r>
      <w:r w:rsidRPr="007E715B">
        <w:rPr>
          <w:rFonts w:ascii="Times New Roman" w:hAnsi="Times New Roman" w:cs="Times New Roman"/>
          <w:sz w:val="24"/>
          <w:szCs w:val="24"/>
        </w:rPr>
        <w:t xml:space="preserve"> Alopecia is common and most frequently complaint dermatological disorder since the time immemorial. Various herbal and allopathic formulations are reported to have hair growth promoting activity. </w:t>
      </w:r>
      <w:proofErr w:type="spellStart"/>
      <w:r w:rsidRPr="007E715B">
        <w:rPr>
          <w:rFonts w:ascii="Times New Roman" w:hAnsi="Times New Roman" w:cs="Times New Roman"/>
          <w:sz w:val="24"/>
          <w:szCs w:val="24"/>
        </w:rPr>
        <w:t>Minoxidil</w:t>
      </w:r>
      <w:proofErr w:type="spellEnd"/>
      <w:r w:rsidRPr="007E715B">
        <w:rPr>
          <w:rFonts w:ascii="Times New Roman" w:hAnsi="Times New Roman" w:cs="Times New Roman"/>
          <w:sz w:val="24"/>
          <w:szCs w:val="24"/>
        </w:rPr>
        <w:t xml:space="preserve"> and </w:t>
      </w:r>
      <w:proofErr w:type="spellStart"/>
      <w:r w:rsidRPr="007E715B">
        <w:rPr>
          <w:rFonts w:ascii="Times New Roman" w:hAnsi="Times New Roman" w:cs="Times New Roman"/>
          <w:sz w:val="24"/>
          <w:szCs w:val="24"/>
        </w:rPr>
        <w:t>Finasteride</w:t>
      </w:r>
      <w:proofErr w:type="spellEnd"/>
      <w:r w:rsidRPr="007E715B">
        <w:rPr>
          <w:rFonts w:ascii="Times New Roman" w:hAnsi="Times New Roman" w:cs="Times New Roman"/>
          <w:sz w:val="24"/>
          <w:szCs w:val="24"/>
        </w:rPr>
        <w:t xml:space="preserve"> are only US FDA approved drugs for alopecia and hair loss. </w:t>
      </w:r>
      <w:proofErr w:type="spellStart"/>
      <w:r w:rsidRPr="007E715B">
        <w:rPr>
          <w:rFonts w:ascii="Times New Roman" w:hAnsi="Times New Roman" w:cs="Times New Roman"/>
          <w:i/>
          <w:sz w:val="24"/>
          <w:szCs w:val="24"/>
        </w:rPr>
        <w:t>Maharanga</w:t>
      </w:r>
      <w:proofErr w:type="spellEnd"/>
      <w:r w:rsidRPr="007E715B">
        <w:rPr>
          <w:rFonts w:ascii="Times New Roman" w:hAnsi="Times New Roman" w:cs="Times New Roman"/>
          <w:i/>
          <w:sz w:val="24"/>
          <w:szCs w:val="24"/>
        </w:rPr>
        <w:t xml:space="preserve"> bicolor</w:t>
      </w:r>
      <w:r w:rsidRPr="007E715B">
        <w:rPr>
          <w:rFonts w:ascii="Times New Roman" w:hAnsi="Times New Roman" w:cs="Times New Roman"/>
          <w:sz w:val="24"/>
          <w:szCs w:val="24"/>
        </w:rPr>
        <w:t xml:space="preserve"> and </w:t>
      </w:r>
      <w:r w:rsidRPr="007E715B">
        <w:rPr>
          <w:rFonts w:ascii="Times New Roman" w:hAnsi="Times New Roman" w:cs="Times New Roman"/>
          <w:i/>
          <w:sz w:val="24"/>
          <w:szCs w:val="24"/>
        </w:rPr>
        <w:t xml:space="preserve">Hibiscus </w:t>
      </w:r>
      <w:proofErr w:type="spellStart"/>
      <w:proofErr w:type="gramStart"/>
      <w:r w:rsidRPr="007E715B">
        <w:rPr>
          <w:rFonts w:ascii="Times New Roman" w:hAnsi="Times New Roman" w:cs="Times New Roman"/>
          <w:i/>
          <w:sz w:val="24"/>
          <w:szCs w:val="24"/>
        </w:rPr>
        <w:t>rosa</w:t>
      </w:r>
      <w:proofErr w:type="spellEnd"/>
      <w:proofErr w:type="gramEnd"/>
      <w:r w:rsidRPr="007E715B">
        <w:rPr>
          <w:rFonts w:ascii="Times New Roman" w:hAnsi="Times New Roman" w:cs="Times New Roman"/>
          <w:i/>
          <w:sz w:val="24"/>
          <w:szCs w:val="24"/>
        </w:rPr>
        <w:t xml:space="preserve"> </w:t>
      </w:r>
      <w:proofErr w:type="spellStart"/>
      <w:r w:rsidRPr="007E715B">
        <w:rPr>
          <w:rFonts w:ascii="Times New Roman" w:hAnsi="Times New Roman" w:cs="Times New Roman"/>
          <w:i/>
          <w:sz w:val="24"/>
          <w:szCs w:val="24"/>
        </w:rPr>
        <w:t>sinensis</w:t>
      </w:r>
      <w:proofErr w:type="spellEnd"/>
      <w:r w:rsidRPr="007E715B">
        <w:rPr>
          <w:rFonts w:ascii="Times New Roman" w:hAnsi="Times New Roman" w:cs="Times New Roman"/>
          <w:sz w:val="24"/>
          <w:szCs w:val="24"/>
        </w:rPr>
        <w:t xml:space="preserve"> are two </w:t>
      </w:r>
      <w:proofErr w:type="spellStart"/>
      <w:r w:rsidRPr="007E715B">
        <w:rPr>
          <w:rFonts w:ascii="Times New Roman" w:hAnsi="Times New Roman" w:cs="Times New Roman"/>
          <w:sz w:val="24"/>
          <w:szCs w:val="24"/>
        </w:rPr>
        <w:t>ethnomedicinal</w:t>
      </w:r>
      <w:proofErr w:type="spellEnd"/>
      <w:r w:rsidRPr="007E715B">
        <w:rPr>
          <w:rFonts w:ascii="Times New Roman" w:hAnsi="Times New Roman" w:cs="Times New Roman"/>
          <w:sz w:val="24"/>
          <w:szCs w:val="24"/>
        </w:rPr>
        <w:t xml:space="preserve"> herbs commonly used for hair growth promotion.  Present study was conducted to determine hair growth promoting activity of petroleum ether extract of </w:t>
      </w:r>
      <w:r w:rsidRPr="007E715B">
        <w:rPr>
          <w:rFonts w:ascii="Times New Roman" w:hAnsi="Times New Roman" w:cs="Times New Roman"/>
          <w:i/>
          <w:sz w:val="24"/>
          <w:szCs w:val="24"/>
        </w:rPr>
        <w:t>M. bicolor</w:t>
      </w:r>
      <w:r w:rsidRPr="007E715B">
        <w:rPr>
          <w:rFonts w:ascii="Times New Roman" w:hAnsi="Times New Roman" w:cs="Times New Roman"/>
          <w:sz w:val="24"/>
          <w:szCs w:val="24"/>
        </w:rPr>
        <w:t xml:space="preserve"> and </w:t>
      </w:r>
      <w:r w:rsidRPr="007E715B">
        <w:rPr>
          <w:rFonts w:ascii="Times New Roman" w:hAnsi="Times New Roman" w:cs="Times New Roman"/>
          <w:i/>
          <w:sz w:val="24"/>
          <w:szCs w:val="24"/>
        </w:rPr>
        <w:t xml:space="preserve">H. </w:t>
      </w:r>
      <w:proofErr w:type="spellStart"/>
      <w:proofErr w:type="gramStart"/>
      <w:r w:rsidRPr="007E715B">
        <w:rPr>
          <w:rFonts w:ascii="Times New Roman" w:hAnsi="Times New Roman" w:cs="Times New Roman"/>
          <w:i/>
          <w:sz w:val="24"/>
          <w:szCs w:val="24"/>
        </w:rPr>
        <w:t>rosa</w:t>
      </w:r>
      <w:proofErr w:type="spellEnd"/>
      <w:proofErr w:type="gramEnd"/>
      <w:r w:rsidRPr="007E715B">
        <w:rPr>
          <w:rFonts w:ascii="Times New Roman" w:hAnsi="Times New Roman" w:cs="Times New Roman"/>
          <w:i/>
          <w:sz w:val="24"/>
          <w:szCs w:val="24"/>
        </w:rPr>
        <w:t xml:space="preserve"> </w:t>
      </w:r>
      <w:proofErr w:type="spellStart"/>
      <w:r w:rsidRPr="007E715B">
        <w:rPr>
          <w:rFonts w:ascii="Times New Roman" w:hAnsi="Times New Roman" w:cs="Times New Roman"/>
          <w:i/>
          <w:sz w:val="24"/>
          <w:szCs w:val="24"/>
        </w:rPr>
        <w:t>sinensis</w:t>
      </w:r>
      <w:proofErr w:type="spellEnd"/>
      <w:r w:rsidRPr="007E715B">
        <w:rPr>
          <w:rFonts w:ascii="Times New Roman" w:hAnsi="Times New Roman" w:cs="Times New Roman"/>
          <w:sz w:val="24"/>
          <w:szCs w:val="24"/>
        </w:rPr>
        <w:t xml:space="preserve"> in </w:t>
      </w:r>
      <w:r w:rsidRPr="007E715B">
        <w:rPr>
          <w:rFonts w:ascii="Times New Roman" w:hAnsi="Times New Roman" w:cs="Times New Roman"/>
          <w:i/>
          <w:sz w:val="24"/>
          <w:szCs w:val="24"/>
        </w:rPr>
        <w:t xml:space="preserve">Aloe </w:t>
      </w:r>
      <w:proofErr w:type="spellStart"/>
      <w:r w:rsidRPr="007E715B">
        <w:rPr>
          <w:rFonts w:ascii="Times New Roman" w:hAnsi="Times New Roman" w:cs="Times New Roman"/>
          <w:i/>
          <w:sz w:val="24"/>
          <w:szCs w:val="24"/>
        </w:rPr>
        <w:t>vera</w:t>
      </w:r>
      <w:proofErr w:type="spellEnd"/>
      <w:r w:rsidRPr="007E715B">
        <w:rPr>
          <w:rFonts w:ascii="Times New Roman" w:hAnsi="Times New Roman" w:cs="Times New Roman"/>
          <w:i/>
          <w:sz w:val="24"/>
          <w:szCs w:val="24"/>
        </w:rPr>
        <w:t xml:space="preserve"> </w:t>
      </w:r>
      <w:r w:rsidRPr="007E715B">
        <w:rPr>
          <w:rFonts w:ascii="Times New Roman" w:hAnsi="Times New Roman" w:cs="Times New Roman"/>
          <w:sz w:val="24"/>
          <w:szCs w:val="24"/>
        </w:rPr>
        <w:t>gel.</w:t>
      </w:r>
      <w:r w:rsidRPr="007E715B">
        <w:rPr>
          <w:rFonts w:ascii="Times New Roman" w:hAnsi="Times New Roman" w:cs="Times New Roman"/>
          <w:sz w:val="24"/>
          <w:szCs w:val="21"/>
          <w:cs/>
        </w:rPr>
        <w:t xml:space="preserve"> Minoxidil Sulphate and Different formulations of p</w:t>
      </w:r>
      <w:proofErr w:type="spellStart"/>
      <w:r w:rsidRPr="007E715B">
        <w:rPr>
          <w:rFonts w:ascii="Times New Roman" w:hAnsi="Times New Roman" w:cs="Times New Roman"/>
          <w:sz w:val="24"/>
          <w:szCs w:val="24"/>
        </w:rPr>
        <w:t>etroleum</w:t>
      </w:r>
      <w:proofErr w:type="spellEnd"/>
      <w:r w:rsidRPr="007E715B">
        <w:rPr>
          <w:rFonts w:ascii="Times New Roman" w:hAnsi="Times New Roman" w:cs="Times New Roman"/>
          <w:sz w:val="24"/>
          <w:szCs w:val="24"/>
        </w:rPr>
        <w:t xml:space="preserve"> ether extract of </w:t>
      </w:r>
      <w:r w:rsidRPr="007E715B">
        <w:rPr>
          <w:rFonts w:ascii="Times New Roman" w:hAnsi="Times New Roman" w:cs="Times New Roman"/>
          <w:i/>
          <w:sz w:val="24"/>
          <w:szCs w:val="24"/>
        </w:rPr>
        <w:t>M. bicolor</w:t>
      </w:r>
      <w:r w:rsidRPr="007E715B">
        <w:rPr>
          <w:rFonts w:ascii="Times New Roman" w:hAnsi="Times New Roman" w:cs="Times New Roman"/>
          <w:sz w:val="24"/>
          <w:szCs w:val="24"/>
        </w:rPr>
        <w:t xml:space="preserve"> and </w:t>
      </w:r>
      <w:r w:rsidRPr="007E715B">
        <w:rPr>
          <w:rFonts w:ascii="Times New Roman" w:hAnsi="Times New Roman" w:cs="Times New Roman"/>
          <w:i/>
          <w:sz w:val="24"/>
          <w:szCs w:val="24"/>
        </w:rPr>
        <w:t xml:space="preserve">H. </w:t>
      </w:r>
      <w:proofErr w:type="spellStart"/>
      <w:r w:rsidRPr="007E715B">
        <w:rPr>
          <w:rFonts w:ascii="Times New Roman" w:hAnsi="Times New Roman" w:cs="Times New Roman"/>
          <w:i/>
          <w:sz w:val="24"/>
          <w:szCs w:val="24"/>
        </w:rPr>
        <w:t>rosa</w:t>
      </w:r>
      <w:proofErr w:type="spellEnd"/>
      <w:r w:rsidRPr="007E715B">
        <w:rPr>
          <w:rFonts w:ascii="Times New Roman" w:hAnsi="Times New Roman" w:cs="Times New Roman"/>
          <w:i/>
          <w:sz w:val="24"/>
          <w:szCs w:val="24"/>
        </w:rPr>
        <w:t xml:space="preserve"> </w:t>
      </w:r>
      <w:proofErr w:type="spellStart"/>
      <w:r w:rsidRPr="007E715B">
        <w:rPr>
          <w:rFonts w:ascii="Times New Roman" w:hAnsi="Times New Roman" w:cs="Times New Roman"/>
          <w:i/>
          <w:sz w:val="24"/>
          <w:szCs w:val="24"/>
        </w:rPr>
        <w:t>sinensis</w:t>
      </w:r>
      <w:proofErr w:type="spellEnd"/>
      <w:r w:rsidRPr="007E715B">
        <w:rPr>
          <w:rFonts w:ascii="Times New Roman" w:hAnsi="Times New Roman" w:cs="Times New Roman"/>
          <w:sz w:val="24"/>
          <w:szCs w:val="24"/>
        </w:rPr>
        <w:t xml:space="preserve"> </w:t>
      </w:r>
      <w:r w:rsidRPr="007E715B">
        <w:rPr>
          <w:rFonts w:ascii="Times New Roman" w:hAnsi="Times New Roman" w:cs="Times New Roman"/>
          <w:sz w:val="24"/>
          <w:szCs w:val="21"/>
          <w:cs/>
        </w:rPr>
        <w:t>was</w:t>
      </w:r>
      <w:r w:rsidRPr="007E715B">
        <w:rPr>
          <w:rFonts w:ascii="Times New Roman" w:hAnsi="Times New Roman" w:cs="Times New Roman"/>
          <w:sz w:val="24"/>
          <w:szCs w:val="24"/>
        </w:rPr>
        <w:t xml:space="preserve"> formulated in </w:t>
      </w:r>
      <w:r w:rsidRPr="007E715B">
        <w:rPr>
          <w:rFonts w:ascii="Times New Roman" w:hAnsi="Times New Roman" w:cs="Times New Roman"/>
          <w:i/>
          <w:sz w:val="24"/>
          <w:szCs w:val="24"/>
        </w:rPr>
        <w:t xml:space="preserve">Aloe </w:t>
      </w:r>
      <w:proofErr w:type="spellStart"/>
      <w:r w:rsidRPr="007E715B">
        <w:rPr>
          <w:rFonts w:ascii="Times New Roman" w:hAnsi="Times New Roman" w:cs="Times New Roman"/>
          <w:i/>
          <w:sz w:val="24"/>
          <w:szCs w:val="24"/>
        </w:rPr>
        <w:t>vera</w:t>
      </w:r>
      <w:proofErr w:type="spellEnd"/>
      <w:r w:rsidRPr="007E715B">
        <w:rPr>
          <w:rFonts w:ascii="Times New Roman" w:hAnsi="Times New Roman" w:cs="Times New Roman"/>
          <w:i/>
          <w:sz w:val="24"/>
          <w:szCs w:val="24"/>
        </w:rPr>
        <w:t xml:space="preserve"> </w:t>
      </w:r>
      <w:r w:rsidRPr="007E715B">
        <w:rPr>
          <w:rFonts w:ascii="Times New Roman" w:hAnsi="Times New Roman" w:cs="Times New Roman"/>
          <w:sz w:val="24"/>
          <w:szCs w:val="24"/>
        </w:rPr>
        <w:t>gel</w:t>
      </w:r>
      <w:r w:rsidRPr="007E715B">
        <w:rPr>
          <w:rFonts w:ascii="Times New Roman" w:hAnsi="Times New Roman" w:cs="Times New Roman"/>
          <w:sz w:val="24"/>
          <w:szCs w:val="21"/>
          <w:cs/>
        </w:rPr>
        <w:t xml:space="preserve"> and applied to denuated area of rats for 30 days. Hair growth</w:t>
      </w:r>
      <w:r w:rsidRPr="007E715B">
        <w:rPr>
          <w:rFonts w:ascii="Times New Roman" w:hAnsi="Times New Roman" w:cs="Times New Roman"/>
          <w:sz w:val="24"/>
          <w:szCs w:val="24"/>
        </w:rPr>
        <w:t xml:space="preserve"> </w:t>
      </w:r>
      <w:r w:rsidRPr="007E715B">
        <w:rPr>
          <w:rFonts w:ascii="Times New Roman" w:hAnsi="Times New Roman" w:cs="Times New Roman"/>
          <w:sz w:val="24"/>
          <w:szCs w:val="21"/>
          <w:cs/>
        </w:rPr>
        <w:t>pattern, hair growth initiation, hair growth completion and length of hair was measured.</w:t>
      </w:r>
      <w:r>
        <w:rPr>
          <w:rFonts w:ascii="Times New Roman" w:hAnsi="Times New Roman" w:hint="cs"/>
          <w:sz w:val="24"/>
          <w:szCs w:val="21"/>
          <w:cs/>
        </w:rPr>
        <w:t xml:space="preserve"> </w:t>
      </w:r>
      <w:r w:rsidRPr="007E715B">
        <w:rPr>
          <w:rFonts w:ascii="Times New Roman" w:hAnsi="Times New Roman" w:cs="Times New Roman"/>
          <w:i/>
          <w:sz w:val="24"/>
          <w:szCs w:val="24"/>
        </w:rPr>
        <w:t>M. bicolor</w:t>
      </w:r>
      <w:r w:rsidRPr="007E715B">
        <w:rPr>
          <w:rFonts w:ascii="Times New Roman" w:hAnsi="Times New Roman" w:cs="Times New Roman"/>
          <w:sz w:val="24"/>
          <w:szCs w:val="24"/>
        </w:rPr>
        <w:t xml:space="preserve"> (2%) formulation shows shortest hair growth initiation time on 6</w:t>
      </w:r>
      <w:r w:rsidRPr="007E715B">
        <w:rPr>
          <w:rFonts w:ascii="Times New Roman" w:hAnsi="Times New Roman" w:cs="Times New Roman"/>
          <w:sz w:val="24"/>
          <w:szCs w:val="24"/>
          <w:vertAlign w:val="superscript"/>
        </w:rPr>
        <w:t>th</w:t>
      </w:r>
      <w:r w:rsidRPr="007E715B">
        <w:rPr>
          <w:rFonts w:ascii="Times New Roman" w:hAnsi="Times New Roman" w:cs="Times New Roman"/>
          <w:sz w:val="24"/>
          <w:szCs w:val="24"/>
        </w:rPr>
        <w:t xml:space="preserve"> day compared to 11</w:t>
      </w:r>
      <w:r w:rsidRPr="007E715B">
        <w:rPr>
          <w:rFonts w:ascii="Times New Roman" w:hAnsi="Times New Roman" w:cs="Times New Roman"/>
          <w:sz w:val="24"/>
          <w:szCs w:val="24"/>
          <w:vertAlign w:val="superscript"/>
        </w:rPr>
        <w:t>th</w:t>
      </w:r>
      <w:r w:rsidRPr="007E715B">
        <w:rPr>
          <w:rFonts w:ascii="Times New Roman" w:hAnsi="Times New Roman" w:cs="Times New Roman"/>
          <w:sz w:val="24"/>
          <w:szCs w:val="24"/>
        </w:rPr>
        <w:t xml:space="preserve"> day in blank sample. Formulation containing 2% of each extract have shortest hair growth completion time on 19</w:t>
      </w:r>
      <w:r w:rsidRPr="007E715B">
        <w:rPr>
          <w:rFonts w:ascii="Times New Roman" w:hAnsi="Times New Roman" w:cs="Times New Roman"/>
          <w:sz w:val="24"/>
          <w:szCs w:val="24"/>
          <w:vertAlign w:val="superscript"/>
        </w:rPr>
        <w:t>th</w:t>
      </w:r>
      <w:r w:rsidRPr="007E715B">
        <w:rPr>
          <w:rFonts w:ascii="Times New Roman" w:hAnsi="Times New Roman" w:cs="Times New Roman"/>
          <w:sz w:val="24"/>
          <w:szCs w:val="24"/>
        </w:rPr>
        <w:t xml:space="preserve"> day of sample </w:t>
      </w:r>
      <w:proofErr w:type="spellStart"/>
      <w:r w:rsidRPr="007E715B">
        <w:rPr>
          <w:rFonts w:ascii="Times New Roman" w:hAnsi="Times New Roman" w:cs="Times New Roman"/>
          <w:sz w:val="24"/>
          <w:szCs w:val="24"/>
        </w:rPr>
        <w:t>applicat</w:t>
      </w:r>
      <w:proofErr w:type="spellEnd"/>
      <w:r w:rsidRPr="007E715B">
        <w:rPr>
          <w:rFonts w:ascii="Times New Roman" w:hAnsi="Times New Roman" w:cs="Times New Roman"/>
          <w:sz w:val="24"/>
          <w:szCs w:val="21"/>
          <w:cs/>
        </w:rPr>
        <w:t>io</w:t>
      </w:r>
      <w:r w:rsidRPr="007E715B">
        <w:rPr>
          <w:rFonts w:ascii="Times New Roman" w:hAnsi="Times New Roman" w:cs="Times New Roman"/>
          <w:sz w:val="24"/>
          <w:szCs w:val="24"/>
        </w:rPr>
        <w:t>n</w:t>
      </w:r>
      <w:r w:rsidRPr="007E715B">
        <w:rPr>
          <w:rFonts w:ascii="Times New Roman" w:hAnsi="Times New Roman" w:cs="Times New Roman"/>
          <w:sz w:val="24"/>
          <w:szCs w:val="21"/>
          <w:cs/>
        </w:rPr>
        <w:t xml:space="preserve"> and showed potent hair growth pattern observed by blind investigation.</w:t>
      </w:r>
      <w:r w:rsidRPr="007E715B">
        <w:rPr>
          <w:rFonts w:ascii="Times New Roman" w:hAnsi="Times New Roman" w:cs="Times New Roman"/>
          <w:sz w:val="24"/>
          <w:szCs w:val="24"/>
        </w:rPr>
        <w:t xml:space="preserve"> The result suggests that petroleum ether extract of </w:t>
      </w:r>
      <w:r w:rsidRPr="007E715B">
        <w:rPr>
          <w:rFonts w:ascii="Times New Roman" w:hAnsi="Times New Roman" w:cs="Times New Roman"/>
          <w:i/>
          <w:sz w:val="24"/>
          <w:szCs w:val="24"/>
        </w:rPr>
        <w:t>M. bicolor</w:t>
      </w:r>
      <w:r w:rsidRPr="007E715B">
        <w:rPr>
          <w:rFonts w:ascii="Times New Roman" w:hAnsi="Times New Roman" w:cs="Times New Roman"/>
          <w:sz w:val="24"/>
          <w:szCs w:val="24"/>
        </w:rPr>
        <w:t xml:space="preserve"> and </w:t>
      </w:r>
      <w:r w:rsidRPr="007E715B">
        <w:rPr>
          <w:rFonts w:ascii="Times New Roman" w:hAnsi="Times New Roman" w:cs="Times New Roman"/>
          <w:i/>
          <w:sz w:val="24"/>
          <w:szCs w:val="24"/>
        </w:rPr>
        <w:t xml:space="preserve">H. </w:t>
      </w:r>
      <w:proofErr w:type="spellStart"/>
      <w:r w:rsidRPr="007E715B">
        <w:rPr>
          <w:rFonts w:ascii="Times New Roman" w:hAnsi="Times New Roman" w:cs="Times New Roman"/>
          <w:i/>
          <w:sz w:val="24"/>
          <w:szCs w:val="24"/>
        </w:rPr>
        <w:t>rosa</w:t>
      </w:r>
      <w:proofErr w:type="spellEnd"/>
      <w:r w:rsidRPr="007E715B">
        <w:rPr>
          <w:rFonts w:ascii="Times New Roman" w:hAnsi="Times New Roman" w:cs="Times New Roman"/>
          <w:i/>
          <w:sz w:val="24"/>
          <w:szCs w:val="24"/>
        </w:rPr>
        <w:t xml:space="preserve"> </w:t>
      </w:r>
      <w:proofErr w:type="spellStart"/>
      <w:r w:rsidRPr="007E715B">
        <w:rPr>
          <w:rFonts w:ascii="Times New Roman" w:hAnsi="Times New Roman" w:cs="Times New Roman"/>
          <w:i/>
          <w:sz w:val="24"/>
          <w:szCs w:val="24"/>
        </w:rPr>
        <w:t>sinensis</w:t>
      </w:r>
      <w:proofErr w:type="spellEnd"/>
      <w:r w:rsidRPr="007E715B">
        <w:rPr>
          <w:rFonts w:ascii="Times New Roman" w:hAnsi="Times New Roman" w:cs="Times New Roman"/>
          <w:sz w:val="24"/>
          <w:szCs w:val="24"/>
        </w:rPr>
        <w:t xml:space="preserve"> possess good hair growth promoting activity.</w:t>
      </w:r>
    </w:p>
    <w:p w:rsidR="00E71904" w:rsidRDefault="00E71904"/>
    <w:sectPr w:rsidR="00E719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473C55"/>
    <w:rsid w:val="00473C55"/>
    <w:rsid w:val="00E71904"/>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288</Words>
  <Characters>1645</Characters>
  <Application>Microsoft Office Word</Application>
  <DocSecurity>0</DocSecurity>
  <Lines>13</Lines>
  <Paragraphs>3</Paragraphs>
  <ScaleCrop>false</ScaleCrop>
  <Company>Deftones</Company>
  <LinksUpToDate>false</LinksUpToDate>
  <CharactersWithSpaces>1930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nirmala</dc:creator>
  <cp:keywords/>
  <dc:description/>
  <cp:lastModifiedBy>nirmala</cp:lastModifiedBy>
  <cp:revision>2</cp:revision>
  <dcterms:created xsi:type="dcterms:W3CDTF">2016-12-04T08:41:00Z</dcterms:created>
  <dcterms:modified xsi:type="dcterms:W3CDTF">2016-12-04T08:45:00Z</dcterms:modified>
</cp:coreProperties>
</file>