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6C9" w:rsidRDefault="007876C9" w:rsidP="00B76E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drawing>
          <wp:inline distT="0" distB="0" distL="0" distR="0">
            <wp:extent cx="1216526" cy="1319842"/>
            <wp:effectExtent l="19050" t="0" r="2674" b="0"/>
            <wp:docPr id="2" name="Picture 2" descr="C:\Users\YusufO\Desktop\PhD Apps\PhD\picture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usufO\Desktop\PhD Apps\PhD\picture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158" cy="1321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990" w:rsidRDefault="007876C9" w:rsidP="00B76E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AA4990" w:rsidRPr="000E14B3">
        <w:rPr>
          <w:rFonts w:ascii="Times New Roman" w:hAnsi="Times New Roman" w:cs="Times New Roman"/>
          <w:b/>
          <w:sz w:val="24"/>
          <w:szCs w:val="24"/>
        </w:rPr>
        <w:t xml:space="preserve">Octahedral Platinum (IV) Complexes of Mixed Piperaquine, </w:t>
      </w:r>
      <w:proofErr w:type="spellStart"/>
      <w:r w:rsidR="00AA4990" w:rsidRPr="000E14B3">
        <w:rPr>
          <w:rFonts w:ascii="Times New Roman" w:hAnsi="Times New Roman" w:cs="Times New Roman"/>
          <w:b/>
          <w:sz w:val="24"/>
          <w:szCs w:val="24"/>
        </w:rPr>
        <w:t>Sulfadoxine</w:t>
      </w:r>
      <w:proofErr w:type="spellEnd"/>
      <w:r w:rsidR="00AA4990" w:rsidRPr="000E14B3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="00AA4990" w:rsidRPr="000E14B3">
        <w:rPr>
          <w:rFonts w:ascii="Times New Roman" w:hAnsi="Times New Roman" w:cs="Times New Roman"/>
          <w:b/>
          <w:sz w:val="24"/>
          <w:szCs w:val="24"/>
        </w:rPr>
        <w:t>Pyrimethamine</w:t>
      </w:r>
      <w:proofErr w:type="spellEnd"/>
      <w:r w:rsidR="00AA4990" w:rsidRPr="000E14B3">
        <w:rPr>
          <w:rFonts w:ascii="Times New Roman" w:hAnsi="Times New Roman" w:cs="Times New Roman"/>
          <w:b/>
          <w:sz w:val="24"/>
          <w:szCs w:val="24"/>
        </w:rPr>
        <w:t>: Synthesis, Spectroscopy, Antioxidant and Antibacterial Studies</w:t>
      </w:r>
    </w:p>
    <w:p w:rsidR="007876C9" w:rsidRPr="00B411C9" w:rsidRDefault="007876C9" w:rsidP="00B76E12">
      <w:pPr>
        <w:jc w:val="center"/>
        <w:rPr>
          <w:rFonts w:ascii="Times New Roman" w:hAnsi="Times New Roman" w:cs="Times New Roman"/>
          <w:vertAlign w:val="superscript"/>
        </w:rPr>
      </w:pPr>
      <w:proofErr w:type="spellStart"/>
      <w:r w:rsidRPr="00B411C9">
        <w:rPr>
          <w:rFonts w:ascii="Times New Roman" w:hAnsi="Times New Roman" w:cs="Times New Roman"/>
          <w:b/>
        </w:rPr>
        <w:t>Ayipo</w:t>
      </w:r>
      <w:proofErr w:type="spellEnd"/>
      <w:r w:rsidRPr="00B411C9">
        <w:rPr>
          <w:rFonts w:ascii="Times New Roman" w:hAnsi="Times New Roman" w:cs="Times New Roman"/>
          <w:b/>
        </w:rPr>
        <w:t xml:space="preserve"> Yusuf </w:t>
      </w:r>
      <w:proofErr w:type="spellStart"/>
      <w:r w:rsidRPr="00B411C9">
        <w:rPr>
          <w:rFonts w:ascii="Times New Roman" w:hAnsi="Times New Roman" w:cs="Times New Roman"/>
          <w:b/>
        </w:rPr>
        <w:t>Oloruntoyin</w:t>
      </w:r>
      <w:proofErr w:type="spellEnd"/>
      <w:r w:rsidRPr="00B411C9">
        <w:rPr>
          <w:rFonts w:ascii="Times New Roman" w:hAnsi="Times New Roman" w:cs="Times New Roman"/>
          <w:b/>
          <w:vertAlign w:val="superscript"/>
        </w:rPr>
        <w:t>*1</w:t>
      </w:r>
      <w:r w:rsidRPr="00B411C9">
        <w:rPr>
          <w:rFonts w:ascii="Times New Roman" w:hAnsi="Times New Roman" w:cs="Times New Roman"/>
          <w:b/>
        </w:rPr>
        <w:t xml:space="preserve">, </w:t>
      </w:r>
      <w:proofErr w:type="spellStart"/>
      <w:r w:rsidRPr="00B411C9">
        <w:rPr>
          <w:rFonts w:ascii="Times New Roman" w:hAnsi="Times New Roman" w:cs="Times New Roman"/>
        </w:rPr>
        <w:t>Osunniran</w:t>
      </w:r>
      <w:proofErr w:type="spellEnd"/>
      <w:r w:rsidRPr="00B411C9">
        <w:rPr>
          <w:rFonts w:ascii="Times New Roman" w:hAnsi="Times New Roman" w:cs="Times New Roman"/>
        </w:rPr>
        <w:t xml:space="preserve"> </w:t>
      </w:r>
      <w:proofErr w:type="spellStart"/>
      <w:r w:rsidRPr="00B411C9">
        <w:rPr>
          <w:rFonts w:ascii="Times New Roman" w:hAnsi="Times New Roman" w:cs="Times New Roman"/>
        </w:rPr>
        <w:t>Wahab</w:t>
      </w:r>
      <w:proofErr w:type="spellEnd"/>
      <w:r w:rsidRPr="00B411C9">
        <w:rPr>
          <w:rFonts w:ascii="Times New Roman" w:hAnsi="Times New Roman" w:cs="Times New Roman"/>
        </w:rPr>
        <w:t xml:space="preserve"> Adesina</w:t>
      </w:r>
      <w:r w:rsidRPr="00B411C9">
        <w:rPr>
          <w:rFonts w:ascii="Times New Roman" w:hAnsi="Times New Roman" w:cs="Times New Roman"/>
          <w:vertAlign w:val="superscript"/>
        </w:rPr>
        <w:t>1</w:t>
      </w:r>
      <w:r w:rsidRPr="00B411C9">
        <w:rPr>
          <w:rFonts w:ascii="Times New Roman" w:hAnsi="Times New Roman" w:cs="Times New Roman"/>
        </w:rPr>
        <w:t xml:space="preserve">, </w:t>
      </w:r>
      <w:proofErr w:type="spellStart"/>
      <w:r w:rsidRPr="00B411C9">
        <w:rPr>
          <w:rFonts w:ascii="Times New Roman" w:hAnsi="Times New Roman" w:cs="Times New Roman"/>
        </w:rPr>
        <w:t>Badeggi</w:t>
      </w:r>
      <w:proofErr w:type="spellEnd"/>
      <w:r w:rsidRPr="00B411C9">
        <w:rPr>
          <w:rFonts w:ascii="Times New Roman" w:hAnsi="Times New Roman" w:cs="Times New Roman"/>
        </w:rPr>
        <w:t xml:space="preserve"> </w:t>
      </w:r>
      <w:proofErr w:type="spellStart"/>
      <w:r w:rsidRPr="00B411C9">
        <w:rPr>
          <w:rFonts w:ascii="Times New Roman" w:hAnsi="Times New Roman" w:cs="Times New Roman"/>
        </w:rPr>
        <w:t>Umar</w:t>
      </w:r>
      <w:proofErr w:type="spellEnd"/>
      <w:r w:rsidRPr="00B411C9">
        <w:rPr>
          <w:rFonts w:ascii="Times New Roman" w:hAnsi="Times New Roman" w:cs="Times New Roman"/>
        </w:rPr>
        <w:t xml:space="preserve"> Muhammad</w:t>
      </w:r>
      <w:r w:rsidRPr="00B411C9">
        <w:rPr>
          <w:rFonts w:ascii="Times New Roman" w:hAnsi="Times New Roman" w:cs="Times New Roman"/>
          <w:vertAlign w:val="superscript"/>
        </w:rPr>
        <w:t>2</w:t>
      </w:r>
    </w:p>
    <w:p w:rsidR="007876C9" w:rsidRPr="007876C9" w:rsidRDefault="007876C9" w:rsidP="007876C9">
      <w:pPr>
        <w:pStyle w:val="ListParagraph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7876C9">
        <w:rPr>
          <w:rFonts w:ascii="Times New Roman" w:hAnsi="Times New Roman"/>
          <w:sz w:val="18"/>
          <w:szCs w:val="18"/>
        </w:rPr>
        <w:t xml:space="preserve">Department of Chemical, Geological and Physical Sciences, </w:t>
      </w:r>
      <w:proofErr w:type="spellStart"/>
      <w:r w:rsidRPr="007876C9">
        <w:rPr>
          <w:rFonts w:ascii="Times New Roman" w:hAnsi="Times New Roman"/>
          <w:sz w:val="18"/>
          <w:szCs w:val="18"/>
        </w:rPr>
        <w:t>Kwara</w:t>
      </w:r>
      <w:proofErr w:type="spellEnd"/>
      <w:r w:rsidRPr="007876C9">
        <w:rPr>
          <w:rFonts w:ascii="Times New Roman" w:hAnsi="Times New Roman"/>
          <w:sz w:val="18"/>
          <w:szCs w:val="18"/>
        </w:rPr>
        <w:t xml:space="preserve"> State University, </w:t>
      </w:r>
      <w:proofErr w:type="spellStart"/>
      <w:r w:rsidRPr="007876C9">
        <w:rPr>
          <w:rFonts w:ascii="Times New Roman" w:hAnsi="Times New Roman"/>
          <w:sz w:val="18"/>
          <w:szCs w:val="18"/>
        </w:rPr>
        <w:t>Malete</w:t>
      </w:r>
      <w:proofErr w:type="spellEnd"/>
      <w:r w:rsidRPr="007876C9">
        <w:rPr>
          <w:rFonts w:ascii="Times New Roman" w:hAnsi="Times New Roman"/>
          <w:sz w:val="18"/>
          <w:szCs w:val="18"/>
        </w:rPr>
        <w:t>, Nigeria.</w:t>
      </w:r>
    </w:p>
    <w:p w:rsidR="007876C9" w:rsidRPr="00C7597C" w:rsidRDefault="007876C9" w:rsidP="00C7597C">
      <w:pPr>
        <w:pStyle w:val="ListParagraph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7876C9">
        <w:rPr>
          <w:rFonts w:ascii="Times New Roman" w:hAnsi="Times New Roman"/>
          <w:sz w:val="18"/>
          <w:szCs w:val="18"/>
        </w:rPr>
        <w:t xml:space="preserve">Department of Chemistry, Cape </w:t>
      </w:r>
      <w:proofErr w:type="spellStart"/>
      <w:r w:rsidRPr="007876C9">
        <w:rPr>
          <w:rFonts w:ascii="Times New Roman" w:hAnsi="Times New Roman"/>
          <w:sz w:val="18"/>
          <w:szCs w:val="18"/>
        </w:rPr>
        <w:t>Pennisula</w:t>
      </w:r>
      <w:proofErr w:type="spellEnd"/>
      <w:r w:rsidRPr="007876C9">
        <w:rPr>
          <w:rFonts w:ascii="Times New Roman" w:hAnsi="Times New Roman"/>
          <w:sz w:val="18"/>
          <w:szCs w:val="18"/>
        </w:rPr>
        <w:t xml:space="preserve"> University of Technology, Cape Town, South Africa.</w:t>
      </w:r>
    </w:p>
    <w:p w:rsidR="00AA4990" w:rsidRPr="000E14B3" w:rsidRDefault="00AA4990" w:rsidP="00AA4990">
      <w:pPr>
        <w:pStyle w:val="Heading1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E14B3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</w:t>
      </w:r>
      <w:bookmarkStart w:id="0" w:name="_Toc514712573"/>
      <w:r w:rsidRPr="000E14B3">
        <w:rPr>
          <w:rFonts w:ascii="Times New Roman" w:hAnsi="Times New Roman"/>
          <w:color w:val="000000"/>
          <w:sz w:val="24"/>
          <w:szCs w:val="24"/>
        </w:rPr>
        <w:t>ABSTRACT</w:t>
      </w:r>
      <w:bookmarkEnd w:id="0"/>
    </w:p>
    <w:p w:rsidR="00AA4990" w:rsidRDefault="00AA4990" w:rsidP="00C7597C">
      <w:pPr>
        <w:pStyle w:val="Default"/>
        <w:jc w:val="both"/>
        <w:rPr>
          <w:rFonts w:ascii="Times New Roman" w:hAnsi="Times New Roman" w:cs="Times New Roman"/>
        </w:rPr>
      </w:pPr>
      <w:r w:rsidRPr="000E14B3">
        <w:rPr>
          <w:rFonts w:ascii="Times New Roman" w:hAnsi="Times New Roman" w:cs="Times New Roman"/>
        </w:rPr>
        <w:t>Synthesis of coordination compounds of Pt (IV) with mixed piperaquine-</w:t>
      </w:r>
      <w:proofErr w:type="spellStart"/>
      <w:r w:rsidRPr="000E14B3">
        <w:rPr>
          <w:rFonts w:ascii="Times New Roman" w:hAnsi="Times New Roman" w:cs="Times New Roman"/>
        </w:rPr>
        <w:t>sulfadoxine</w:t>
      </w:r>
      <w:proofErr w:type="spellEnd"/>
      <w:r w:rsidRPr="000E14B3">
        <w:rPr>
          <w:rFonts w:ascii="Times New Roman" w:hAnsi="Times New Roman" w:cs="Times New Roman"/>
        </w:rPr>
        <w:t xml:space="preserve"> and piperaquine-</w:t>
      </w:r>
      <w:proofErr w:type="spellStart"/>
      <w:r w:rsidRPr="000E14B3">
        <w:rPr>
          <w:rFonts w:ascii="Times New Roman" w:hAnsi="Times New Roman" w:cs="Times New Roman"/>
        </w:rPr>
        <w:t>pyrimethamine</w:t>
      </w:r>
      <w:proofErr w:type="spellEnd"/>
      <w:r w:rsidRPr="000E14B3">
        <w:rPr>
          <w:rFonts w:ascii="Times New Roman" w:hAnsi="Times New Roman" w:cs="Times New Roman"/>
        </w:rPr>
        <w:t xml:space="preserve"> has been carried out by 1:1:1 </w:t>
      </w:r>
      <w:proofErr w:type="spellStart"/>
      <w:r w:rsidRPr="000E14B3">
        <w:rPr>
          <w:rFonts w:ascii="Times New Roman" w:hAnsi="Times New Roman" w:cs="Times New Roman"/>
        </w:rPr>
        <w:t>stochiometry</w:t>
      </w:r>
      <w:proofErr w:type="spellEnd"/>
      <w:r w:rsidRPr="000E14B3">
        <w:rPr>
          <w:rFonts w:ascii="Times New Roman" w:hAnsi="Times New Roman" w:cs="Times New Roman"/>
        </w:rPr>
        <w:t xml:space="preserve"> ratio of ligands to metal ion. The metal complexes were characterized using solubility test, melting point determination,  elemental analysis, UV-visible </w:t>
      </w:r>
      <w:proofErr w:type="spellStart"/>
      <w:r w:rsidRPr="000E14B3">
        <w:rPr>
          <w:rFonts w:ascii="Times New Roman" w:hAnsi="Times New Roman" w:cs="Times New Roman"/>
        </w:rPr>
        <w:t>spectrophotometry</w:t>
      </w:r>
      <w:proofErr w:type="spellEnd"/>
      <w:r w:rsidRPr="000E14B3">
        <w:rPr>
          <w:rFonts w:ascii="Times New Roman" w:hAnsi="Times New Roman" w:cs="Times New Roman"/>
        </w:rPr>
        <w:t xml:space="preserve">, FTIR, </w:t>
      </w:r>
      <w:r w:rsidRPr="000E14B3">
        <w:rPr>
          <w:rFonts w:ascii="Times New Roman" w:hAnsi="Times New Roman" w:cs="Times New Roman"/>
          <w:vertAlign w:val="superscript"/>
        </w:rPr>
        <w:t>1</w:t>
      </w:r>
      <w:r w:rsidRPr="000E14B3">
        <w:rPr>
          <w:rFonts w:ascii="Times New Roman" w:hAnsi="Times New Roman" w:cs="Times New Roman"/>
        </w:rPr>
        <w:t xml:space="preserve">H NMR, </w:t>
      </w:r>
      <w:r w:rsidRPr="000E14B3">
        <w:rPr>
          <w:rFonts w:ascii="Times New Roman" w:hAnsi="Times New Roman" w:cs="Times New Roman"/>
          <w:vertAlign w:val="superscript"/>
        </w:rPr>
        <w:t>13</w:t>
      </w:r>
      <w:r w:rsidRPr="000E14B3">
        <w:rPr>
          <w:rFonts w:ascii="Times New Roman" w:hAnsi="Times New Roman" w:cs="Times New Roman"/>
        </w:rPr>
        <w:t xml:space="preserve">C NMR, DEPT-135 and XRD spectroscopy. FTIR spectral data suggest that all the ligands behaved as </w:t>
      </w:r>
      <w:proofErr w:type="spellStart"/>
      <w:r w:rsidRPr="000E14B3">
        <w:rPr>
          <w:rFonts w:ascii="Times New Roman" w:hAnsi="Times New Roman" w:cs="Times New Roman"/>
        </w:rPr>
        <w:t>bidendate</w:t>
      </w:r>
      <w:proofErr w:type="spellEnd"/>
      <w:r w:rsidRPr="000E14B3">
        <w:rPr>
          <w:rFonts w:ascii="Times New Roman" w:hAnsi="Times New Roman" w:cs="Times New Roman"/>
        </w:rPr>
        <w:t xml:space="preserve"> ligands with </w:t>
      </w:r>
      <w:proofErr w:type="spellStart"/>
      <w:r w:rsidRPr="000E14B3">
        <w:rPr>
          <w:rFonts w:ascii="Times New Roman" w:hAnsi="Times New Roman" w:cs="Times New Roman"/>
        </w:rPr>
        <w:t>pyrimethamine</w:t>
      </w:r>
      <w:proofErr w:type="spellEnd"/>
      <w:r w:rsidRPr="000E14B3">
        <w:rPr>
          <w:rFonts w:ascii="Times New Roman" w:hAnsi="Times New Roman" w:cs="Times New Roman"/>
        </w:rPr>
        <w:t xml:space="preserve"> coordinates to the metal centre through  (N-H) and (C-</w:t>
      </w:r>
      <w:proofErr w:type="spellStart"/>
      <w:r w:rsidRPr="000E14B3">
        <w:rPr>
          <w:rFonts w:ascii="Times New Roman" w:hAnsi="Times New Roman" w:cs="Times New Roman"/>
        </w:rPr>
        <w:t>Cl</w:t>
      </w:r>
      <w:proofErr w:type="spellEnd"/>
      <w:r w:rsidRPr="000E14B3">
        <w:rPr>
          <w:rFonts w:ascii="Times New Roman" w:hAnsi="Times New Roman" w:cs="Times New Roman"/>
        </w:rPr>
        <w:t xml:space="preserve">); </w:t>
      </w:r>
      <w:proofErr w:type="spellStart"/>
      <w:r w:rsidRPr="000E14B3">
        <w:rPr>
          <w:rFonts w:ascii="Times New Roman" w:hAnsi="Times New Roman" w:cs="Times New Roman"/>
        </w:rPr>
        <w:t>sulfadoxine</w:t>
      </w:r>
      <w:proofErr w:type="spellEnd"/>
      <w:r w:rsidRPr="000E14B3">
        <w:rPr>
          <w:rFonts w:ascii="Times New Roman" w:hAnsi="Times New Roman" w:cs="Times New Roman"/>
        </w:rPr>
        <w:t xml:space="preserve"> through (N-H) and (S=O); piperaquine through (N-H) and (C-</w:t>
      </w:r>
      <w:proofErr w:type="spellStart"/>
      <w:r w:rsidRPr="000E14B3">
        <w:rPr>
          <w:rFonts w:ascii="Times New Roman" w:hAnsi="Times New Roman" w:cs="Times New Roman"/>
        </w:rPr>
        <w:t>Cl</w:t>
      </w:r>
      <w:proofErr w:type="spellEnd"/>
      <w:r w:rsidRPr="000E14B3">
        <w:rPr>
          <w:rFonts w:ascii="Times New Roman" w:hAnsi="Times New Roman" w:cs="Times New Roman"/>
        </w:rPr>
        <w:t xml:space="preserve">). The electronic spectral result and magnetic studies data revealed that the metal center moiety is six-coordinate with octahedral geometry. </w:t>
      </w:r>
      <w:r w:rsidRPr="000E14B3">
        <w:rPr>
          <w:rFonts w:ascii="Times New Roman" w:hAnsi="Times New Roman" w:cs="Times New Roman"/>
          <w:color w:val="auto"/>
        </w:rPr>
        <w:t>The</w:t>
      </w:r>
      <w:r w:rsidRPr="000E14B3">
        <w:rPr>
          <w:rFonts w:ascii="Times New Roman" w:hAnsi="Times New Roman" w:cs="Times New Roman"/>
        </w:rPr>
        <w:t xml:space="preserve"> XRD data obtained established the novelty of</w:t>
      </w:r>
      <w:r w:rsidR="00C84D4E">
        <w:rPr>
          <w:rFonts w:ascii="Times New Roman" w:hAnsi="Times New Roman" w:cs="Times New Roman"/>
        </w:rPr>
        <w:t xml:space="preserve"> the synthesized complexes and their crystal structures</w:t>
      </w:r>
      <w:r w:rsidRPr="000E14B3">
        <w:rPr>
          <w:rFonts w:ascii="Times New Roman" w:hAnsi="Times New Roman" w:cs="Times New Roman"/>
        </w:rPr>
        <w:t>. Antioxidant studies carried out using DPPH  with ascorbic acid as standard shows metal complexes to be promising antioxidant agents with the IC</w:t>
      </w:r>
      <w:r w:rsidRPr="000E14B3">
        <w:rPr>
          <w:rFonts w:ascii="Times New Roman" w:hAnsi="Times New Roman" w:cs="Times New Roman"/>
          <w:vertAlign w:val="subscript"/>
        </w:rPr>
        <w:t>50</w:t>
      </w:r>
      <w:r w:rsidRPr="000E14B3">
        <w:rPr>
          <w:rFonts w:ascii="Times New Roman" w:hAnsi="Times New Roman" w:cs="Times New Roman"/>
        </w:rPr>
        <w:t xml:space="preserve"> values of 543, 1031. Qualitative analyses carried out on the metal complexes indicated the presence of H</w:t>
      </w:r>
      <w:r w:rsidRPr="000E14B3">
        <w:rPr>
          <w:rFonts w:ascii="Times New Roman" w:hAnsi="Times New Roman" w:cs="Times New Roman"/>
          <w:vertAlign w:val="subscript"/>
        </w:rPr>
        <w:t>2</w:t>
      </w:r>
      <w:r w:rsidRPr="000E14B3">
        <w:rPr>
          <w:rFonts w:ascii="Times New Roman" w:hAnsi="Times New Roman" w:cs="Times New Roman"/>
        </w:rPr>
        <w:t xml:space="preserve">O, </w:t>
      </w:r>
      <w:proofErr w:type="spellStart"/>
      <w:r w:rsidRPr="000E14B3">
        <w:rPr>
          <w:rFonts w:ascii="Times New Roman" w:hAnsi="Times New Roman" w:cs="Times New Roman"/>
        </w:rPr>
        <w:t>Cl</w:t>
      </w:r>
      <w:proofErr w:type="spellEnd"/>
      <w:r w:rsidRPr="000E14B3">
        <w:rPr>
          <w:rFonts w:ascii="Times New Roman" w:hAnsi="Times New Roman" w:cs="Times New Roman"/>
          <w:vertAlign w:val="superscript"/>
        </w:rPr>
        <w:t>-</w:t>
      </w:r>
      <w:r w:rsidRPr="000E14B3">
        <w:rPr>
          <w:rFonts w:ascii="Times New Roman" w:hAnsi="Times New Roman" w:cs="Times New Roman"/>
        </w:rPr>
        <w:t xml:space="preserve"> and PO</w:t>
      </w:r>
      <w:r w:rsidRPr="000E14B3">
        <w:rPr>
          <w:rFonts w:ascii="Times New Roman" w:hAnsi="Times New Roman" w:cs="Times New Roman"/>
          <w:vertAlign w:val="subscript"/>
        </w:rPr>
        <w:t>4</w:t>
      </w:r>
      <w:r w:rsidRPr="000E14B3">
        <w:rPr>
          <w:rFonts w:ascii="Times New Roman" w:hAnsi="Times New Roman" w:cs="Times New Roman"/>
          <w:vertAlign w:val="superscript"/>
        </w:rPr>
        <w:t>3-</w:t>
      </w:r>
      <w:r w:rsidRPr="000E14B3">
        <w:rPr>
          <w:rFonts w:ascii="Times New Roman" w:hAnsi="Times New Roman" w:cs="Times New Roman"/>
        </w:rPr>
        <w:t xml:space="preserve"> outside the coordination sphere. The in vitro antibacterial screening of the ligands and synthesized metal complexes were evaluated against </w:t>
      </w:r>
      <w:r w:rsidRPr="000E14B3">
        <w:rPr>
          <w:rFonts w:ascii="Times New Roman" w:hAnsi="Times New Roman" w:cs="Times New Roman"/>
          <w:i/>
          <w:iCs/>
        </w:rPr>
        <w:t xml:space="preserve">Escherichia coli, Staphylococcus </w:t>
      </w:r>
      <w:proofErr w:type="spellStart"/>
      <w:r w:rsidRPr="000E14B3">
        <w:rPr>
          <w:rFonts w:ascii="Times New Roman" w:hAnsi="Times New Roman" w:cs="Times New Roman"/>
          <w:i/>
          <w:iCs/>
        </w:rPr>
        <w:t>aureus</w:t>
      </w:r>
      <w:proofErr w:type="spellEnd"/>
      <w:r w:rsidRPr="000E14B3">
        <w:rPr>
          <w:rFonts w:ascii="Times New Roman" w:hAnsi="Times New Roman" w:cs="Times New Roman"/>
          <w:i/>
          <w:iCs/>
        </w:rPr>
        <w:t xml:space="preserve"> and Bacteria </w:t>
      </w:r>
      <w:proofErr w:type="spellStart"/>
      <w:r w:rsidRPr="000E14B3">
        <w:rPr>
          <w:rFonts w:ascii="Times New Roman" w:hAnsi="Times New Roman" w:cs="Times New Roman"/>
          <w:i/>
          <w:iCs/>
        </w:rPr>
        <w:t>anthrancitis</w:t>
      </w:r>
      <w:proofErr w:type="spellEnd"/>
      <w:r w:rsidRPr="000E14B3">
        <w:rPr>
          <w:rFonts w:ascii="Times New Roman" w:hAnsi="Times New Roman" w:cs="Times New Roman"/>
        </w:rPr>
        <w:t xml:space="preserve"> using agar diffusion technique. The results obtained reveal that synthesized metal complexes showed enhanced antibacterial activities when compared to the parent ligands and compete well with </w:t>
      </w:r>
      <w:proofErr w:type="spellStart"/>
      <w:r w:rsidRPr="000E14B3">
        <w:rPr>
          <w:rFonts w:ascii="Times New Roman" w:hAnsi="Times New Roman" w:cs="Times New Roman"/>
        </w:rPr>
        <w:t>oxytetracyclin</w:t>
      </w:r>
      <w:proofErr w:type="spellEnd"/>
      <w:r w:rsidRPr="000E14B3">
        <w:rPr>
          <w:rFonts w:ascii="Times New Roman" w:hAnsi="Times New Roman" w:cs="Times New Roman"/>
        </w:rPr>
        <w:t>, a renowned antibiotic.</w:t>
      </w:r>
    </w:p>
    <w:p w:rsidR="00633CA8" w:rsidRDefault="00633CA8" w:rsidP="00633CA8">
      <w:pPr>
        <w:spacing w:after="0"/>
        <w:jc w:val="both"/>
        <w:rPr>
          <w:rFonts w:ascii="Times New Roman" w:hAnsi="Times New Roman" w:cs="Times New Roman"/>
          <w:b/>
        </w:rPr>
      </w:pPr>
    </w:p>
    <w:p w:rsidR="00633CA8" w:rsidRDefault="00C7597C" w:rsidP="00633CA8">
      <w:pPr>
        <w:spacing w:after="0"/>
        <w:jc w:val="both"/>
        <w:rPr>
          <w:rFonts w:ascii="Times New Roman" w:hAnsi="Times New Roman" w:cs="Times New Roman"/>
          <w:b/>
        </w:rPr>
      </w:pPr>
      <w:r w:rsidRPr="0043748F">
        <w:rPr>
          <w:rFonts w:ascii="Times New Roman" w:hAnsi="Times New Roman" w:cs="Times New Roman"/>
          <w:b/>
        </w:rPr>
        <w:t>Biography</w:t>
      </w:r>
    </w:p>
    <w:p w:rsidR="00C7597C" w:rsidRPr="00633CA8" w:rsidRDefault="00C7597C" w:rsidP="00633CA8">
      <w:pPr>
        <w:spacing w:after="0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Ayipo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Yusuf </w:t>
      </w:r>
      <w:proofErr w:type="spellStart"/>
      <w:r>
        <w:rPr>
          <w:rFonts w:ascii="Times New Roman" w:hAnsi="Times New Roman" w:cs="Times New Roman"/>
          <w:sz w:val="24"/>
          <w:szCs w:val="24"/>
        </w:rPr>
        <w:t>Oloruntoyin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 PhD student at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Sains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Malaysia. He had his Master degree in University of Ilorin, Nigeria. He is a lecturer at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Kwara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Malete</w:t>
      </w:r>
      <w:proofErr w:type="spellEnd"/>
      <w:r>
        <w:rPr>
          <w:rFonts w:ascii="Times New Roman" w:hAnsi="Times New Roman" w:cs="Times New Roman"/>
          <w:sz w:val="24"/>
          <w:szCs w:val="24"/>
        </w:rPr>
        <w:t>, Nigeria. His research interest is in drug discovery. He has many publications in reputable journals.</w:t>
      </w:r>
    </w:p>
    <w:p w:rsidR="00633CA8" w:rsidRDefault="00C7597C" w:rsidP="00633CA8">
      <w:pPr>
        <w:autoSpaceDE w:val="0"/>
        <w:autoSpaceDN w:val="0"/>
        <w:adjustRightInd w:val="0"/>
        <w:spacing w:after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43748F">
        <w:rPr>
          <w:lang w:val="en-NZ"/>
        </w:rPr>
        <w:t>Ayipo</w:t>
      </w:r>
      <w:proofErr w:type="spellEnd"/>
      <w:r w:rsidR="0043748F">
        <w:rPr>
          <w:lang w:val="en-NZ"/>
        </w:rPr>
        <w:t xml:space="preserve"> Yusuf </w:t>
      </w:r>
      <w:proofErr w:type="spellStart"/>
      <w:r w:rsidR="0043748F">
        <w:rPr>
          <w:lang w:val="en-NZ"/>
        </w:rPr>
        <w:t>Oloruntoyin</w:t>
      </w:r>
      <w:proofErr w:type="spellEnd"/>
      <w:r w:rsidRPr="008A690F">
        <w:rPr>
          <w:lang w:val="en-NZ"/>
        </w:rPr>
        <w:br/>
        <w:t>Contact number:</w:t>
      </w:r>
      <w:r w:rsidR="0043748F">
        <w:rPr>
          <w:lang w:val="en-NZ"/>
        </w:rPr>
        <w:t xml:space="preserve"> +2348069128232</w:t>
      </w:r>
      <w:r w:rsidRPr="008A690F">
        <w:rPr>
          <w:lang w:val="en-NZ"/>
        </w:rPr>
        <w:br/>
        <w:t>Twitter account:</w:t>
      </w:r>
      <w:r w:rsidR="0043748F">
        <w:rPr>
          <w:lang w:val="en-NZ"/>
        </w:rPr>
        <w:t xml:space="preserve"> </w:t>
      </w:r>
      <w:proofErr w:type="spellStart"/>
      <w:r w:rsidR="0043748F">
        <w:rPr>
          <w:lang w:val="en-NZ"/>
        </w:rPr>
        <w:t>Ayipo</w:t>
      </w:r>
      <w:proofErr w:type="spellEnd"/>
      <w:r w:rsidR="0043748F">
        <w:rPr>
          <w:lang w:val="en-NZ"/>
        </w:rPr>
        <w:t xml:space="preserve"> </w:t>
      </w:r>
      <w:proofErr w:type="spellStart"/>
      <w:r w:rsidR="0043748F">
        <w:rPr>
          <w:lang w:val="en-NZ"/>
        </w:rPr>
        <w:t>yusuf</w:t>
      </w:r>
      <w:proofErr w:type="spellEnd"/>
      <w:r w:rsidR="0043748F">
        <w:rPr>
          <w:lang w:val="en-NZ"/>
        </w:rPr>
        <w:t xml:space="preserve"> o</w:t>
      </w:r>
      <w:r w:rsidRPr="008A690F">
        <w:rPr>
          <w:lang w:val="en-NZ"/>
        </w:rPr>
        <w:br/>
        <w:t>Linked In account:</w:t>
      </w:r>
      <w:r w:rsidR="0043748F">
        <w:rPr>
          <w:lang w:val="en-NZ"/>
        </w:rPr>
        <w:t xml:space="preserve"> Yusuf O. </w:t>
      </w:r>
      <w:proofErr w:type="spellStart"/>
      <w:r w:rsidR="0043748F">
        <w:rPr>
          <w:lang w:val="en-NZ"/>
        </w:rPr>
        <w:t>Ayipo</w:t>
      </w:r>
      <w:proofErr w:type="spellEnd"/>
    </w:p>
    <w:p w:rsidR="00633CA8" w:rsidRPr="00633CA8" w:rsidRDefault="00633CA8" w:rsidP="00633CA8">
      <w:pPr>
        <w:autoSpaceDE w:val="0"/>
        <w:autoSpaceDN w:val="0"/>
        <w:adjustRightInd w:val="0"/>
        <w:spacing w:after="0"/>
        <w:rPr>
          <w:lang w:val="en-NZ"/>
        </w:rPr>
      </w:pPr>
      <w:r>
        <w:rPr>
          <w:lang w:val="en-NZ"/>
        </w:rPr>
        <w:t>Session Category: Oral presentation</w:t>
      </w:r>
    </w:p>
    <w:p w:rsidR="00AA4990" w:rsidRPr="000E14B3" w:rsidRDefault="00AA4990" w:rsidP="00AA4990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0E14B3">
        <w:rPr>
          <w:rFonts w:ascii="Times New Roman" w:hAnsi="Times New Roman" w:cs="Times New Roman"/>
        </w:rPr>
        <w:object w:dxaOrig="11087" w:dyaOrig="45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pt;height:183.4pt" o:ole="">
            <v:imagedata r:id="rId6" o:title=""/>
          </v:shape>
          <o:OLEObject Type="Embed" ProgID="ChemDraw.Document.6.0" ShapeID="_x0000_i1025" DrawAspect="Content" ObjectID="_1615202110" r:id="rId7"/>
        </w:object>
      </w:r>
    </w:p>
    <w:p w:rsidR="00963CB4" w:rsidRDefault="00963CB4"/>
    <w:sectPr w:rsidR="00963CB4" w:rsidSect="00963C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76159"/>
    <w:multiLevelType w:val="hybridMultilevel"/>
    <w:tmpl w:val="EBFE09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/>
  <w:rsids>
    <w:rsidRoot w:val="00AA4990"/>
    <w:rsid w:val="0020470A"/>
    <w:rsid w:val="00396857"/>
    <w:rsid w:val="0043748F"/>
    <w:rsid w:val="004A414A"/>
    <w:rsid w:val="00633CA8"/>
    <w:rsid w:val="006E5223"/>
    <w:rsid w:val="007876C9"/>
    <w:rsid w:val="00963CB4"/>
    <w:rsid w:val="00A608D9"/>
    <w:rsid w:val="00AA4990"/>
    <w:rsid w:val="00B411C9"/>
    <w:rsid w:val="00B76E12"/>
    <w:rsid w:val="00C7597C"/>
    <w:rsid w:val="00C84D4E"/>
    <w:rsid w:val="00E4777A"/>
    <w:rsid w:val="00E91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990"/>
  </w:style>
  <w:style w:type="paragraph" w:styleId="Heading1">
    <w:name w:val="heading 1"/>
    <w:basedOn w:val="Normal"/>
    <w:next w:val="Normal"/>
    <w:link w:val="Heading1Char"/>
    <w:uiPriority w:val="9"/>
    <w:qFormat/>
    <w:rsid w:val="00AA4990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C7597C"/>
    <w:pPr>
      <w:keepNext/>
      <w:spacing w:before="240" w:after="60" w:line="240" w:lineRule="auto"/>
      <w:outlineLvl w:val="2"/>
    </w:pPr>
    <w:rPr>
      <w:rFonts w:ascii="Cambria" w:eastAsia="Times New Roman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99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rsid w:val="00AA499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6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76C9"/>
    <w:pPr>
      <w:ind w:left="720"/>
      <w:contextualSpacing/>
    </w:pPr>
    <w:rPr>
      <w:rFonts w:eastAsiaTheme="minorEastAsia"/>
      <w:lang w:val="en-US"/>
    </w:rPr>
  </w:style>
  <w:style w:type="character" w:customStyle="1" w:styleId="Heading3Char">
    <w:name w:val="Heading 3 Char"/>
    <w:aliases w:val="Authors Char"/>
    <w:basedOn w:val="DefaultParagraphFont"/>
    <w:link w:val="Heading3"/>
    <w:uiPriority w:val="9"/>
    <w:rsid w:val="00C7597C"/>
    <w:rPr>
      <w:rFonts w:ascii="Cambria" w:eastAsia="Times New Roman" w:hAnsi="Cambria" w:cs="Gautami"/>
      <w:b/>
      <w:bCs/>
      <w:sz w:val="26"/>
      <w:szCs w:val="26"/>
      <w:lang w:bidi="te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ABSTRACT</vt:lpstr>
    </vt:vector>
  </TitlesOfParts>
  <Company>Hewlett-Packard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Yusuf O. Ayipo</dc:creator>
  <cp:lastModifiedBy>Yusuf O. Ayipo</cp:lastModifiedBy>
  <cp:revision>5</cp:revision>
  <dcterms:created xsi:type="dcterms:W3CDTF">2019-03-27T13:24:00Z</dcterms:created>
  <dcterms:modified xsi:type="dcterms:W3CDTF">2019-03-27T13:29:00Z</dcterms:modified>
</cp:coreProperties>
</file>