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14F" w:rsidRPr="007272C7" w:rsidRDefault="00C9414F" w:rsidP="00C9414F">
      <w:pPr>
        <w:pStyle w:val="HTMLPreformatted"/>
        <w:jc w:val="both"/>
        <w:rPr>
          <w:rFonts w:ascii="Times New Roman" w:hAnsi="Times New Roman" w:cs="Times New Roman"/>
          <w:sz w:val="24"/>
          <w:lang w:val="en-US"/>
        </w:rPr>
      </w:pPr>
      <w:r w:rsidRPr="007272C7">
        <w:rPr>
          <w:rFonts w:ascii="Times New Roman" w:hAnsi="Times New Roman" w:cs="Times New Roman"/>
          <w:sz w:val="24"/>
          <w:lang w:val="en-US"/>
        </w:rPr>
        <w:t>EFFECTS OF DIETARY SATURATED FAT ON SERUM CHOLESTEROL LEVELS</w:t>
      </w:r>
      <w:r w:rsidR="007977BC">
        <w:rPr>
          <w:rFonts w:ascii="Times New Roman" w:hAnsi="Times New Roman" w:cs="Times New Roman"/>
          <w:sz w:val="24"/>
          <w:lang w:val="en-US"/>
        </w:rPr>
        <w:t xml:space="preserve">:  Scientific Opinion </w:t>
      </w:r>
    </w:p>
    <w:p w:rsidR="00C9414F" w:rsidRPr="007272C7" w:rsidRDefault="007B3D08" w:rsidP="00C9414F">
      <w:pPr>
        <w:pStyle w:val="HTMLPreformatted"/>
        <w:jc w:val="both"/>
        <w:rPr>
          <w:rFonts w:ascii="Times New Roman" w:hAnsi="Times New Roman" w:cs="Times New Roman"/>
          <w:sz w:val="24"/>
          <w:lang w:val="en-US"/>
        </w:rPr>
      </w:pPr>
      <w:r>
        <w:rPr>
          <w:rFonts w:ascii="Times New Roman" w:hAnsi="Times New Roman" w:cs="Times New Roman"/>
          <w:sz w:val="24"/>
          <w:lang w:val="en-US"/>
        </w:rPr>
        <w:t xml:space="preserve">Prof: </w:t>
      </w:r>
      <w:proofErr w:type="spellStart"/>
      <w:r>
        <w:rPr>
          <w:rFonts w:ascii="Times New Roman" w:hAnsi="Times New Roman" w:cs="Times New Roman"/>
          <w:sz w:val="24"/>
          <w:lang w:val="en-US"/>
        </w:rPr>
        <w:t>Ashour</w:t>
      </w:r>
      <w:proofErr w:type="spellEnd"/>
      <w:r>
        <w:rPr>
          <w:rFonts w:ascii="Times New Roman" w:hAnsi="Times New Roman" w:cs="Times New Roman"/>
          <w:sz w:val="24"/>
          <w:lang w:val="en-US"/>
        </w:rPr>
        <w:t xml:space="preserve">. Saleh </w:t>
      </w:r>
      <w:proofErr w:type="spellStart"/>
      <w:r>
        <w:rPr>
          <w:rFonts w:ascii="Times New Roman" w:hAnsi="Times New Roman" w:cs="Times New Roman"/>
          <w:sz w:val="24"/>
          <w:lang w:val="en-US"/>
        </w:rPr>
        <w:t>Elj</w:t>
      </w:r>
      <w:bookmarkStart w:id="0" w:name="_GoBack"/>
      <w:bookmarkEnd w:id="0"/>
      <w:r w:rsidR="00C9414F" w:rsidRPr="007272C7">
        <w:rPr>
          <w:rFonts w:ascii="Times New Roman" w:hAnsi="Times New Roman" w:cs="Times New Roman"/>
          <w:sz w:val="24"/>
          <w:lang w:val="en-US"/>
        </w:rPr>
        <w:t>amil</w:t>
      </w:r>
      <w:proofErr w:type="spellEnd"/>
    </w:p>
    <w:p w:rsidR="00C9414F" w:rsidRPr="007272C7" w:rsidRDefault="00C9414F" w:rsidP="00C9414F">
      <w:pPr>
        <w:pStyle w:val="HTMLPreformatted"/>
        <w:jc w:val="both"/>
        <w:rPr>
          <w:rFonts w:ascii="Times New Roman" w:hAnsi="Times New Roman" w:cs="Times New Roman"/>
          <w:sz w:val="24"/>
          <w:lang w:val="en-US"/>
        </w:rPr>
      </w:pPr>
      <w:r w:rsidRPr="007272C7">
        <w:rPr>
          <w:rFonts w:ascii="Times New Roman" w:hAnsi="Times New Roman" w:cs="Times New Roman"/>
          <w:sz w:val="24"/>
          <w:lang w:val="en-US"/>
        </w:rPr>
        <w:t>Department of Biochemistry, Faculty of Medicine, University of Tripoli, Tripoli, Libya</w:t>
      </w:r>
    </w:p>
    <w:p w:rsidR="00C9414F" w:rsidRPr="007272C7" w:rsidRDefault="00C9414F" w:rsidP="00C9414F">
      <w:pPr>
        <w:pStyle w:val="HTMLPreformatted"/>
        <w:jc w:val="both"/>
        <w:rPr>
          <w:rFonts w:ascii="Times New Roman" w:hAnsi="Times New Roman" w:cs="Times New Roman"/>
          <w:sz w:val="24"/>
          <w:lang w:val="en-US"/>
        </w:rPr>
      </w:pPr>
      <w:r w:rsidRPr="007272C7">
        <w:rPr>
          <w:rFonts w:ascii="Times New Roman" w:hAnsi="Times New Roman" w:cs="Times New Roman"/>
          <w:sz w:val="24"/>
          <w:lang w:val="en-US"/>
        </w:rPr>
        <w:t>Email: ashoureljamil@yahoo.com</w:t>
      </w:r>
    </w:p>
    <w:p w:rsidR="00C9414F" w:rsidRPr="007272C7" w:rsidRDefault="00C9414F" w:rsidP="00C9414F">
      <w:pPr>
        <w:pStyle w:val="HTMLPreformatted"/>
        <w:jc w:val="both"/>
        <w:rPr>
          <w:rFonts w:ascii="Times New Roman" w:hAnsi="Times New Roman" w:cs="Times New Roman"/>
          <w:sz w:val="24"/>
          <w:lang w:val="en-US"/>
        </w:rPr>
      </w:pPr>
      <w:r w:rsidRPr="007272C7">
        <w:rPr>
          <w:rFonts w:ascii="Times New Roman" w:hAnsi="Times New Roman" w:cs="Times New Roman"/>
          <w:sz w:val="24"/>
          <w:lang w:val="en-US"/>
        </w:rPr>
        <w:t> </w:t>
      </w:r>
    </w:p>
    <w:p w:rsidR="00C9414F" w:rsidRPr="007272C7" w:rsidRDefault="00C9414F" w:rsidP="00C9414F">
      <w:pPr>
        <w:pStyle w:val="HTMLPreformatted"/>
        <w:jc w:val="both"/>
        <w:rPr>
          <w:rFonts w:ascii="Times New Roman" w:hAnsi="Times New Roman" w:cs="Times New Roman"/>
          <w:sz w:val="24"/>
          <w:lang w:val="en-US"/>
        </w:rPr>
      </w:pPr>
      <w:r w:rsidRPr="007272C7">
        <w:rPr>
          <w:rFonts w:ascii="Times New Roman" w:hAnsi="Times New Roman" w:cs="Times New Roman"/>
          <w:b/>
          <w:bCs/>
          <w:sz w:val="24"/>
          <w:lang w:val="en-US"/>
        </w:rPr>
        <w:t>ABSTRACT</w:t>
      </w:r>
    </w:p>
    <w:p w:rsidR="00C9414F" w:rsidRPr="007272C7" w:rsidRDefault="00C9414F" w:rsidP="00C9414F">
      <w:pPr>
        <w:pStyle w:val="HTMLPreformatted"/>
        <w:jc w:val="both"/>
        <w:rPr>
          <w:rFonts w:ascii="Times New Roman" w:hAnsi="Times New Roman" w:cs="Times New Roman"/>
          <w:sz w:val="24"/>
          <w:lang w:val="en-US"/>
        </w:rPr>
      </w:pPr>
      <w:r w:rsidRPr="007272C7">
        <w:rPr>
          <w:rFonts w:ascii="Times New Roman" w:hAnsi="Times New Roman" w:cs="Times New Roman"/>
          <w:sz w:val="24"/>
          <w:lang w:val="en-US"/>
        </w:rPr>
        <w:t>It is well established that diet is the primary therapeutic approach for persons who are at increased risk of premature heart disease, as a result of having elevated serum cholesterol levels (more than 200 mg/dl). Many dietary recommendations have been published in the last five decades that have advised people to reduce their intake of total fat, saturated fat and cholesterol to improve their cholesterol level and decrease the risk of coronary heart disease (CHD). However, these recommendations have recently been challenged by claims that dietary fat, saturated fat and cholesterol do not affect serum cholesterol levels and the risk of CHD.</w:t>
      </w:r>
    </w:p>
    <w:p w:rsidR="00C9414F" w:rsidRPr="007272C7" w:rsidRDefault="00C9414F" w:rsidP="00C9414F">
      <w:pPr>
        <w:pStyle w:val="HTMLPreformatted"/>
        <w:jc w:val="both"/>
        <w:rPr>
          <w:rFonts w:ascii="Times New Roman" w:hAnsi="Times New Roman" w:cs="Times New Roman"/>
          <w:sz w:val="24"/>
          <w:lang w:val="en-US"/>
        </w:rPr>
      </w:pPr>
      <w:r w:rsidRPr="007272C7">
        <w:rPr>
          <w:rFonts w:ascii="Times New Roman" w:hAnsi="Times New Roman" w:cs="Times New Roman"/>
          <w:sz w:val="24"/>
          <w:lang w:val="en-US"/>
        </w:rPr>
        <w:t>Dietary cholesterol as a “nutrient of concern” has been dropped by the Dietary Guidelines Advisory Committee (DGAC) report (2015), so as to accord with evidence that there is no appreciable relationship between dietary cholesterol and serum cholesterol or clinical cardiovascular disease (CVD). Moreover, the DGAC, placed no limit on total fat consumption. Although evidence for an association between saturated fat intake and CHD remains controversial, it is widely accepted that saturated fats can raise serum levels of total cholesterol (TC) which increase is reflected in the low-density lipoprotein (LDL) fraction. A meta-analysis (Siri-</w:t>
      </w:r>
      <w:proofErr w:type="spellStart"/>
      <w:r w:rsidRPr="007272C7">
        <w:rPr>
          <w:rFonts w:ascii="Times New Roman" w:hAnsi="Times New Roman" w:cs="Times New Roman"/>
          <w:sz w:val="24"/>
          <w:lang w:val="en-US"/>
        </w:rPr>
        <w:t>Tarino</w:t>
      </w:r>
      <w:proofErr w:type="spellEnd"/>
      <w:r w:rsidRPr="007272C7">
        <w:rPr>
          <w:rFonts w:ascii="Times New Roman" w:hAnsi="Times New Roman" w:cs="Times New Roman"/>
          <w:sz w:val="24"/>
          <w:lang w:val="en-US"/>
        </w:rPr>
        <w:t xml:space="preserve"> et al. 2010) of prospective cohort studies has indicated no association between saturated fat intake and CHD. While a randomized trial (</w:t>
      </w:r>
      <w:proofErr w:type="spellStart"/>
      <w:r w:rsidRPr="007272C7">
        <w:rPr>
          <w:rFonts w:ascii="Times New Roman" w:hAnsi="Times New Roman" w:cs="Times New Roman"/>
          <w:sz w:val="24"/>
          <w:lang w:val="en-US"/>
        </w:rPr>
        <w:t>Dreon</w:t>
      </w:r>
      <w:proofErr w:type="spellEnd"/>
      <w:r w:rsidRPr="007272C7">
        <w:rPr>
          <w:rFonts w:ascii="Times New Roman" w:hAnsi="Times New Roman" w:cs="Times New Roman"/>
          <w:sz w:val="24"/>
          <w:lang w:val="en-US"/>
        </w:rPr>
        <w:t xml:space="preserve"> et al. 1998) has found that intake of saturated fats decreases the small-dense LDL-cholesterol fraction but increases the large-buoyant LDL-cholesterol fraction. High levels of large-buoyant LDL fraction may be resistant to oxidation and anti-</w:t>
      </w:r>
      <w:proofErr w:type="spellStart"/>
      <w:r w:rsidRPr="007272C7">
        <w:rPr>
          <w:rFonts w:ascii="Times New Roman" w:hAnsi="Times New Roman" w:cs="Times New Roman"/>
          <w:sz w:val="24"/>
          <w:lang w:val="en-US"/>
        </w:rPr>
        <w:t>atherogenic</w:t>
      </w:r>
      <w:proofErr w:type="spellEnd"/>
      <w:r w:rsidRPr="007272C7">
        <w:rPr>
          <w:rFonts w:ascii="Times New Roman" w:hAnsi="Times New Roman" w:cs="Times New Roman"/>
          <w:sz w:val="24"/>
          <w:lang w:val="en-US"/>
        </w:rPr>
        <w:t xml:space="preserve"> and therefore protective against CHD, whereas the small-dense LDL fraction is more susceptible to oxidation, is pro-</w:t>
      </w:r>
      <w:proofErr w:type="spellStart"/>
      <w:r w:rsidRPr="007272C7">
        <w:rPr>
          <w:rFonts w:ascii="Times New Roman" w:hAnsi="Times New Roman" w:cs="Times New Roman"/>
          <w:sz w:val="24"/>
          <w:lang w:val="en-US"/>
        </w:rPr>
        <w:t>atherogenic</w:t>
      </w:r>
      <w:proofErr w:type="spellEnd"/>
      <w:r w:rsidRPr="007272C7">
        <w:rPr>
          <w:rFonts w:ascii="Times New Roman" w:hAnsi="Times New Roman" w:cs="Times New Roman"/>
          <w:sz w:val="24"/>
          <w:lang w:val="en-US"/>
        </w:rPr>
        <w:t>, and high levels of this LDL fraction are associated with greater CHD risk. Hence, consumption of saturated fat may alter the ratio of these fractions and be protective against CHD.</w:t>
      </w:r>
    </w:p>
    <w:p w:rsidR="00C9414F" w:rsidRPr="007272C7" w:rsidRDefault="00C9414F" w:rsidP="00C9414F">
      <w:pPr>
        <w:pStyle w:val="HTMLPreformatted"/>
        <w:jc w:val="both"/>
        <w:rPr>
          <w:rFonts w:ascii="Times New Roman" w:hAnsi="Times New Roman" w:cs="Times New Roman"/>
          <w:sz w:val="24"/>
          <w:lang w:val="en-US"/>
        </w:rPr>
      </w:pPr>
      <w:r w:rsidRPr="007272C7">
        <w:rPr>
          <w:rFonts w:ascii="Times New Roman" w:hAnsi="Times New Roman" w:cs="Times New Roman"/>
          <w:sz w:val="24"/>
          <w:lang w:val="en-US"/>
        </w:rPr>
        <w:t xml:space="preserve">In this paper I will review the major published effects of dietary fat, saturated fat and cholesterol on serum cholesterol levels and the increased risk of CHD. </w:t>
      </w:r>
    </w:p>
    <w:p w:rsidR="00C9414F" w:rsidRPr="007272C7" w:rsidRDefault="00C9414F" w:rsidP="00C9414F">
      <w:pPr>
        <w:pStyle w:val="HTMLPreformatted"/>
        <w:jc w:val="both"/>
        <w:rPr>
          <w:rFonts w:ascii="Times New Roman" w:hAnsi="Times New Roman" w:cs="Times New Roman"/>
          <w:sz w:val="24"/>
          <w:lang w:val="en-US"/>
        </w:rPr>
      </w:pPr>
      <w:r w:rsidRPr="007272C7">
        <w:rPr>
          <w:rFonts w:ascii="Times New Roman" w:hAnsi="Times New Roman" w:cs="Times New Roman"/>
          <w:b/>
          <w:bCs/>
          <w:sz w:val="24"/>
          <w:lang w:val="en-US"/>
        </w:rPr>
        <w:t>Key words:</w:t>
      </w:r>
      <w:r w:rsidRPr="007272C7">
        <w:rPr>
          <w:rFonts w:ascii="Times New Roman" w:hAnsi="Times New Roman" w:cs="Times New Roman"/>
          <w:sz w:val="24"/>
          <w:lang w:val="en-US"/>
        </w:rPr>
        <w:t xml:space="preserve"> Cholesterol, Coronary Heart Disease, Dietary Fat, Low-Density Lipoproteins, Saturated Fat. </w:t>
      </w:r>
    </w:p>
    <w:p w:rsidR="00C9414F" w:rsidRPr="007272C7" w:rsidRDefault="00C9414F" w:rsidP="00C9414F">
      <w:pPr>
        <w:pStyle w:val="HTMLPreformatted"/>
        <w:jc w:val="both"/>
        <w:rPr>
          <w:rFonts w:ascii="Times New Roman" w:hAnsi="Times New Roman" w:cs="Times New Roman"/>
          <w:sz w:val="24"/>
          <w:lang w:val="en-US"/>
        </w:rPr>
      </w:pPr>
    </w:p>
    <w:p w:rsidR="00C9414F" w:rsidRDefault="00C9414F" w:rsidP="00C9414F">
      <w:pPr>
        <w:pStyle w:val="HTMLPreformatted"/>
        <w:jc w:val="both"/>
        <w:rPr>
          <w:rFonts w:ascii="Times New Roman" w:hAnsi="Times New Roman" w:cs="Times New Roman"/>
          <w:i/>
          <w:iCs/>
          <w:sz w:val="24"/>
        </w:rPr>
      </w:pPr>
    </w:p>
    <w:p w:rsidR="00C9414F" w:rsidRDefault="00C9414F" w:rsidP="00C9414F">
      <w:pPr>
        <w:pStyle w:val="HTMLPreformatted"/>
        <w:jc w:val="both"/>
        <w:rPr>
          <w:rFonts w:ascii="Times New Roman" w:hAnsi="Times New Roman" w:cs="Times New Roman"/>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570D36" w:rsidRDefault="00C9414F" w:rsidP="00C9414F">
      <w:r w:rsidRPr="007272C7">
        <w:rPr>
          <w:rFonts w:ascii="Times New Roman" w:hAnsi="Times New Roman" w:cs="Times New Roman"/>
          <w:iCs/>
          <w:sz w:val="24"/>
          <w:lang w:val="en-US"/>
        </w:rPr>
        <w:t xml:space="preserve">Prof: </w:t>
      </w:r>
      <w:proofErr w:type="spellStart"/>
      <w:r w:rsidRPr="007272C7">
        <w:rPr>
          <w:rFonts w:ascii="Times New Roman" w:hAnsi="Times New Roman" w:cs="Times New Roman"/>
          <w:iCs/>
          <w:sz w:val="24"/>
          <w:lang w:val="en-US"/>
        </w:rPr>
        <w:t>Ashour</w:t>
      </w:r>
      <w:proofErr w:type="spellEnd"/>
      <w:r w:rsidRPr="007272C7">
        <w:rPr>
          <w:rFonts w:ascii="Times New Roman" w:hAnsi="Times New Roman" w:cs="Times New Roman"/>
          <w:iCs/>
          <w:sz w:val="24"/>
          <w:lang w:val="en-US"/>
        </w:rPr>
        <w:t xml:space="preserve"> Saleh </w:t>
      </w:r>
      <w:proofErr w:type="spellStart"/>
      <w:r w:rsidRPr="007272C7">
        <w:rPr>
          <w:rFonts w:ascii="Times New Roman" w:hAnsi="Times New Roman" w:cs="Times New Roman"/>
          <w:iCs/>
          <w:sz w:val="24"/>
          <w:lang w:val="en-US"/>
        </w:rPr>
        <w:t>Eljamil</w:t>
      </w:r>
      <w:proofErr w:type="spellEnd"/>
      <w:r w:rsidRPr="007272C7">
        <w:rPr>
          <w:rFonts w:ascii="Times New Roman" w:hAnsi="Times New Roman" w:cs="Times New Roman"/>
          <w:iCs/>
          <w:sz w:val="24"/>
          <w:lang w:val="en-US"/>
        </w:rPr>
        <w:t xml:space="preserve"> was born and raised in Tripoli, Libya. He received his Ph.D. in 1988 from the Biochemistry Department, University College Dublin, </w:t>
      </w:r>
      <w:proofErr w:type="gramStart"/>
      <w:r w:rsidRPr="007272C7">
        <w:rPr>
          <w:rFonts w:ascii="Times New Roman" w:hAnsi="Times New Roman" w:cs="Times New Roman"/>
          <w:iCs/>
          <w:sz w:val="24"/>
          <w:lang w:val="en-US"/>
        </w:rPr>
        <w:t>National</w:t>
      </w:r>
      <w:proofErr w:type="gramEnd"/>
      <w:r w:rsidRPr="007272C7">
        <w:rPr>
          <w:rFonts w:ascii="Times New Roman" w:hAnsi="Times New Roman" w:cs="Times New Roman"/>
          <w:iCs/>
          <w:sz w:val="24"/>
          <w:lang w:val="en-US"/>
        </w:rPr>
        <w:t xml:space="preserve"> University of Ireland, where his interest in lipid biochemistry started.  In February 1989 he joined the Department of Biochemistry, Faculty of Medicine, University of Tripoli, </w:t>
      </w:r>
      <w:proofErr w:type="gramStart"/>
      <w:r w:rsidRPr="007272C7">
        <w:rPr>
          <w:rFonts w:ascii="Times New Roman" w:hAnsi="Times New Roman" w:cs="Times New Roman"/>
          <w:iCs/>
          <w:sz w:val="24"/>
          <w:lang w:val="en-US"/>
        </w:rPr>
        <w:t>Tripoli</w:t>
      </w:r>
      <w:proofErr w:type="gramEnd"/>
      <w:r w:rsidRPr="007272C7">
        <w:rPr>
          <w:rFonts w:ascii="Times New Roman" w:hAnsi="Times New Roman" w:cs="Times New Roman"/>
          <w:iCs/>
          <w:sz w:val="24"/>
          <w:lang w:val="en-US"/>
        </w:rPr>
        <w:t xml:space="preserve">, Libya, where he is full professor and was head of department from 2005 to 2007. In 1991, he headed the Biochemistry Department at the Medical Laboratory of </w:t>
      </w:r>
      <w:proofErr w:type="spellStart"/>
      <w:r w:rsidRPr="007272C7">
        <w:rPr>
          <w:rFonts w:ascii="Times New Roman" w:hAnsi="Times New Roman" w:cs="Times New Roman"/>
          <w:iCs/>
          <w:sz w:val="24"/>
          <w:lang w:val="en-US"/>
        </w:rPr>
        <w:t>Salahudeen</w:t>
      </w:r>
      <w:proofErr w:type="spellEnd"/>
      <w:r w:rsidRPr="007272C7">
        <w:rPr>
          <w:rFonts w:ascii="Times New Roman" w:hAnsi="Times New Roman" w:cs="Times New Roman"/>
          <w:iCs/>
          <w:sz w:val="24"/>
          <w:lang w:val="en-US"/>
        </w:rPr>
        <w:t xml:space="preserve"> Hospital in Tripoli. He was director of Medical Laboratory Department and Biochemistry unit at Tripoli Medical Centre from 1996 to 2004. He has presented  papers at several  scientific meetings in  Dublin, Ireland (1986) and   was an invited speaker  at  International Conferences on Drug Discovery and Therapy in Dubai, </w:t>
      </w:r>
      <w:r w:rsidRPr="007272C7">
        <w:rPr>
          <w:rFonts w:ascii="Times New Roman" w:hAnsi="Times New Roman" w:cs="Times New Roman"/>
          <w:iCs/>
          <w:sz w:val="24"/>
          <w:lang w:val="en-US"/>
        </w:rPr>
        <w:lastRenderedPageBreak/>
        <w:t xml:space="preserve">UAE in  2012,  2013 and  2014, and made presentations on low density lipoprotein-cholesterol, cholesterol and diet ,and serum lipid patterns in type 2 diabetes mellitus.  Also plenary speaker, (Effects of Dietary Plant </w:t>
      </w:r>
      <w:proofErr w:type="spellStart"/>
      <w:r w:rsidRPr="007272C7">
        <w:rPr>
          <w:rFonts w:ascii="Times New Roman" w:hAnsi="Times New Roman" w:cs="Times New Roman"/>
          <w:iCs/>
          <w:sz w:val="24"/>
          <w:lang w:val="en-US"/>
        </w:rPr>
        <w:t>Polyunsaturate</w:t>
      </w:r>
      <w:proofErr w:type="spellEnd"/>
    </w:p>
    <w:sectPr w:rsidR="00570D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4F"/>
    <w:rsid w:val="003026DB"/>
    <w:rsid w:val="007977BC"/>
    <w:rsid w:val="007B3D08"/>
    <w:rsid w:val="00C9414F"/>
    <w:rsid w:val="00F472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1B578F-308C-4492-9E2F-1E18A303E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14F"/>
    <w:pPr>
      <w:spacing w:after="200" w:line="27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C94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C9414F"/>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2019-04-30T15:36:00Z</dcterms:created>
  <dcterms:modified xsi:type="dcterms:W3CDTF">2019-04-30T15:45:00Z</dcterms:modified>
</cp:coreProperties>
</file>