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C0A" w:rsidRDefault="00EF3C0A" w:rsidP="00EF3C0A">
      <w:pPr>
        <w:autoSpaceDE w:val="0"/>
        <w:autoSpaceDN w:val="0"/>
        <w:adjustRightInd w:val="0"/>
        <w:jc w:val="center"/>
        <w:rPr>
          <w:rFonts w:cs="Times New Roman"/>
          <w:b/>
          <w:bCs/>
          <w:sz w:val="27"/>
          <w:szCs w:val="27"/>
        </w:rPr>
      </w:pPr>
      <w:r>
        <w:rPr>
          <w:rFonts w:cs="Times New Roman"/>
          <w:b/>
          <w:bCs/>
          <w:sz w:val="27"/>
          <w:szCs w:val="27"/>
        </w:rPr>
        <w:t xml:space="preserve">NUCLEO-LIPOSOMES AS NEUROTRACER </w:t>
      </w:r>
      <w:r>
        <w:rPr>
          <w:rFonts w:cs="Times New Roman"/>
          <w:b/>
          <w:bCs/>
          <w:sz w:val="27"/>
          <w:szCs w:val="27"/>
        </w:rPr>
        <w:t>FOR SPECT</w:t>
      </w:r>
      <w:r>
        <w:rPr>
          <w:rFonts w:cs="Times New Roman"/>
          <w:b/>
          <w:bCs/>
          <w:sz w:val="27"/>
          <w:szCs w:val="27"/>
        </w:rPr>
        <w:t xml:space="preserve"> AND ANTI CANCER DRUG DELIVERY AGENT</w:t>
      </w:r>
    </w:p>
    <w:p w:rsidR="00EF3C0A" w:rsidRDefault="00EF3C0A" w:rsidP="00EF3C0A">
      <w:pPr>
        <w:autoSpaceDE w:val="0"/>
        <w:autoSpaceDN w:val="0"/>
        <w:adjustRightInd w:val="0"/>
        <w:jc w:val="center"/>
        <w:rPr>
          <w:rFonts w:cs="Times New Roman"/>
          <w:b/>
          <w:bCs/>
          <w:sz w:val="27"/>
          <w:szCs w:val="27"/>
        </w:rPr>
      </w:pPr>
    </w:p>
    <w:p w:rsidR="00EF3C0A" w:rsidRPr="00EF3C0A" w:rsidRDefault="00EF3C0A" w:rsidP="00EF3C0A">
      <w:pPr>
        <w:autoSpaceDE w:val="0"/>
        <w:autoSpaceDN w:val="0"/>
        <w:adjustRightInd w:val="0"/>
        <w:spacing w:line="360" w:lineRule="auto"/>
        <w:rPr>
          <w:rFonts w:cs="Times New Roman"/>
          <w:b/>
          <w:bCs/>
        </w:rPr>
      </w:pPr>
      <w:r w:rsidRPr="00EF3C0A">
        <w:rPr>
          <w:rFonts w:cs="Times New Roman"/>
          <w:b/>
          <w:bCs/>
        </w:rPr>
        <w:t xml:space="preserve">Swastika </w:t>
      </w:r>
      <w:r w:rsidRPr="00EF3C0A">
        <w:rPr>
          <w:rFonts w:cs="Times New Roman"/>
          <w:b/>
          <w:bCs/>
          <w:vertAlign w:val="superscript"/>
        </w:rPr>
        <w:t>1</w:t>
      </w:r>
      <w:proofErr w:type="gramStart"/>
      <w:r w:rsidRPr="00EF3C0A">
        <w:rPr>
          <w:rFonts w:cs="Times New Roman"/>
          <w:b/>
          <w:bCs/>
          <w:vertAlign w:val="superscript"/>
        </w:rPr>
        <w:t>,2</w:t>
      </w:r>
      <w:proofErr w:type="gramEnd"/>
      <w:r w:rsidRPr="00EF3C0A">
        <w:rPr>
          <w:rFonts w:cs="Times New Roman"/>
          <w:b/>
          <w:bCs/>
          <w:vertAlign w:val="superscript"/>
        </w:rPr>
        <w:t>,</w:t>
      </w:r>
      <w:r w:rsidRPr="00EF3C0A">
        <w:rPr>
          <w:rFonts w:cs="Times New Roman"/>
          <w:b/>
          <w:bCs/>
        </w:rPr>
        <w:t xml:space="preserve"> </w:t>
      </w:r>
      <w:proofErr w:type="spellStart"/>
      <w:r w:rsidRPr="00EF3C0A">
        <w:rPr>
          <w:rFonts w:cs="Times New Roman"/>
          <w:b/>
          <w:bCs/>
        </w:rPr>
        <w:t>Shubhra</w:t>
      </w:r>
      <w:proofErr w:type="spellEnd"/>
      <w:r w:rsidRPr="00EF3C0A">
        <w:rPr>
          <w:rFonts w:cs="Times New Roman"/>
          <w:b/>
          <w:bCs/>
        </w:rPr>
        <w:t xml:space="preserve"> Chaturvedi1,Philippe Barthelemy2, B singh</w:t>
      </w:r>
      <w:r w:rsidRPr="00EF3C0A">
        <w:rPr>
          <w:rFonts w:cs="Times New Roman"/>
          <w:b/>
          <w:bCs/>
          <w:vertAlign w:val="superscript"/>
        </w:rPr>
        <w:t>3</w:t>
      </w:r>
      <w:r w:rsidRPr="00EF3C0A">
        <w:rPr>
          <w:rFonts w:cs="Times New Roman"/>
          <w:b/>
          <w:bCs/>
        </w:rPr>
        <w:t>and Anil Kumar Mishra*</w:t>
      </w:r>
    </w:p>
    <w:p w:rsidR="00EF3C0A" w:rsidRDefault="00EF3C0A" w:rsidP="00EF3C0A">
      <w:pPr>
        <w:autoSpaceDE w:val="0"/>
        <w:autoSpaceDN w:val="0"/>
        <w:adjustRightInd w:val="0"/>
        <w:spacing w:line="360" w:lineRule="auto"/>
        <w:rPr>
          <w:rFonts w:cs="Times New Roman"/>
          <w:sz w:val="19"/>
          <w:szCs w:val="19"/>
        </w:rPr>
      </w:pPr>
      <w:r>
        <w:rPr>
          <w:rFonts w:cs="Times New Roman"/>
          <w:sz w:val="13"/>
          <w:szCs w:val="13"/>
        </w:rPr>
        <w:t>1</w:t>
      </w:r>
      <w:r>
        <w:rPr>
          <w:rFonts w:cs="Times New Roman"/>
          <w:sz w:val="19"/>
          <w:szCs w:val="19"/>
        </w:rPr>
        <w:t>Division of Cyclotron and Radiopharmaceutical Sciences, Institute of Nuclear Medicine and Allied Sciences, Brig.</w:t>
      </w:r>
    </w:p>
    <w:p w:rsidR="00EF3C0A" w:rsidRDefault="00EF3C0A" w:rsidP="00EF3C0A">
      <w:pPr>
        <w:autoSpaceDE w:val="0"/>
        <w:autoSpaceDN w:val="0"/>
        <w:adjustRightInd w:val="0"/>
        <w:spacing w:line="360" w:lineRule="auto"/>
        <w:rPr>
          <w:rFonts w:cs="Times New Roman"/>
          <w:sz w:val="19"/>
          <w:szCs w:val="19"/>
        </w:rPr>
      </w:pPr>
      <w:r>
        <w:rPr>
          <w:rFonts w:cs="Times New Roman"/>
          <w:sz w:val="19"/>
          <w:szCs w:val="19"/>
        </w:rPr>
        <w:t xml:space="preserve">S. K. </w:t>
      </w:r>
      <w:proofErr w:type="spellStart"/>
      <w:r>
        <w:rPr>
          <w:rFonts w:cs="Times New Roman"/>
          <w:sz w:val="19"/>
          <w:szCs w:val="19"/>
        </w:rPr>
        <w:t>Mazumdar</w:t>
      </w:r>
      <w:proofErr w:type="spellEnd"/>
      <w:r>
        <w:rPr>
          <w:rFonts w:cs="Times New Roman"/>
          <w:sz w:val="19"/>
          <w:szCs w:val="19"/>
        </w:rPr>
        <w:t xml:space="preserve"> Road, Delhi-110054, India</w:t>
      </w:r>
    </w:p>
    <w:p w:rsidR="00EF3C0A" w:rsidRDefault="00EF3C0A" w:rsidP="00EF3C0A">
      <w:pPr>
        <w:autoSpaceDE w:val="0"/>
        <w:autoSpaceDN w:val="0"/>
        <w:adjustRightInd w:val="0"/>
        <w:spacing w:line="360" w:lineRule="auto"/>
        <w:rPr>
          <w:rFonts w:cs="Times New Roman"/>
          <w:sz w:val="19"/>
          <w:szCs w:val="19"/>
        </w:rPr>
      </w:pPr>
      <w:r>
        <w:rPr>
          <w:rFonts w:cs="Times New Roman"/>
          <w:sz w:val="13"/>
          <w:szCs w:val="13"/>
        </w:rPr>
        <w:t>2</w:t>
      </w:r>
      <w:r>
        <w:rPr>
          <w:rFonts w:cs="Times New Roman"/>
          <w:sz w:val="19"/>
          <w:szCs w:val="19"/>
        </w:rPr>
        <w:t xml:space="preserve">INSERM U869 and </w:t>
      </w:r>
      <w:proofErr w:type="spellStart"/>
      <w:r>
        <w:rPr>
          <w:rFonts w:cs="Times New Roman"/>
          <w:sz w:val="19"/>
          <w:szCs w:val="19"/>
        </w:rPr>
        <w:t>Université</w:t>
      </w:r>
      <w:proofErr w:type="spellEnd"/>
      <w:r>
        <w:rPr>
          <w:rFonts w:cs="Times New Roman"/>
          <w:sz w:val="19"/>
          <w:szCs w:val="19"/>
        </w:rPr>
        <w:t xml:space="preserve"> de Bordeaux, Bordeaux, F-33076, France</w:t>
      </w:r>
    </w:p>
    <w:p w:rsidR="00EF3C0A" w:rsidRDefault="00EF3C0A" w:rsidP="00EF3C0A">
      <w:pPr>
        <w:autoSpaceDE w:val="0"/>
        <w:autoSpaceDN w:val="0"/>
        <w:adjustRightInd w:val="0"/>
        <w:spacing w:line="360" w:lineRule="auto"/>
        <w:rPr>
          <w:rFonts w:cs="Times New Roman"/>
          <w:sz w:val="19"/>
          <w:szCs w:val="19"/>
        </w:rPr>
      </w:pPr>
      <w:r>
        <w:rPr>
          <w:rFonts w:cs="Times New Roman"/>
          <w:sz w:val="13"/>
          <w:szCs w:val="13"/>
        </w:rPr>
        <w:t>3</w:t>
      </w:r>
      <w:r>
        <w:rPr>
          <w:rFonts w:cs="Times New Roman"/>
          <w:sz w:val="19"/>
          <w:szCs w:val="19"/>
        </w:rPr>
        <w:t>Department of Chemistry, Banaras Hindu University, Varanasi, Uttar Pradesh, India</w:t>
      </w:r>
    </w:p>
    <w:p w:rsidR="00EF3C0A" w:rsidRDefault="00EF3C0A" w:rsidP="00EF3C0A">
      <w:pPr>
        <w:autoSpaceDE w:val="0"/>
        <w:autoSpaceDN w:val="0"/>
        <w:adjustRightInd w:val="0"/>
        <w:spacing w:line="360" w:lineRule="auto"/>
        <w:rPr>
          <w:rFonts w:cs="Times New Roman"/>
          <w:sz w:val="19"/>
          <w:szCs w:val="19"/>
        </w:rPr>
      </w:pPr>
      <w:r>
        <w:rPr>
          <w:rFonts w:cs="Times New Roman"/>
          <w:b/>
          <w:bCs/>
          <w:sz w:val="19"/>
          <w:szCs w:val="19"/>
        </w:rPr>
        <w:t xml:space="preserve">Email: </w:t>
      </w:r>
      <w:r>
        <w:rPr>
          <w:rFonts w:cs="Times New Roman"/>
          <w:sz w:val="19"/>
          <w:szCs w:val="19"/>
        </w:rPr>
        <w:t xml:space="preserve">akmishra63@gmail.com </w:t>
      </w:r>
      <w:r>
        <w:rPr>
          <w:rFonts w:cs="Times New Roman"/>
          <w:b/>
          <w:bCs/>
          <w:sz w:val="19"/>
          <w:szCs w:val="19"/>
        </w:rPr>
        <w:t xml:space="preserve">Phone No: </w:t>
      </w:r>
      <w:r>
        <w:rPr>
          <w:rFonts w:cs="Times New Roman"/>
          <w:sz w:val="19"/>
          <w:szCs w:val="19"/>
        </w:rPr>
        <w:t>+011-23905117</w:t>
      </w:r>
    </w:p>
    <w:p w:rsidR="00EF3C0A" w:rsidRDefault="00EF3C0A" w:rsidP="00EF3C0A">
      <w:pPr>
        <w:autoSpaceDE w:val="0"/>
        <w:autoSpaceDN w:val="0"/>
        <w:adjustRightInd w:val="0"/>
        <w:spacing w:line="360" w:lineRule="auto"/>
        <w:rPr>
          <w:rFonts w:cs="Times New Roman"/>
          <w:sz w:val="19"/>
          <w:szCs w:val="19"/>
        </w:rPr>
      </w:pPr>
    </w:p>
    <w:p w:rsidR="00EF3C0A" w:rsidRPr="00EF3C0A" w:rsidRDefault="00EF3C0A" w:rsidP="00EF3C0A">
      <w:pPr>
        <w:autoSpaceDE w:val="0"/>
        <w:autoSpaceDN w:val="0"/>
        <w:adjustRightInd w:val="0"/>
        <w:jc w:val="both"/>
        <w:rPr>
          <w:rFonts w:cs="Times New Roman"/>
        </w:rPr>
      </w:pPr>
      <w:r w:rsidRPr="00EF3C0A">
        <w:rPr>
          <w:rFonts w:cs="Times New Roman"/>
          <w:b/>
          <w:bCs/>
        </w:rPr>
        <w:t xml:space="preserve">Objective: </w:t>
      </w:r>
      <w:r w:rsidRPr="00EF3C0A">
        <w:rPr>
          <w:rFonts w:cs="Times New Roman"/>
        </w:rPr>
        <w:t xml:space="preserve">The blood–brain barrier (BBB) is a major obstacle for drug delivery </w:t>
      </w:r>
      <w:r>
        <w:rPr>
          <w:rFonts w:cs="Times New Roman"/>
        </w:rPr>
        <w:t xml:space="preserve">to the brain. </w:t>
      </w:r>
      <w:proofErr w:type="spellStart"/>
      <w:r>
        <w:rPr>
          <w:rFonts w:cs="Times New Roman"/>
        </w:rPr>
        <w:t>Nucleolipid</w:t>
      </w:r>
      <w:proofErr w:type="spellEnd"/>
      <w:r>
        <w:rPr>
          <w:rFonts w:cs="Times New Roman"/>
        </w:rPr>
        <w:t xml:space="preserve"> based </w:t>
      </w:r>
      <w:r w:rsidRPr="00EF3C0A">
        <w:rPr>
          <w:rFonts w:cs="Times New Roman"/>
        </w:rPr>
        <w:t>liposomes are promising drug delivery systems allowing in vivo tracking using molecular</w:t>
      </w:r>
      <w:r>
        <w:rPr>
          <w:rFonts w:cs="Times New Roman"/>
        </w:rPr>
        <w:t xml:space="preserve"> imaging techniques and </w:t>
      </w:r>
      <w:r w:rsidRPr="00EF3C0A">
        <w:rPr>
          <w:rFonts w:cs="Times New Roman"/>
        </w:rPr>
        <w:t xml:space="preserve">have proved promising </w:t>
      </w:r>
      <w:proofErr w:type="spellStart"/>
      <w:r w:rsidRPr="00EF3C0A">
        <w:rPr>
          <w:rFonts w:cs="Times New Roman"/>
        </w:rPr>
        <w:t>theranostics</w:t>
      </w:r>
      <w:proofErr w:type="spellEnd"/>
      <w:r w:rsidRPr="00EF3C0A">
        <w:rPr>
          <w:rFonts w:cs="Times New Roman"/>
        </w:rPr>
        <w:t xml:space="preserve"> agents especially for tumors. However, effic</w:t>
      </w:r>
      <w:r>
        <w:rPr>
          <w:rFonts w:cs="Times New Roman"/>
        </w:rPr>
        <w:t xml:space="preserve">ient liposomal preparations for </w:t>
      </w:r>
      <w:proofErr w:type="spellStart"/>
      <w:r w:rsidRPr="00EF3C0A">
        <w:rPr>
          <w:rFonts w:cs="Times New Roman"/>
        </w:rPr>
        <w:t>theranostic</w:t>
      </w:r>
      <w:proofErr w:type="spellEnd"/>
      <w:r w:rsidRPr="00EF3C0A">
        <w:rPr>
          <w:rFonts w:cs="Times New Roman"/>
        </w:rPr>
        <w:t xml:space="preserve"> of </w:t>
      </w:r>
      <w:proofErr w:type="spellStart"/>
      <w:r w:rsidRPr="00EF3C0A">
        <w:rPr>
          <w:rFonts w:cs="Times New Roman"/>
        </w:rPr>
        <w:t>neuro-onco</w:t>
      </w:r>
      <w:proofErr w:type="spellEnd"/>
      <w:r w:rsidRPr="00EF3C0A">
        <w:rPr>
          <w:rFonts w:cs="Times New Roman"/>
        </w:rPr>
        <w:t xml:space="preserve">, </w:t>
      </w:r>
      <w:proofErr w:type="spellStart"/>
      <w:r w:rsidRPr="00EF3C0A">
        <w:rPr>
          <w:rFonts w:cs="Times New Roman"/>
        </w:rPr>
        <w:t>neuro</w:t>
      </w:r>
      <w:proofErr w:type="spellEnd"/>
      <w:r w:rsidRPr="00EF3C0A">
        <w:rPr>
          <w:rFonts w:cs="Times New Roman"/>
        </w:rPr>
        <w:t xml:space="preserve">-infection and neurodegenerative diseases needs </w:t>
      </w:r>
      <w:r>
        <w:rPr>
          <w:rFonts w:cs="Times New Roman"/>
        </w:rPr>
        <w:t xml:space="preserve">further research. </w:t>
      </w:r>
      <w:proofErr w:type="spellStart"/>
      <w:r>
        <w:rPr>
          <w:rFonts w:cs="Times New Roman"/>
        </w:rPr>
        <w:t>Nucleolipidic</w:t>
      </w:r>
      <w:proofErr w:type="spellEnd"/>
      <w:r>
        <w:rPr>
          <w:rFonts w:cs="Times New Roman"/>
        </w:rPr>
        <w:t xml:space="preserve"> </w:t>
      </w:r>
      <w:r w:rsidRPr="00EF3C0A">
        <w:rPr>
          <w:rFonts w:cs="Times New Roman"/>
        </w:rPr>
        <w:t>liposomes (NL-</w:t>
      </w:r>
      <w:proofErr w:type="spellStart"/>
      <w:r w:rsidRPr="00EF3C0A">
        <w:rPr>
          <w:rFonts w:cs="Times New Roman"/>
        </w:rPr>
        <w:t>Nps</w:t>
      </w:r>
      <w:proofErr w:type="spellEnd"/>
      <w:r w:rsidRPr="00EF3C0A">
        <w:rPr>
          <w:rFonts w:cs="Times New Roman"/>
        </w:rPr>
        <w:t xml:space="preserve">) are of great interest because of the site-recognition (nucleoside), </w:t>
      </w:r>
      <w:proofErr w:type="spellStart"/>
      <w:r w:rsidRPr="00EF3C0A">
        <w:rPr>
          <w:rFonts w:cs="Times New Roman"/>
        </w:rPr>
        <w:t>l</w:t>
      </w:r>
      <w:r>
        <w:rPr>
          <w:rFonts w:cs="Times New Roman"/>
        </w:rPr>
        <w:t>ipophilicity</w:t>
      </w:r>
      <w:proofErr w:type="spellEnd"/>
      <w:r>
        <w:rPr>
          <w:rFonts w:cs="Times New Roman"/>
        </w:rPr>
        <w:t xml:space="preserve"> (long alkyl chain) </w:t>
      </w:r>
      <w:r w:rsidRPr="00EF3C0A">
        <w:rPr>
          <w:rFonts w:cs="Times New Roman"/>
        </w:rPr>
        <w:t xml:space="preserve">and better membrane translocation by interaction of fatty acid with the lipid bilayer. </w:t>
      </w:r>
      <w:r>
        <w:rPr>
          <w:rFonts w:cs="Times New Roman"/>
        </w:rPr>
        <w:t xml:space="preserve">Thus, we have evaluated </w:t>
      </w:r>
      <w:proofErr w:type="spellStart"/>
      <w:r>
        <w:rPr>
          <w:rFonts w:cs="Times New Roman"/>
        </w:rPr>
        <w:t>uridine</w:t>
      </w:r>
      <w:proofErr w:type="spellEnd"/>
      <w:r>
        <w:rPr>
          <w:rFonts w:cs="Times New Roman"/>
        </w:rPr>
        <w:t xml:space="preserve"> </w:t>
      </w:r>
      <w:r w:rsidRPr="00EF3C0A">
        <w:rPr>
          <w:rFonts w:cs="Times New Roman"/>
        </w:rPr>
        <w:t xml:space="preserve">derived </w:t>
      </w:r>
      <w:proofErr w:type="spellStart"/>
      <w:r w:rsidRPr="00EF3C0A">
        <w:rPr>
          <w:rFonts w:cs="Times New Roman"/>
        </w:rPr>
        <w:t>nucleolipidic</w:t>
      </w:r>
      <w:proofErr w:type="spellEnd"/>
      <w:r w:rsidRPr="00EF3C0A">
        <w:rPr>
          <w:rFonts w:cs="Times New Roman"/>
        </w:rPr>
        <w:t xml:space="preserve"> liposomes for encapsulation efficiencies of MTX (methotrexate</w:t>
      </w:r>
      <w:r>
        <w:rPr>
          <w:rFonts w:cs="Times New Roman"/>
        </w:rPr>
        <w:t xml:space="preserve">) anti-cancer and sulfanilamide </w:t>
      </w:r>
      <w:r w:rsidRPr="00EF3C0A">
        <w:rPr>
          <w:rFonts w:cs="Times New Roman"/>
        </w:rPr>
        <w:t xml:space="preserve">anti–infection drug and in vivo tracking by radiolabeling with </w:t>
      </w:r>
      <w:r w:rsidRPr="00EF3C0A">
        <w:rPr>
          <w:rFonts w:cs="Times New Roman"/>
          <w:vertAlign w:val="superscript"/>
        </w:rPr>
        <w:t>99m</w:t>
      </w:r>
      <w:r w:rsidRPr="00EF3C0A">
        <w:rPr>
          <w:rFonts w:cs="Times New Roman"/>
        </w:rPr>
        <w:t>Tc.</w:t>
      </w:r>
    </w:p>
    <w:p w:rsidR="00EF3C0A" w:rsidRPr="00EF3C0A" w:rsidRDefault="00EF3C0A" w:rsidP="00EF3C0A">
      <w:pPr>
        <w:autoSpaceDE w:val="0"/>
        <w:autoSpaceDN w:val="0"/>
        <w:adjustRightInd w:val="0"/>
        <w:rPr>
          <w:rFonts w:cs="Times New Roman"/>
        </w:rPr>
      </w:pPr>
    </w:p>
    <w:p w:rsidR="00EF3C0A" w:rsidRPr="00EF3C0A" w:rsidRDefault="00EF3C0A" w:rsidP="00EF3C0A">
      <w:pPr>
        <w:autoSpaceDE w:val="0"/>
        <w:autoSpaceDN w:val="0"/>
        <w:adjustRightInd w:val="0"/>
        <w:jc w:val="both"/>
        <w:rPr>
          <w:rFonts w:cs="Times New Roman"/>
        </w:rPr>
      </w:pPr>
      <w:r w:rsidRPr="00EF3C0A">
        <w:rPr>
          <w:rFonts w:cs="Times New Roman"/>
          <w:b/>
          <w:bCs/>
        </w:rPr>
        <w:t xml:space="preserve">Materials and Method: </w:t>
      </w:r>
      <w:r w:rsidRPr="00EF3C0A">
        <w:rPr>
          <w:rFonts w:cs="Times New Roman"/>
        </w:rPr>
        <w:t>(NL-</w:t>
      </w:r>
      <w:proofErr w:type="spellStart"/>
      <w:r w:rsidRPr="00EF3C0A">
        <w:rPr>
          <w:rFonts w:cs="Times New Roman"/>
        </w:rPr>
        <w:t>Nps</w:t>
      </w:r>
      <w:proofErr w:type="spellEnd"/>
      <w:r w:rsidRPr="00EF3C0A">
        <w:rPr>
          <w:rFonts w:cs="Times New Roman"/>
        </w:rPr>
        <w:t>) were prepared using NL-DTPA (synthesized), heated to 50° C when mi</w:t>
      </w:r>
      <w:r>
        <w:rPr>
          <w:rFonts w:cs="Times New Roman"/>
        </w:rPr>
        <w:t xml:space="preserve">xed with </w:t>
      </w:r>
      <w:r w:rsidRPr="00EF3C0A">
        <w:rPr>
          <w:rFonts w:cs="Times New Roman"/>
        </w:rPr>
        <w:t>organic solvent and added to aqueous phase containing the surfactant Tween-80 and t</w:t>
      </w:r>
      <w:r>
        <w:rPr>
          <w:rFonts w:cs="Times New Roman"/>
        </w:rPr>
        <w:t xml:space="preserve">he co-surfactant soya lecithin. </w:t>
      </w:r>
      <w:r w:rsidRPr="00EF3C0A">
        <w:rPr>
          <w:rFonts w:cs="Times New Roman"/>
        </w:rPr>
        <w:t>NL-</w:t>
      </w:r>
      <w:proofErr w:type="spellStart"/>
      <w:r w:rsidRPr="00EF3C0A">
        <w:rPr>
          <w:rFonts w:cs="Times New Roman"/>
        </w:rPr>
        <w:t>Nps</w:t>
      </w:r>
      <w:proofErr w:type="spellEnd"/>
      <w:r>
        <w:rPr>
          <w:rFonts w:cs="Times New Roman"/>
        </w:rPr>
        <w:t xml:space="preserve"> were encapsulated with MTX and </w:t>
      </w:r>
      <w:r w:rsidRPr="00EF3C0A">
        <w:rPr>
          <w:rFonts w:cs="Times New Roman"/>
        </w:rPr>
        <w:t>sulfanilamide were similarly prepared b</w:t>
      </w:r>
      <w:r>
        <w:rPr>
          <w:rFonts w:cs="Times New Roman"/>
        </w:rPr>
        <w:t xml:space="preserve">y adding drugs (0.1 to 1.5%) to </w:t>
      </w:r>
      <w:r w:rsidRPr="00EF3C0A">
        <w:rPr>
          <w:rFonts w:cs="Times New Roman"/>
        </w:rPr>
        <w:t>the formulation. NL-</w:t>
      </w:r>
      <w:proofErr w:type="spellStart"/>
      <w:r w:rsidRPr="00EF3C0A">
        <w:rPr>
          <w:rFonts w:cs="Times New Roman"/>
        </w:rPr>
        <w:t>Nps</w:t>
      </w:r>
      <w:proofErr w:type="spellEnd"/>
      <w:r w:rsidRPr="00EF3C0A">
        <w:rPr>
          <w:rFonts w:cs="Times New Roman"/>
        </w:rPr>
        <w:t xml:space="preserve"> were evaluated for release kinetics and brain targeting in BMG-1 (brain </w:t>
      </w:r>
      <w:proofErr w:type="spellStart"/>
      <w:r w:rsidRPr="00EF3C0A">
        <w:rPr>
          <w:rFonts w:cs="Times New Roman"/>
        </w:rPr>
        <w:t>glioma</w:t>
      </w:r>
      <w:proofErr w:type="spellEnd"/>
      <w:r w:rsidRPr="00EF3C0A">
        <w:rPr>
          <w:rFonts w:cs="Times New Roman"/>
        </w:rPr>
        <w:t>)</w:t>
      </w:r>
      <w:r>
        <w:rPr>
          <w:rFonts w:cs="Times New Roman"/>
        </w:rPr>
        <w:t xml:space="preserve"> and neuronal</w:t>
      </w:r>
      <w:bookmarkStart w:id="0" w:name="_GoBack"/>
      <w:bookmarkEnd w:id="0"/>
      <w:r w:rsidRPr="00EF3C0A">
        <w:rPr>
          <w:rFonts w:cs="Times New Roman"/>
        </w:rPr>
        <w:t xml:space="preserve"> cell line</w:t>
      </w:r>
      <w:r>
        <w:rPr>
          <w:rFonts w:cs="Times New Roman"/>
        </w:rPr>
        <w:t xml:space="preserve"> </w:t>
      </w:r>
      <w:r w:rsidRPr="00EF3C0A">
        <w:rPr>
          <w:rFonts w:cs="Times New Roman"/>
        </w:rPr>
        <w:t>in murine model.</w:t>
      </w:r>
    </w:p>
    <w:p w:rsidR="00EF3C0A" w:rsidRPr="00EF3C0A" w:rsidRDefault="00EF3C0A" w:rsidP="00EF3C0A">
      <w:pPr>
        <w:autoSpaceDE w:val="0"/>
        <w:autoSpaceDN w:val="0"/>
        <w:adjustRightInd w:val="0"/>
        <w:jc w:val="both"/>
        <w:rPr>
          <w:rFonts w:cs="Times New Roman"/>
        </w:rPr>
      </w:pPr>
    </w:p>
    <w:p w:rsidR="00EF3C0A" w:rsidRPr="00EF3C0A" w:rsidRDefault="00EF3C0A" w:rsidP="00EF3C0A">
      <w:pPr>
        <w:autoSpaceDE w:val="0"/>
        <w:autoSpaceDN w:val="0"/>
        <w:adjustRightInd w:val="0"/>
        <w:jc w:val="both"/>
        <w:rPr>
          <w:rFonts w:cs="Times New Roman"/>
        </w:rPr>
      </w:pPr>
      <w:r w:rsidRPr="00EF3C0A">
        <w:rPr>
          <w:rFonts w:cs="Times New Roman"/>
          <w:b/>
          <w:bCs/>
        </w:rPr>
        <w:t xml:space="preserve">Results: </w:t>
      </w:r>
      <w:r w:rsidRPr="00EF3C0A">
        <w:rPr>
          <w:rFonts w:cs="Times New Roman"/>
        </w:rPr>
        <w:t>Multi-step synthesis leads to the final compound (NL-DTPA) and its lip</w:t>
      </w:r>
      <w:r>
        <w:rPr>
          <w:rFonts w:cs="Times New Roman"/>
        </w:rPr>
        <w:t xml:space="preserve">osomal preparation (size 113 to </w:t>
      </w:r>
      <w:r w:rsidRPr="00EF3C0A">
        <w:rPr>
          <w:rFonts w:cs="Times New Roman"/>
        </w:rPr>
        <w:t>130 nm, zeta potential -14 to -28 mV) with EEs of 64% was achieved. Liposomes sh</w:t>
      </w:r>
      <w:r>
        <w:rPr>
          <w:rFonts w:cs="Times New Roman"/>
        </w:rPr>
        <w:t xml:space="preserve">owed sustained drug release for </w:t>
      </w:r>
      <w:r w:rsidRPr="00EF3C0A">
        <w:rPr>
          <w:rFonts w:cs="Times New Roman"/>
        </w:rPr>
        <w:t>2-5 days negligible hemolytic activity, no cytotoxicity in HEK cells. Radiolabeling</w:t>
      </w:r>
      <w:r>
        <w:rPr>
          <w:rFonts w:cs="Times New Roman"/>
        </w:rPr>
        <w:t xml:space="preserve"> efficiency of 98% was achieved </w:t>
      </w:r>
      <w:r w:rsidRPr="00EF3C0A">
        <w:rPr>
          <w:rFonts w:cs="Times New Roman"/>
        </w:rPr>
        <w:t xml:space="preserve">using 99mTc conferring prolonged systemic circulation and renal route excretion. </w:t>
      </w:r>
      <w:r>
        <w:rPr>
          <w:rFonts w:cs="Times New Roman"/>
        </w:rPr>
        <w:t xml:space="preserve">The </w:t>
      </w:r>
      <w:proofErr w:type="spellStart"/>
      <w:r>
        <w:rPr>
          <w:rFonts w:cs="Times New Roman"/>
        </w:rPr>
        <w:t>biodistribution</w:t>
      </w:r>
      <w:proofErr w:type="spellEnd"/>
      <w:r>
        <w:rPr>
          <w:rFonts w:cs="Times New Roman"/>
        </w:rPr>
        <w:t xml:space="preserve"> showed 1.8% </w:t>
      </w:r>
      <w:r w:rsidRPr="00EF3C0A">
        <w:rPr>
          <w:rFonts w:cs="Times New Roman"/>
        </w:rPr>
        <w:t>ID/</w:t>
      </w:r>
      <w:proofErr w:type="spellStart"/>
      <w:r w:rsidRPr="00EF3C0A">
        <w:rPr>
          <w:rFonts w:cs="Times New Roman"/>
        </w:rPr>
        <w:t>gm</w:t>
      </w:r>
      <w:proofErr w:type="spellEnd"/>
      <w:r w:rsidRPr="00EF3C0A">
        <w:rPr>
          <w:rFonts w:cs="Times New Roman"/>
        </w:rPr>
        <w:t xml:space="preserve"> to 2.3% ID/</w:t>
      </w:r>
      <w:proofErr w:type="spellStart"/>
      <w:r w:rsidRPr="00EF3C0A">
        <w:rPr>
          <w:rFonts w:cs="Times New Roman"/>
        </w:rPr>
        <w:t>gm</w:t>
      </w:r>
      <w:proofErr w:type="spellEnd"/>
      <w:r w:rsidRPr="00EF3C0A">
        <w:rPr>
          <w:rFonts w:cs="Times New Roman"/>
        </w:rPr>
        <w:t xml:space="preserve"> for intact versus disrupted BBB in mice models. (NL-</w:t>
      </w:r>
      <w:proofErr w:type="spellStart"/>
      <w:r w:rsidRPr="00EF3C0A">
        <w:rPr>
          <w:rFonts w:cs="Times New Roman"/>
        </w:rPr>
        <w:t>Nps</w:t>
      </w:r>
      <w:proofErr w:type="spellEnd"/>
      <w:r w:rsidRPr="00EF3C0A">
        <w:rPr>
          <w:rFonts w:cs="Times New Roman"/>
        </w:rPr>
        <w:t xml:space="preserve">) </w:t>
      </w:r>
      <w:r>
        <w:rPr>
          <w:rFonts w:cs="Times New Roman"/>
        </w:rPr>
        <w:t xml:space="preserve">also in BMG tumor mice depicted </w:t>
      </w:r>
      <w:r w:rsidRPr="00EF3C0A">
        <w:rPr>
          <w:rFonts w:cs="Times New Roman"/>
        </w:rPr>
        <w:t>higher tumor uptake (2.3T/M).</w:t>
      </w:r>
    </w:p>
    <w:p w:rsidR="00EF3C0A" w:rsidRPr="00EF3C0A" w:rsidRDefault="00EF3C0A" w:rsidP="00EF3C0A">
      <w:pPr>
        <w:autoSpaceDE w:val="0"/>
        <w:autoSpaceDN w:val="0"/>
        <w:adjustRightInd w:val="0"/>
        <w:rPr>
          <w:rFonts w:cs="Times New Roman"/>
        </w:rPr>
      </w:pPr>
    </w:p>
    <w:p w:rsidR="00EF3C0A" w:rsidRPr="00EF3C0A" w:rsidRDefault="00EF3C0A" w:rsidP="00EF3C0A">
      <w:pPr>
        <w:autoSpaceDE w:val="0"/>
        <w:autoSpaceDN w:val="0"/>
        <w:adjustRightInd w:val="0"/>
        <w:jc w:val="both"/>
        <w:rPr>
          <w:rFonts w:cs="Times New Roman"/>
        </w:rPr>
      </w:pPr>
      <w:r w:rsidRPr="00EF3C0A">
        <w:rPr>
          <w:rFonts w:cs="Times New Roman"/>
          <w:b/>
          <w:bCs/>
        </w:rPr>
        <w:t>Conclusion</w:t>
      </w:r>
      <w:r w:rsidRPr="00EF3C0A">
        <w:rPr>
          <w:rFonts w:cs="Times New Roman"/>
        </w:rPr>
        <w:t xml:space="preserve">: </w:t>
      </w:r>
      <w:proofErr w:type="spellStart"/>
      <w:r w:rsidRPr="00EF3C0A">
        <w:rPr>
          <w:rFonts w:cs="Times New Roman"/>
        </w:rPr>
        <w:t>Nucleolipid</w:t>
      </w:r>
      <w:proofErr w:type="spellEnd"/>
      <w:r w:rsidRPr="00EF3C0A">
        <w:rPr>
          <w:rFonts w:cs="Times New Roman"/>
        </w:rPr>
        <w:t xml:space="preserve"> functionalized liposomes as candidates to be used as bi</w:t>
      </w:r>
      <w:r>
        <w:rPr>
          <w:rFonts w:cs="Times New Roman"/>
        </w:rPr>
        <w:t xml:space="preserve">ocompatible </w:t>
      </w:r>
      <w:proofErr w:type="spellStart"/>
      <w:r>
        <w:rPr>
          <w:rFonts w:cs="Times New Roman"/>
        </w:rPr>
        <w:t>nanocarrier</w:t>
      </w:r>
      <w:proofErr w:type="spellEnd"/>
      <w:r>
        <w:rPr>
          <w:rFonts w:cs="Times New Roman"/>
        </w:rPr>
        <w:t xml:space="preserve"> systems </w:t>
      </w:r>
      <w:r w:rsidRPr="00EF3C0A">
        <w:rPr>
          <w:rFonts w:cs="Times New Roman"/>
        </w:rPr>
        <w:t>with high systemic retention and anti-</w:t>
      </w:r>
      <w:proofErr w:type="spellStart"/>
      <w:r w:rsidRPr="00EF3C0A">
        <w:rPr>
          <w:rFonts w:cs="Times New Roman"/>
        </w:rPr>
        <w:t>tumour</w:t>
      </w:r>
      <w:proofErr w:type="spellEnd"/>
      <w:r w:rsidRPr="00EF3C0A">
        <w:rPr>
          <w:rFonts w:cs="Times New Roman"/>
        </w:rPr>
        <w:t xml:space="preserve"> effects. Future work will concentrate on targeting of liposomes in brain</w:t>
      </w:r>
    </w:p>
    <w:p w:rsidR="006B0EAF" w:rsidRPr="00EF3C0A" w:rsidRDefault="00EF3C0A" w:rsidP="00EF3C0A">
      <w:pPr>
        <w:jc w:val="both"/>
      </w:pPr>
      <w:proofErr w:type="gramStart"/>
      <w:r w:rsidRPr="00EF3C0A">
        <w:rPr>
          <w:rFonts w:cs="Times New Roman"/>
        </w:rPr>
        <w:t>tumor</w:t>
      </w:r>
      <w:proofErr w:type="gramEnd"/>
      <w:r w:rsidRPr="00EF3C0A">
        <w:rPr>
          <w:rFonts w:cs="Times New Roman"/>
        </w:rPr>
        <w:t xml:space="preserve"> model using </w:t>
      </w:r>
      <w:proofErr w:type="spellStart"/>
      <w:r w:rsidRPr="00EF3C0A">
        <w:rPr>
          <w:rFonts w:cs="Times New Roman"/>
        </w:rPr>
        <w:t>stereotaxis</w:t>
      </w:r>
      <w:proofErr w:type="spellEnd"/>
      <w:r w:rsidRPr="00EF3C0A">
        <w:rPr>
          <w:rFonts w:cs="Times New Roman"/>
        </w:rPr>
        <w:t>.</w:t>
      </w:r>
    </w:p>
    <w:sectPr w:rsidR="006B0EAF" w:rsidRPr="00EF3C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B0EBB"/>
    <w:multiLevelType w:val="hybridMultilevel"/>
    <w:tmpl w:val="AAD643F4"/>
    <w:lvl w:ilvl="0" w:tplc="54A6E152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  <w:i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C4793E"/>
    <w:multiLevelType w:val="hybridMultilevel"/>
    <w:tmpl w:val="1E5E52AA"/>
    <w:lvl w:ilvl="0" w:tplc="A2DA1D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A61A40"/>
    <w:multiLevelType w:val="multilevel"/>
    <w:tmpl w:val="947E1CF8"/>
    <w:lvl w:ilvl="0">
      <w:start w:val="1"/>
      <w:numFmt w:val="decimal"/>
      <w:pStyle w:val="RSCF01FootnoteAuthorAddres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0A"/>
    <w:rsid w:val="00011AD1"/>
    <w:rsid w:val="00024C8A"/>
    <w:rsid w:val="0080682D"/>
    <w:rsid w:val="009B2EA1"/>
    <w:rsid w:val="00EF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C69D2B-573E-4FE5-BEC3-6D839F32C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EA1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EA1"/>
    <w:pPr>
      <w:keepNext/>
      <w:spacing w:before="180" w:after="60"/>
      <w:ind w:left="480" w:hanging="240"/>
      <w:outlineLvl w:val="0"/>
    </w:pPr>
    <w:rPr>
      <w:rFonts w:ascii="Myriad Pro Light" w:eastAsia="Times New Roman" w:hAnsi="Myriad Pro Light" w:cs="Arial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B2EA1"/>
    <w:pPr>
      <w:keepNext/>
      <w:spacing w:before="60" w:after="60"/>
      <w:outlineLvl w:val="1"/>
    </w:pPr>
    <w:rPr>
      <w:rFonts w:ascii="Myriad Pro Light" w:eastAsia="Times New Roman" w:hAnsi="Myriad Pro Light" w:cs="Arial"/>
      <w:b/>
      <w:bCs/>
      <w:iCs/>
      <w:sz w:val="20"/>
      <w:szCs w:val="28"/>
    </w:rPr>
  </w:style>
  <w:style w:type="paragraph" w:styleId="Heading3">
    <w:name w:val="heading 3"/>
    <w:basedOn w:val="Normal"/>
    <w:next w:val="Normal"/>
    <w:link w:val="Heading3Char"/>
    <w:qFormat/>
    <w:rsid w:val="009B2EA1"/>
    <w:pPr>
      <w:keepNext/>
      <w:spacing w:before="60" w:after="60"/>
      <w:ind w:left="180"/>
      <w:outlineLvl w:val="2"/>
    </w:pPr>
    <w:rPr>
      <w:rFonts w:ascii="Myriad Pro Light" w:eastAsia="Times New Roman" w:hAnsi="Myriad Pro Light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9B2EA1"/>
    <w:pPr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GB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9B2EA1"/>
    <w:pPr>
      <w:tabs>
        <w:tab w:val="left" w:pos="284"/>
      </w:tabs>
      <w:spacing w:before="400" w:after="160"/>
    </w:pPr>
    <w:rPr>
      <w:rFonts w:ascii="Calibri" w:eastAsia="Calibri" w:hAnsi="Calibri" w:cs="Times New Roman"/>
      <w:b/>
      <w:sz w:val="29"/>
      <w:szCs w:val="32"/>
      <w:lang w:val="en-GB"/>
    </w:rPr>
  </w:style>
  <w:style w:type="character" w:customStyle="1" w:styleId="RSCH01PaperTitleChar">
    <w:name w:val="RSC H01 Paper Title Char"/>
    <w:link w:val="RSCH01PaperTitle"/>
    <w:rsid w:val="009B2EA1"/>
    <w:rPr>
      <w:rFonts w:ascii="Calibri" w:eastAsia="Calibri" w:hAnsi="Calibri" w:cs="Times New Roman"/>
      <w:b/>
      <w:sz w:val="29"/>
      <w:szCs w:val="32"/>
      <w:lang w:val="en-GB"/>
    </w:rPr>
  </w:style>
  <w:style w:type="paragraph" w:customStyle="1" w:styleId="RSCB04AHeadingSection">
    <w:name w:val="RSC B04 A Heading (Section)"/>
    <w:basedOn w:val="Normal"/>
    <w:link w:val="RSCB04AHeadingSectionChar"/>
    <w:qFormat/>
    <w:rsid w:val="009B2EA1"/>
    <w:pPr>
      <w:spacing w:before="400" w:after="80"/>
    </w:pPr>
    <w:rPr>
      <w:rFonts w:ascii="Calibri" w:eastAsia="Calibri" w:hAnsi="Calibri" w:cs="Times New Roman"/>
      <w:b/>
      <w:szCs w:val="22"/>
      <w:lang w:val="en-GB"/>
    </w:rPr>
  </w:style>
  <w:style w:type="character" w:customStyle="1" w:styleId="RSCB04AHeadingSectionChar">
    <w:name w:val="RSC B04 A Heading (Section) Char"/>
    <w:link w:val="RSCB04AHeadingSection"/>
    <w:rsid w:val="009B2EA1"/>
    <w:rPr>
      <w:rFonts w:ascii="Calibri" w:eastAsia="Calibri" w:hAnsi="Calibri" w:cs="Times New Roman"/>
      <w:b/>
      <w:sz w:val="24"/>
      <w:lang w:val="en-GB"/>
    </w:rPr>
  </w:style>
  <w:style w:type="paragraph" w:customStyle="1" w:styleId="RSCF01FootnoteAuthorAddress">
    <w:name w:val="RSC F01 Footnote Author Address"/>
    <w:link w:val="RSCF01FootnoteAuthorAddressChar"/>
    <w:qFormat/>
    <w:rsid w:val="009B2EA1"/>
    <w:pPr>
      <w:numPr>
        <w:numId w:val="5"/>
      </w:numPr>
      <w:pBdr>
        <w:top w:val="single" w:sz="12" w:space="1" w:color="A6A6A6"/>
      </w:pBdr>
      <w:spacing w:after="0" w:line="240" w:lineRule="auto"/>
      <w:ind w:left="85" w:hanging="85"/>
      <w:suppressOverlap/>
    </w:pPr>
    <w:rPr>
      <w:rFonts w:ascii="Calibri" w:eastAsia="Calibri" w:hAnsi="Calibri" w:cs="Times New Roman"/>
      <w:i/>
      <w:w w:val="105"/>
      <w:sz w:val="14"/>
      <w:szCs w:val="14"/>
      <w:lang w:val="en-GB"/>
    </w:rPr>
  </w:style>
  <w:style w:type="character" w:customStyle="1" w:styleId="RSCF01FootnoteAuthorAddressChar">
    <w:name w:val="RSC F01 Footnote Author Address Char"/>
    <w:link w:val="RSCF01FootnoteAuthorAddress"/>
    <w:rsid w:val="009B2EA1"/>
    <w:rPr>
      <w:rFonts w:ascii="Calibri" w:eastAsia="Calibri" w:hAnsi="Calibri" w:cs="Times New Roman"/>
      <w:i/>
      <w:w w:val="105"/>
      <w:sz w:val="14"/>
      <w:szCs w:val="14"/>
      <w:lang w:val="en-GB"/>
    </w:rPr>
  </w:style>
  <w:style w:type="paragraph" w:customStyle="1" w:styleId="RSCT03TableBody">
    <w:name w:val="RSC T03 Table Body"/>
    <w:basedOn w:val="Normal"/>
    <w:link w:val="RSCT03TableBodyChar"/>
    <w:qFormat/>
    <w:rsid w:val="009B2EA1"/>
    <w:pPr>
      <w:keepNext/>
      <w:keepLines/>
      <w:spacing w:line="220" w:lineRule="exact"/>
      <w:jc w:val="center"/>
    </w:pPr>
    <w:rPr>
      <w:rFonts w:ascii="Calibri" w:eastAsia="Times New Roman" w:hAnsi="Calibri" w:cs="Times New Roman"/>
      <w:sz w:val="16"/>
      <w:szCs w:val="16"/>
      <w:lang w:val="en-GB" w:eastAsia="en-GB"/>
    </w:rPr>
  </w:style>
  <w:style w:type="character" w:customStyle="1" w:styleId="RSCT03TableBodyChar">
    <w:name w:val="RSC T03 Table Body Char"/>
    <w:link w:val="RSCT03TableBody"/>
    <w:rsid w:val="009B2EA1"/>
    <w:rPr>
      <w:rFonts w:ascii="Calibri" w:eastAsia="Times New Roman" w:hAnsi="Calibri" w:cs="Times New Roman"/>
      <w:sz w:val="16"/>
      <w:szCs w:val="16"/>
      <w:lang w:val="en-GB" w:eastAsia="en-GB"/>
    </w:rPr>
  </w:style>
  <w:style w:type="paragraph" w:customStyle="1" w:styleId="08ArticleText">
    <w:name w:val="08 Article Text"/>
    <w:basedOn w:val="Normal"/>
    <w:link w:val="08ArticleTextChar"/>
    <w:qFormat/>
    <w:rsid w:val="009B2EA1"/>
    <w:pPr>
      <w:tabs>
        <w:tab w:val="left" w:pos="284"/>
      </w:tabs>
      <w:spacing w:line="240" w:lineRule="exact"/>
    </w:pPr>
    <w:rPr>
      <w:rFonts w:eastAsia="Calibri" w:cs="Times New Roman"/>
      <w:w w:val="108"/>
      <w:sz w:val="18"/>
      <w:szCs w:val="18"/>
      <w:lang w:val="en-GB"/>
    </w:rPr>
  </w:style>
  <w:style w:type="character" w:customStyle="1" w:styleId="08ArticleTextChar">
    <w:name w:val="08 Article Text Char"/>
    <w:link w:val="08ArticleText"/>
    <w:rsid w:val="009B2EA1"/>
    <w:rPr>
      <w:rFonts w:ascii="Times New Roman" w:eastAsia="Calibri" w:hAnsi="Times New Roman" w:cs="Times New Roman"/>
      <w:w w:val="108"/>
      <w:sz w:val="18"/>
      <w:szCs w:val="18"/>
      <w:lang w:val="en-GB"/>
    </w:rPr>
  </w:style>
  <w:style w:type="paragraph" w:customStyle="1" w:styleId="RSCR02References">
    <w:name w:val="RSC R02 References"/>
    <w:basedOn w:val="Normal"/>
    <w:link w:val="RSCR02ReferencesChar"/>
    <w:qFormat/>
    <w:rsid w:val="009B2EA1"/>
    <w:pPr>
      <w:tabs>
        <w:tab w:val="num" w:pos="720"/>
      </w:tabs>
      <w:spacing w:line="200" w:lineRule="exact"/>
      <w:ind w:left="284" w:hanging="284"/>
    </w:pPr>
    <w:rPr>
      <w:rFonts w:ascii="Calibri" w:eastAsia="Calibri" w:hAnsi="Calibri" w:cs="Times New Roman"/>
      <w:w w:val="105"/>
      <w:sz w:val="18"/>
      <w:szCs w:val="18"/>
      <w:lang w:val="en-GB"/>
    </w:rPr>
  </w:style>
  <w:style w:type="character" w:customStyle="1" w:styleId="RSCR02ReferencesChar">
    <w:name w:val="RSC R02 References Char"/>
    <w:link w:val="RSCR02References"/>
    <w:rsid w:val="009B2EA1"/>
    <w:rPr>
      <w:rFonts w:ascii="Calibri" w:eastAsia="Calibri" w:hAnsi="Calibri" w:cs="Times New Roman"/>
      <w:w w:val="105"/>
      <w:sz w:val="18"/>
      <w:szCs w:val="18"/>
      <w:lang w:val="en-GB"/>
    </w:rPr>
  </w:style>
  <w:style w:type="paragraph" w:customStyle="1" w:styleId="RSCB02ArticleText">
    <w:name w:val="RSC B02 Article Text"/>
    <w:basedOn w:val="Normal"/>
    <w:link w:val="RSCB02ArticleTextChar"/>
    <w:qFormat/>
    <w:rsid w:val="009B2EA1"/>
    <w:pPr>
      <w:spacing w:line="240" w:lineRule="exact"/>
      <w:jc w:val="both"/>
    </w:pPr>
    <w:rPr>
      <w:rFonts w:asciiTheme="minorHAnsi" w:hAnsiTheme="minorHAnsi" w:cs="Times New Roman"/>
      <w:w w:val="108"/>
      <w:sz w:val="18"/>
      <w:szCs w:val="18"/>
      <w:lang w:val="en-GB"/>
    </w:rPr>
  </w:style>
  <w:style w:type="character" w:customStyle="1" w:styleId="RSCB02ArticleTextChar">
    <w:name w:val="RSC B02 Article Text Char"/>
    <w:basedOn w:val="DefaultParagraphFont"/>
    <w:link w:val="RSCB02ArticleText"/>
    <w:rsid w:val="009B2EA1"/>
    <w:rPr>
      <w:rFonts w:cs="Times New Roman"/>
      <w:w w:val="108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B2EA1"/>
    <w:rPr>
      <w:rFonts w:ascii="Myriad Pro Light" w:eastAsia="Times New Roman" w:hAnsi="Myriad Pro Light" w:cs="Arial"/>
      <w:b/>
      <w:bCs/>
      <w:kern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B2EA1"/>
    <w:rPr>
      <w:rFonts w:ascii="Myriad Pro Light" w:eastAsia="Times New Roman" w:hAnsi="Myriad Pro Light" w:cs="Arial"/>
      <w:b/>
      <w:bCs/>
      <w:iCs/>
      <w:sz w:val="20"/>
      <w:szCs w:val="28"/>
    </w:rPr>
  </w:style>
  <w:style w:type="character" w:customStyle="1" w:styleId="Heading3Char">
    <w:name w:val="Heading 3 Char"/>
    <w:basedOn w:val="DefaultParagraphFont"/>
    <w:link w:val="Heading3"/>
    <w:rsid w:val="009B2EA1"/>
    <w:rPr>
      <w:rFonts w:ascii="Myriad Pro Light" w:eastAsia="Times New Roman" w:hAnsi="Myriad Pro Light" w:cs="Arial"/>
      <w:b/>
      <w:bCs/>
      <w:sz w:val="20"/>
      <w:szCs w:val="26"/>
    </w:rPr>
  </w:style>
  <w:style w:type="paragraph" w:styleId="Caption">
    <w:name w:val="caption"/>
    <w:basedOn w:val="Normal"/>
    <w:next w:val="Normal"/>
    <w:uiPriority w:val="35"/>
    <w:qFormat/>
    <w:rsid w:val="009B2EA1"/>
    <w:pPr>
      <w:spacing w:line="200" w:lineRule="exact"/>
    </w:pPr>
    <w:rPr>
      <w:rFonts w:ascii="Calibri" w:eastAsia="Calibri" w:hAnsi="Calibri" w:cs="Times New Roman"/>
      <w:bCs/>
      <w:sz w:val="14"/>
      <w:szCs w:val="1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B2EA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9B2EA1"/>
    <w:rPr>
      <w:b/>
      <w:bCs/>
    </w:rPr>
  </w:style>
  <w:style w:type="character" w:styleId="Emphasis">
    <w:name w:val="Emphasis"/>
    <w:basedOn w:val="DefaultParagraphFont"/>
    <w:uiPriority w:val="20"/>
    <w:qFormat/>
    <w:rsid w:val="009B2EA1"/>
    <w:rPr>
      <w:i/>
      <w:iCs/>
    </w:rPr>
  </w:style>
  <w:style w:type="paragraph" w:styleId="ListParagraph">
    <w:name w:val="List Paragraph"/>
    <w:basedOn w:val="Normal"/>
    <w:uiPriority w:val="34"/>
    <w:qFormat/>
    <w:rsid w:val="009B2EA1"/>
    <w:pPr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2020-01-22T10:10:00Z</dcterms:created>
  <dcterms:modified xsi:type="dcterms:W3CDTF">2020-01-22T10:16:00Z</dcterms:modified>
</cp:coreProperties>
</file>