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A664A" w14:textId="77777777" w:rsidR="008C1B65" w:rsidRPr="008C1B65" w:rsidRDefault="008C1B65" w:rsidP="008C1B65">
      <w:pPr>
        <w:widowControl/>
        <w:spacing w:line="360" w:lineRule="auto"/>
        <w:jc w:val="both"/>
        <w:rPr>
          <w:rFonts w:ascii="Times New Roman" w:eastAsia="Calibri" w:hAnsi="Times New Roman" w:cs="Times New Roman"/>
          <w:b/>
          <w:bCs/>
          <w:color w:val="365F91" w:themeColor="accent1" w:themeShade="BF"/>
          <w:sz w:val="28"/>
          <w:szCs w:val="28"/>
        </w:rPr>
      </w:pPr>
      <w:bookmarkStart w:id="0" w:name="_Hlk28294942"/>
      <w:bookmarkEnd w:id="0"/>
      <w:r w:rsidRPr="008C1B65">
        <w:rPr>
          <w:rFonts w:ascii="Times New Roman" w:eastAsia="Calibri" w:hAnsi="Times New Roman" w:cs="Times New Roman"/>
          <w:b/>
          <w:bCs/>
          <w:color w:val="365F91" w:themeColor="accent1" w:themeShade="BF"/>
          <w:sz w:val="28"/>
          <w:szCs w:val="28"/>
        </w:rPr>
        <w:t>Synthesis of 2-arylmethylthio-4-benzyl-5-methylimidazoles as Anti-metastatic Drug Candidates Through the Inhibition of STAT3-SH2 Pathway</w:t>
      </w:r>
    </w:p>
    <w:p w14:paraId="67394D91" w14:textId="4BB72C02" w:rsidR="008C2589" w:rsidRPr="008C2589" w:rsidRDefault="008C2589" w:rsidP="008C2589">
      <w:pPr>
        <w:shd w:val="clear" w:color="auto" w:fill="FFFFFF"/>
        <w:jc w:val="both"/>
        <w:rPr>
          <w:rFonts w:asciiTheme="majorBidi" w:hAnsiTheme="majorBidi" w:cstheme="majorBidi"/>
          <w:color w:val="000000" w:themeColor="text1"/>
          <w:sz w:val="18"/>
          <w:szCs w:val="18"/>
          <w:vertAlign w:val="superscript"/>
        </w:rPr>
      </w:pPr>
      <w:r w:rsidRPr="008C2589">
        <w:rPr>
          <w:rFonts w:asciiTheme="majorBidi" w:hAnsiTheme="majorBidi" w:cstheme="majorBidi"/>
          <w:color w:val="000000" w:themeColor="text1"/>
          <w:sz w:val="18"/>
          <w:szCs w:val="18"/>
        </w:rPr>
        <w:t xml:space="preserve">Botros Y. </w:t>
      </w:r>
      <w:proofErr w:type="spellStart"/>
      <w:proofErr w:type="gramStart"/>
      <w:r w:rsidRPr="008C2589">
        <w:rPr>
          <w:rFonts w:asciiTheme="majorBidi" w:hAnsiTheme="majorBidi" w:cstheme="majorBidi"/>
          <w:color w:val="000000" w:themeColor="text1"/>
          <w:sz w:val="18"/>
          <w:szCs w:val="18"/>
        </w:rPr>
        <w:t>Beshay,</w:t>
      </w:r>
      <w:r w:rsidRPr="008C2589">
        <w:rPr>
          <w:rFonts w:asciiTheme="majorBidi" w:hAnsiTheme="majorBidi" w:cstheme="majorBidi"/>
          <w:color w:val="000000" w:themeColor="text1"/>
          <w:sz w:val="18"/>
          <w:szCs w:val="18"/>
          <w:vertAlign w:val="superscript"/>
        </w:rPr>
        <w:t>a</w:t>
      </w:r>
      <w:proofErr w:type="spellEnd"/>
      <w:proofErr w:type="gramEnd"/>
      <w:r w:rsidRPr="008C2589">
        <w:rPr>
          <w:rFonts w:asciiTheme="majorBidi" w:hAnsiTheme="majorBidi" w:cstheme="majorBidi"/>
          <w:color w:val="000000" w:themeColor="text1"/>
          <w:sz w:val="18"/>
          <w:szCs w:val="18"/>
          <w:vertAlign w:val="superscript"/>
        </w:rPr>
        <w:t>*</w:t>
      </w:r>
      <w:r w:rsidRPr="008C2589">
        <w:rPr>
          <w:rFonts w:asciiTheme="majorBidi" w:hAnsiTheme="majorBidi" w:cstheme="majorBidi"/>
          <w:color w:val="000000" w:themeColor="text1"/>
          <w:sz w:val="18"/>
          <w:szCs w:val="18"/>
        </w:rPr>
        <w:t xml:space="preserve"> </w:t>
      </w:r>
      <w:r w:rsidRPr="008C2589">
        <w:rPr>
          <w:rFonts w:asciiTheme="majorBidi" w:hAnsiTheme="majorBidi" w:cstheme="majorBidi"/>
          <w:color w:val="1D2228"/>
          <w:sz w:val="18"/>
          <w:szCs w:val="18"/>
        </w:rPr>
        <w:t xml:space="preserve">Amira A. </w:t>
      </w:r>
      <w:proofErr w:type="spellStart"/>
      <w:r w:rsidRPr="008C2589">
        <w:rPr>
          <w:rFonts w:asciiTheme="majorBidi" w:hAnsiTheme="majorBidi" w:cstheme="majorBidi"/>
          <w:color w:val="1D2228"/>
          <w:sz w:val="18"/>
          <w:szCs w:val="18"/>
        </w:rPr>
        <w:t>Abdullatif,</w:t>
      </w:r>
      <w:r w:rsidRPr="008C2589">
        <w:rPr>
          <w:rFonts w:asciiTheme="majorBidi" w:hAnsiTheme="majorBidi" w:cstheme="majorBidi"/>
          <w:color w:val="1D2228"/>
          <w:sz w:val="18"/>
          <w:szCs w:val="18"/>
          <w:vertAlign w:val="superscript"/>
        </w:rPr>
        <w:t>b</w:t>
      </w:r>
      <w:proofErr w:type="spellEnd"/>
      <w:r w:rsidRPr="008C2589">
        <w:rPr>
          <w:rFonts w:asciiTheme="majorBidi" w:hAnsiTheme="majorBidi" w:cstheme="majorBidi"/>
          <w:color w:val="000000" w:themeColor="text1"/>
          <w:sz w:val="18"/>
          <w:szCs w:val="18"/>
        </w:rPr>
        <w:t xml:space="preserve"> Yasser M. </w:t>
      </w:r>
      <w:proofErr w:type="spellStart"/>
      <w:r w:rsidRPr="008C2589">
        <w:rPr>
          <w:rFonts w:asciiTheme="majorBidi" w:hAnsiTheme="majorBidi" w:cstheme="majorBidi"/>
          <w:color w:val="000000" w:themeColor="text1"/>
          <w:sz w:val="18"/>
          <w:szCs w:val="18"/>
        </w:rPr>
        <w:t>Loksha,</w:t>
      </w:r>
      <w:r w:rsidRPr="008C2589">
        <w:rPr>
          <w:rFonts w:asciiTheme="majorBidi" w:hAnsiTheme="majorBidi" w:cstheme="majorBidi"/>
          <w:color w:val="000000" w:themeColor="text1"/>
          <w:sz w:val="18"/>
          <w:szCs w:val="18"/>
          <w:vertAlign w:val="superscript"/>
        </w:rPr>
        <w:t>c</w:t>
      </w:r>
      <w:proofErr w:type="spellEnd"/>
      <w:r w:rsidRPr="008C2589">
        <w:rPr>
          <w:rFonts w:asciiTheme="majorBidi" w:hAnsiTheme="majorBidi" w:cstheme="majorBidi"/>
          <w:color w:val="000000" w:themeColor="text1"/>
          <w:sz w:val="18"/>
          <w:szCs w:val="18"/>
        </w:rPr>
        <w:t xml:space="preserve"> </w:t>
      </w:r>
      <w:proofErr w:type="spellStart"/>
      <w:r w:rsidRPr="008C2589">
        <w:rPr>
          <w:rFonts w:asciiTheme="majorBidi" w:hAnsiTheme="majorBidi" w:cstheme="majorBidi"/>
          <w:color w:val="000000" w:themeColor="text1"/>
          <w:sz w:val="18"/>
          <w:szCs w:val="18"/>
        </w:rPr>
        <w:t>Salwa</w:t>
      </w:r>
      <w:proofErr w:type="spellEnd"/>
      <w:r w:rsidRPr="008C2589">
        <w:rPr>
          <w:rFonts w:asciiTheme="majorBidi" w:hAnsiTheme="majorBidi" w:cstheme="majorBidi"/>
          <w:color w:val="000000" w:themeColor="text1"/>
          <w:sz w:val="18"/>
          <w:szCs w:val="18"/>
        </w:rPr>
        <w:t xml:space="preserve"> M. </w:t>
      </w:r>
      <w:proofErr w:type="spellStart"/>
      <w:r w:rsidRPr="008C2589">
        <w:rPr>
          <w:rFonts w:asciiTheme="majorBidi" w:hAnsiTheme="majorBidi" w:cstheme="majorBidi"/>
          <w:color w:val="000000" w:themeColor="text1"/>
          <w:sz w:val="18"/>
          <w:szCs w:val="18"/>
        </w:rPr>
        <w:t>Fahmy,</w:t>
      </w:r>
      <w:r w:rsidRPr="008C2589">
        <w:rPr>
          <w:rFonts w:asciiTheme="majorBidi" w:hAnsiTheme="majorBidi" w:cstheme="majorBidi"/>
          <w:color w:val="000000" w:themeColor="text1"/>
          <w:sz w:val="18"/>
          <w:szCs w:val="18"/>
          <w:vertAlign w:val="superscript"/>
        </w:rPr>
        <w:t>d</w:t>
      </w:r>
      <w:proofErr w:type="spellEnd"/>
      <w:r w:rsidRPr="008C2589">
        <w:rPr>
          <w:rFonts w:asciiTheme="majorBidi" w:hAnsiTheme="majorBidi" w:cstheme="majorBidi"/>
          <w:color w:val="000000" w:themeColor="text1"/>
          <w:sz w:val="18"/>
          <w:szCs w:val="18"/>
        </w:rPr>
        <w:t xml:space="preserve"> </w:t>
      </w:r>
      <w:proofErr w:type="spellStart"/>
      <w:r w:rsidRPr="008C2589">
        <w:rPr>
          <w:rFonts w:asciiTheme="majorBidi" w:hAnsiTheme="majorBidi" w:cstheme="majorBidi"/>
          <w:color w:val="000000" w:themeColor="text1"/>
          <w:sz w:val="18"/>
          <w:szCs w:val="18"/>
        </w:rPr>
        <w:t>Nargues</w:t>
      </w:r>
      <w:proofErr w:type="spellEnd"/>
      <w:r w:rsidRPr="008C2589">
        <w:rPr>
          <w:rFonts w:asciiTheme="majorBidi" w:hAnsiTheme="majorBidi" w:cstheme="majorBidi"/>
          <w:color w:val="000000" w:themeColor="text1"/>
          <w:sz w:val="18"/>
          <w:szCs w:val="18"/>
        </w:rPr>
        <w:t xml:space="preserve"> S. </w:t>
      </w:r>
      <w:proofErr w:type="spellStart"/>
      <w:r w:rsidRPr="008C2589">
        <w:rPr>
          <w:rFonts w:asciiTheme="majorBidi" w:hAnsiTheme="majorBidi" w:cstheme="majorBidi"/>
          <w:color w:val="000000" w:themeColor="text1"/>
          <w:sz w:val="18"/>
          <w:szCs w:val="18"/>
        </w:rPr>
        <w:t>Habib,</w:t>
      </w:r>
      <w:r w:rsidRPr="008C2589">
        <w:rPr>
          <w:rFonts w:asciiTheme="majorBidi" w:hAnsiTheme="majorBidi" w:cstheme="majorBidi"/>
          <w:color w:val="000000" w:themeColor="text1"/>
          <w:sz w:val="18"/>
          <w:szCs w:val="18"/>
          <w:vertAlign w:val="superscript"/>
        </w:rPr>
        <w:t>d</w:t>
      </w:r>
      <w:proofErr w:type="spellEnd"/>
      <w:r w:rsidRPr="008C2589">
        <w:rPr>
          <w:rFonts w:asciiTheme="majorBidi" w:hAnsiTheme="majorBidi" w:cstheme="majorBidi"/>
          <w:color w:val="000000" w:themeColor="text1"/>
          <w:sz w:val="18"/>
          <w:szCs w:val="18"/>
          <w:vertAlign w:val="superscript"/>
        </w:rPr>
        <w:t xml:space="preserve"> </w:t>
      </w:r>
      <w:proofErr w:type="spellStart"/>
      <w:r w:rsidRPr="008C2589">
        <w:rPr>
          <w:rFonts w:asciiTheme="majorBidi" w:hAnsiTheme="majorBidi" w:cstheme="majorBidi"/>
          <w:color w:val="000000" w:themeColor="text1"/>
          <w:sz w:val="18"/>
          <w:szCs w:val="18"/>
        </w:rPr>
        <w:t>Alaa</w:t>
      </w:r>
      <w:proofErr w:type="spellEnd"/>
      <w:r w:rsidRPr="008C2589">
        <w:rPr>
          <w:rFonts w:asciiTheme="majorBidi" w:hAnsiTheme="majorBidi" w:cstheme="majorBidi"/>
          <w:color w:val="000000" w:themeColor="text1"/>
          <w:sz w:val="18"/>
          <w:szCs w:val="18"/>
        </w:rPr>
        <w:t xml:space="preserve"> El-Din A. </w:t>
      </w:r>
      <w:proofErr w:type="spellStart"/>
      <w:r w:rsidRPr="008C2589">
        <w:rPr>
          <w:rFonts w:asciiTheme="majorBidi" w:hAnsiTheme="majorBidi" w:cstheme="majorBidi"/>
          <w:color w:val="000000" w:themeColor="text1"/>
          <w:sz w:val="18"/>
          <w:szCs w:val="18"/>
        </w:rPr>
        <w:t>Bekhit,</w:t>
      </w:r>
      <w:r w:rsidRPr="008C2589">
        <w:rPr>
          <w:rFonts w:asciiTheme="majorBidi" w:hAnsiTheme="majorBidi" w:cstheme="majorBidi"/>
          <w:color w:val="000000" w:themeColor="text1"/>
          <w:sz w:val="18"/>
          <w:szCs w:val="18"/>
          <w:vertAlign w:val="superscript"/>
        </w:rPr>
        <w:t>e</w:t>
      </w:r>
      <w:proofErr w:type="spellEnd"/>
      <w:r w:rsidRPr="008C2589">
        <w:rPr>
          <w:rFonts w:asciiTheme="majorBidi" w:hAnsiTheme="majorBidi" w:cstheme="majorBidi"/>
          <w:color w:val="000000" w:themeColor="text1"/>
          <w:sz w:val="18"/>
          <w:szCs w:val="18"/>
        </w:rPr>
        <w:t xml:space="preserve"> </w:t>
      </w:r>
      <w:r w:rsidRPr="008C2589">
        <w:rPr>
          <w:rFonts w:asciiTheme="majorBidi" w:hAnsiTheme="majorBidi" w:cstheme="majorBidi"/>
          <w:sz w:val="18"/>
          <w:szCs w:val="18"/>
          <w:lang w:val="en-CA"/>
        </w:rPr>
        <w:t xml:space="preserve">Paris E. </w:t>
      </w:r>
      <w:proofErr w:type="spellStart"/>
      <w:r w:rsidRPr="008C2589">
        <w:rPr>
          <w:rFonts w:asciiTheme="majorBidi" w:hAnsiTheme="majorBidi" w:cstheme="majorBidi"/>
          <w:sz w:val="18"/>
          <w:szCs w:val="18"/>
          <w:lang w:val="en-CA"/>
        </w:rPr>
        <w:t>Georghiou,</w:t>
      </w:r>
      <w:r w:rsidRPr="008C2589">
        <w:rPr>
          <w:rFonts w:asciiTheme="majorBidi" w:hAnsiTheme="majorBidi" w:cstheme="majorBidi"/>
          <w:sz w:val="18"/>
          <w:szCs w:val="18"/>
          <w:vertAlign w:val="superscript"/>
          <w:lang w:val="en-CA"/>
        </w:rPr>
        <w:t>f</w:t>
      </w:r>
      <w:proofErr w:type="spellEnd"/>
      <w:r w:rsidRPr="008C2589">
        <w:rPr>
          <w:rFonts w:asciiTheme="majorBidi" w:hAnsiTheme="majorBidi" w:cstheme="majorBidi"/>
          <w:color w:val="000000" w:themeColor="text1"/>
          <w:sz w:val="18"/>
          <w:szCs w:val="18"/>
        </w:rPr>
        <w:t xml:space="preserve"> </w:t>
      </w:r>
      <w:r w:rsidRPr="008C2589">
        <w:rPr>
          <w:rFonts w:asciiTheme="majorBidi" w:hAnsiTheme="majorBidi" w:cstheme="majorBidi"/>
          <w:color w:val="1D2228"/>
          <w:sz w:val="18"/>
          <w:szCs w:val="18"/>
        </w:rPr>
        <w:t xml:space="preserve">Yoshihiro </w:t>
      </w:r>
      <w:proofErr w:type="spellStart"/>
      <w:r w:rsidRPr="008C2589">
        <w:rPr>
          <w:rFonts w:asciiTheme="majorBidi" w:hAnsiTheme="majorBidi" w:cstheme="majorBidi"/>
          <w:color w:val="1D2228"/>
          <w:sz w:val="18"/>
          <w:szCs w:val="18"/>
        </w:rPr>
        <w:t>Hayakawa,</w:t>
      </w:r>
      <w:r w:rsidRPr="008C2589">
        <w:rPr>
          <w:rFonts w:asciiTheme="majorBidi" w:hAnsiTheme="majorBidi" w:cstheme="majorBidi"/>
          <w:color w:val="1D2228"/>
          <w:sz w:val="18"/>
          <w:szCs w:val="18"/>
          <w:vertAlign w:val="superscript"/>
        </w:rPr>
        <w:t>b</w:t>
      </w:r>
      <w:proofErr w:type="spellEnd"/>
      <w:r w:rsidRPr="008C2589">
        <w:rPr>
          <w:rFonts w:asciiTheme="majorBidi" w:hAnsiTheme="majorBidi" w:cstheme="majorBidi"/>
          <w:color w:val="1D2228"/>
          <w:sz w:val="18"/>
          <w:szCs w:val="18"/>
        </w:rPr>
        <w:t xml:space="preserve"> Adnan</w:t>
      </w:r>
      <w:r w:rsidRPr="008C2589">
        <w:rPr>
          <w:rFonts w:asciiTheme="majorBidi" w:hAnsiTheme="majorBidi" w:cstheme="majorBidi"/>
          <w:color w:val="000000" w:themeColor="text1"/>
          <w:sz w:val="18"/>
          <w:szCs w:val="18"/>
        </w:rPr>
        <w:t xml:space="preserve"> A. </w:t>
      </w:r>
      <w:proofErr w:type="spellStart"/>
      <w:r w:rsidRPr="008C2589">
        <w:rPr>
          <w:rFonts w:asciiTheme="majorBidi" w:hAnsiTheme="majorBidi" w:cstheme="majorBidi"/>
          <w:color w:val="000000" w:themeColor="text1"/>
          <w:sz w:val="18"/>
          <w:szCs w:val="18"/>
        </w:rPr>
        <w:t>Bekhit</w:t>
      </w:r>
      <w:r w:rsidRPr="008C2589">
        <w:rPr>
          <w:rFonts w:asciiTheme="majorBidi" w:hAnsiTheme="majorBidi" w:cstheme="majorBidi"/>
          <w:color w:val="000000" w:themeColor="text1"/>
          <w:sz w:val="18"/>
          <w:szCs w:val="18"/>
          <w:vertAlign w:val="superscript"/>
        </w:rPr>
        <w:t>d,g</w:t>
      </w:r>
      <w:proofErr w:type="spellEnd"/>
    </w:p>
    <w:p w14:paraId="1C61A139" w14:textId="77777777" w:rsidR="008C2589" w:rsidRPr="008C2589" w:rsidRDefault="008C2589" w:rsidP="008C2589">
      <w:pPr>
        <w:shd w:val="clear" w:color="auto" w:fill="FFFFFF"/>
        <w:jc w:val="both"/>
        <w:rPr>
          <w:rFonts w:asciiTheme="majorBidi" w:hAnsiTheme="majorBidi" w:cstheme="majorBidi"/>
          <w:sz w:val="18"/>
          <w:szCs w:val="18"/>
        </w:rPr>
      </w:pPr>
      <w:r w:rsidRPr="008C2589">
        <w:rPr>
          <w:rFonts w:asciiTheme="majorBidi" w:hAnsiTheme="majorBidi" w:cstheme="majorBidi"/>
          <w:sz w:val="18"/>
          <w:szCs w:val="18"/>
          <w:vertAlign w:val="superscript"/>
        </w:rPr>
        <w:t xml:space="preserve">a </w:t>
      </w:r>
      <w:r w:rsidRPr="008C2589">
        <w:rPr>
          <w:rFonts w:asciiTheme="majorBidi" w:hAnsiTheme="majorBidi" w:cstheme="majorBidi"/>
          <w:sz w:val="18"/>
          <w:szCs w:val="18"/>
        </w:rPr>
        <w:t>Department of Pharmaceutical Chemistry, College of Pharmacy, Arab Academy for Science, Technology and Maritime Transport, Alexandria, Egypt</w:t>
      </w:r>
    </w:p>
    <w:p w14:paraId="6872D09C" w14:textId="77777777" w:rsidR="008C2589" w:rsidRPr="008C2589" w:rsidRDefault="008C2589" w:rsidP="008C2589">
      <w:pPr>
        <w:pStyle w:val="NoSpacing"/>
        <w:jc w:val="both"/>
        <w:rPr>
          <w:rFonts w:ascii="Times New Roman" w:hAnsi="Times New Roman" w:cs="Times New Roman"/>
          <w:sz w:val="18"/>
          <w:szCs w:val="18"/>
        </w:rPr>
      </w:pPr>
      <w:r w:rsidRPr="008C2589">
        <w:rPr>
          <w:rFonts w:asciiTheme="majorBidi" w:hAnsiTheme="majorBidi" w:cstheme="majorBidi"/>
          <w:sz w:val="18"/>
          <w:szCs w:val="18"/>
          <w:vertAlign w:val="superscript"/>
        </w:rPr>
        <w:t xml:space="preserve">b </w:t>
      </w:r>
      <w:r w:rsidRPr="008C2589">
        <w:rPr>
          <w:rFonts w:ascii="Times New Roman" w:hAnsi="Times New Roman" w:cs="Times New Roman"/>
          <w:sz w:val="18"/>
          <w:szCs w:val="18"/>
        </w:rPr>
        <w:t>Division of Pathogenic Biochemistry, Department of Bioscience, Institute of Natural Medicine, University of Toyama, Toyama, Japan</w:t>
      </w:r>
    </w:p>
    <w:p w14:paraId="17B9E6C3" w14:textId="77777777" w:rsidR="008C2589" w:rsidRPr="008C2589" w:rsidRDefault="008C2589" w:rsidP="008C2589">
      <w:pPr>
        <w:pStyle w:val="Heading3"/>
        <w:shd w:val="clear" w:color="auto" w:fill="FFFFFF"/>
        <w:jc w:val="both"/>
        <w:rPr>
          <w:color w:val="121212"/>
          <w:sz w:val="18"/>
          <w:szCs w:val="18"/>
        </w:rPr>
      </w:pPr>
      <w:r w:rsidRPr="008C2589">
        <w:rPr>
          <w:rFonts w:asciiTheme="majorBidi" w:hAnsiTheme="majorBidi" w:cstheme="majorBidi"/>
          <w:sz w:val="18"/>
          <w:szCs w:val="18"/>
          <w:vertAlign w:val="superscript"/>
        </w:rPr>
        <w:t xml:space="preserve">c </w:t>
      </w:r>
      <w:r w:rsidRPr="008C2589">
        <w:rPr>
          <w:rFonts w:asciiTheme="majorBidi" w:eastAsiaTheme="minorHAnsi" w:hAnsiTheme="majorBidi" w:cstheme="majorBidi"/>
          <w:b w:val="0"/>
          <w:bCs w:val="0"/>
          <w:sz w:val="18"/>
          <w:szCs w:val="18"/>
        </w:rPr>
        <w:t>Department of Pharmaceutical Chemistry, Faculty of Pharmacy, Sinai University, Al-Arish, North Sinai, Egypt</w:t>
      </w:r>
    </w:p>
    <w:p w14:paraId="51D68481" w14:textId="77777777" w:rsidR="008C2589" w:rsidRPr="008C2589" w:rsidRDefault="008C2589" w:rsidP="008C2589">
      <w:pPr>
        <w:shd w:val="clear" w:color="auto" w:fill="FFFFFF"/>
        <w:jc w:val="both"/>
        <w:rPr>
          <w:rFonts w:asciiTheme="majorBidi" w:hAnsiTheme="majorBidi" w:cstheme="majorBidi"/>
          <w:sz w:val="18"/>
          <w:szCs w:val="18"/>
        </w:rPr>
      </w:pPr>
      <w:r w:rsidRPr="008C2589">
        <w:rPr>
          <w:rFonts w:asciiTheme="majorBidi" w:hAnsiTheme="majorBidi" w:cstheme="majorBidi"/>
          <w:sz w:val="18"/>
          <w:szCs w:val="18"/>
          <w:vertAlign w:val="superscript"/>
        </w:rPr>
        <w:t xml:space="preserve">d </w:t>
      </w:r>
      <w:r w:rsidRPr="008C2589">
        <w:rPr>
          <w:rFonts w:asciiTheme="majorBidi" w:hAnsiTheme="majorBidi" w:cstheme="majorBidi"/>
          <w:sz w:val="18"/>
          <w:szCs w:val="18"/>
        </w:rPr>
        <w:t>Department of Pharmaceutical Chemistry, Faculty of Pharmacy, Alexandria University, Alexandria, Egypt</w:t>
      </w:r>
    </w:p>
    <w:p w14:paraId="2DA63583" w14:textId="77777777" w:rsidR="008C2589" w:rsidRPr="008C2589" w:rsidRDefault="008C2589" w:rsidP="008C2589">
      <w:pPr>
        <w:shd w:val="clear" w:color="auto" w:fill="FFFFFF"/>
        <w:jc w:val="both"/>
        <w:rPr>
          <w:rFonts w:asciiTheme="majorBidi" w:hAnsiTheme="majorBidi" w:cstheme="majorBidi"/>
          <w:sz w:val="18"/>
          <w:szCs w:val="18"/>
        </w:rPr>
      </w:pPr>
      <w:proofErr w:type="spellStart"/>
      <w:r w:rsidRPr="008C2589">
        <w:rPr>
          <w:rFonts w:asciiTheme="majorBidi" w:hAnsiTheme="majorBidi" w:cstheme="majorBidi"/>
          <w:sz w:val="18"/>
          <w:szCs w:val="18"/>
          <w:vertAlign w:val="superscript"/>
        </w:rPr>
        <w:t>e</w:t>
      </w:r>
      <w:r w:rsidRPr="008C2589">
        <w:rPr>
          <w:rFonts w:asciiTheme="majorBidi" w:hAnsiTheme="majorBidi" w:cstheme="majorBidi"/>
          <w:sz w:val="18"/>
          <w:szCs w:val="18"/>
        </w:rPr>
        <w:t>Food</w:t>
      </w:r>
      <w:proofErr w:type="spellEnd"/>
      <w:r w:rsidRPr="008C2589">
        <w:rPr>
          <w:rFonts w:asciiTheme="majorBidi" w:hAnsiTheme="majorBidi" w:cstheme="majorBidi"/>
          <w:sz w:val="18"/>
          <w:szCs w:val="18"/>
        </w:rPr>
        <w:t xml:space="preserve"> Sciences, University of </w:t>
      </w:r>
      <w:proofErr w:type="spellStart"/>
      <w:r w:rsidRPr="008C2589">
        <w:rPr>
          <w:rFonts w:asciiTheme="majorBidi" w:hAnsiTheme="majorBidi" w:cstheme="majorBidi"/>
          <w:sz w:val="18"/>
          <w:szCs w:val="18"/>
        </w:rPr>
        <w:t>Oatago</w:t>
      </w:r>
      <w:proofErr w:type="spellEnd"/>
      <w:r w:rsidRPr="008C2589">
        <w:rPr>
          <w:rFonts w:asciiTheme="majorBidi" w:hAnsiTheme="majorBidi" w:cstheme="majorBidi"/>
          <w:sz w:val="18"/>
          <w:szCs w:val="18"/>
        </w:rPr>
        <w:t>, Dunedin, New Zealand</w:t>
      </w:r>
    </w:p>
    <w:p w14:paraId="5C5FA49A" w14:textId="77777777" w:rsidR="008C2589" w:rsidRPr="008C2589" w:rsidRDefault="008C2589" w:rsidP="008C2589">
      <w:pPr>
        <w:shd w:val="clear" w:color="auto" w:fill="FFFFFF"/>
        <w:jc w:val="both"/>
        <w:rPr>
          <w:rFonts w:asciiTheme="majorBidi" w:hAnsiTheme="majorBidi" w:cstheme="majorBidi"/>
          <w:sz w:val="18"/>
          <w:szCs w:val="18"/>
        </w:rPr>
      </w:pPr>
      <w:r w:rsidRPr="008C2589">
        <w:rPr>
          <w:rFonts w:asciiTheme="majorBidi" w:hAnsiTheme="majorBidi" w:cstheme="majorBidi"/>
          <w:sz w:val="18"/>
          <w:szCs w:val="18"/>
          <w:vertAlign w:val="superscript"/>
        </w:rPr>
        <w:t xml:space="preserve">f </w:t>
      </w:r>
      <w:r w:rsidRPr="008C2589">
        <w:rPr>
          <w:rFonts w:asciiTheme="majorBidi" w:hAnsiTheme="majorBidi" w:cstheme="majorBidi"/>
          <w:sz w:val="18"/>
          <w:szCs w:val="18"/>
        </w:rPr>
        <w:t>Department of Chemistry, Memorial University of Newfoundland, St. John’s, NL, Canada A1B 3X7.</w:t>
      </w:r>
    </w:p>
    <w:p w14:paraId="5C3A82C2" w14:textId="77777777" w:rsidR="008C2589" w:rsidRPr="008C2589" w:rsidRDefault="008C2589" w:rsidP="008C2589">
      <w:pPr>
        <w:shd w:val="clear" w:color="auto" w:fill="FFFFFF"/>
        <w:jc w:val="both"/>
        <w:rPr>
          <w:rFonts w:asciiTheme="majorBidi" w:hAnsiTheme="majorBidi" w:cstheme="majorBidi"/>
          <w:sz w:val="18"/>
          <w:szCs w:val="18"/>
        </w:rPr>
      </w:pPr>
      <w:r w:rsidRPr="008C2589">
        <w:rPr>
          <w:rFonts w:asciiTheme="majorBidi" w:hAnsiTheme="majorBidi" w:cstheme="majorBidi"/>
          <w:sz w:val="18"/>
          <w:szCs w:val="18"/>
          <w:vertAlign w:val="superscript"/>
        </w:rPr>
        <w:t xml:space="preserve">g </w:t>
      </w:r>
      <w:r w:rsidRPr="008C2589">
        <w:rPr>
          <w:rFonts w:asciiTheme="majorBidi" w:hAnsiTheme="majorBidi" w:cstheme="majorBidi"/>
          <w:sz w:val="18"/>
          <w:szCs w:val="18"/>
        </w:rPr>
        <w:t>Pharmacy Program, Allied Health Department, College of Health Sciences, University of Bahrain, Kingdom of Bahrain</w:t>
      </w:r>
    </w:p>
    <w:p w14:paraId="0E706DC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A2F2676" w14:textId="565B7B1E" w:rsidR="00AE3E37" w:rsidRDefault="00A9710C" w:rsidP="008C2589">
      <w:pPr>
        <w:pStyle w:val="Heading3"/>
        <w:spacing w:before="147"/>
        <w:ind w:left="0"/>
        <w:jc w:val="both"/>
      </w:pPr>
      <w:r>
        <w:rPr>
          <w:color w:val="BF5A14"/>
        </w:rPr>
        <w:t>Abstrac</w:t>
      </w:r>
      <w:r w:rsidR="008C1B65">
        <w:rPr>
          <w:color w:val="BF5A14"/>
        </w:rPr>
        <w:t>t</w:t>
      </w:r>
    </w:p>
    <w:p w14:paraId="4224431E" w14:textId="05FC9CA9" w:rsidR="008C1B65" w:rsidRDefault="008C1B65" w:rsidP="008C1B65">
      <w:pPr>
        <w:pStyle w:val="Heading3"/>
        <w:spacing w:before="74"/>
        <w:jc w:val="both"/>
        <w:rPr>
          <w:rFonts w:ascii="Times New Roman" w:eastAsia="Calibri" w:hAnsi="Times New Roman" w:cs="Times New Roman"/>
          <w:b w:val="0"/>
          <w:bCs w:val="0"/>
          <w:color w:val="000000"/>
          <w:sz w:val="18"/>
          <w:szCs w:val="18"/>
        </w:rPr>
      </w:pPr>
      <w:r w:rsidRPr="008C1B65">
        <w:rPr>
          <w:rFonts w:ascii="Times New Roman" w:eastAsia="Yu Mincho" w:hAnsi="Times New Roman" w:cs="Times New Roman"/>
          <w:b w:val="0"/>
          <w:bCs w:val="0"/>
          <w:color w:val="000000"/>
          <w:sz w:val="18"/>
          <w:szCs w:val="18"/>
        </w:rPr>
        <w:t xml:space="preserve">The intrinsic inflammatory signal transducers and activators of transcriptions (STATs) are latent cytoplasmic transcription factors that can be activated in response to signals by extracellular ligands such as cytokines, growth factors, and hormones. </w:t>
      </w:r>
      <w:r w:rsidRPr="008C1B65">
        <w:rPr>
          <w:rFonts w:ascii="Times New Roman" w:eastAsia="Yu Mincho" w:hAnsi="Times New Roman" w:cs="Times New Roman"/>
          <w:b w:val="0"/>
          <w:bCs w:val="0"/>
          <w:color w:val="000000"/>
          <w:spacing w:val="7"/>
          <w:sz w:val="18"/>
          <w:szCs w:val="18"/>
        </w:rPr>
        <w:t>S</w:t>
      </w:r>
      <w:r w:rsidRPr="008C1B65">
        <w:rPr>
          <w:rFonts w:ascii="Times New Roman" w:eastAsia="Yu Mincho" w:hAnsi="Times New Roman" w:cs="Times New Roman"/>
          <w:b w:val="0"/>
          <w:bCs w:val="0"/>
          <w:color w:val="000000"/>
          <w:spacing w:val="2"/>
          <w:sz w:val="18"/>
          <w:szCs w:val="18"/>
        </w:rPr>
        <w:t>T</w:t>
      </w:r>
      <w:r w:rsidRPr="008C1B65">
        <w:rPr>
          <w:rFonts w:ascii="Times New Roman" w:eastAsia="Yu Mincho" w:hAnsi="Times New Roman" w:cs="Times New Roman"/>
          <w:b w:val="0"/>
          <w:bCs w:val="0"/>
          <w:color w:val="000000"/>
          <w:spacing w:val="-13"/>
          <w:sz w:val="18"/>
          <w:szCs w:val="18"/>
        </w:rPr>
        <w:t>A</w:t>
      </w:r>
      <w:r w:rsidRPr="008C1B65">
        <w:rPr>
          <w:rFonts w:ascii="Times New Roman" w:eastAsia="Yu Mincho" w:hAnsi="Times New Roman" w:cs="Times New Roman"/>
          <w:b w:val="0"/>
          <w:bCs w:val="0"/>
          <w:color w:val="000000"/>
          <w:spacing w:val="7"/>
          <w:sz w:val="18"/>
          <w:szCs w:val="18"/>
        </w:rPr>
        <w:t>T</w:t>
      </w:r>
      <w:r w:rsidRPr="008C1B65">
        <w:rPr>
          <w:rFonts w:ascii="Times New Roman" w:eastAsia="Yu Mincho" w:hAnsi="Times New Roman" w:cs="Times New Roman"/>
          <w:b w:val="0"/>
          <w:bCs w:val="0"/>
          <w:color w:val="000000"/>
          <w:sz w:val="18"/>
          <w:szCs w:val="18"/>
        </w:rPr>
        <w:t xml:space="preserve">3 </w:t>
      </w:r>
      <w:r w:rsidRPr="008C1B65">
        <w:rPr>
          <w:rFonts w:ascii="Times New Roman" w:eastAsia="Yu Mincho" w:hAnsi="Times New Roman" w:cs="Times New Roman"/>
          <w:b w:val="0"/>
          <w:bCs w:val="0"/>
          <w:color w:val="000000"/>
          <w:spacing w:val="3"/>
          <w:sz w:val="18"/>
          <w:szCs w:val="18"/>
        </w:rPr>
        <w:t>i</w:t>
      </w:r>
      <w:r w:rsidRPr="008C1B65">
        <w:rPr>
          <w:rFonts w:ascii="Times New Roman" w:eastAsia="Yu Mincho" w:hAnsi="Times New Roman" w:cs="Times New Roman"/>
          <w:b w:val="0"/>
          <w:bCs w:val="0"/>
          <w:color w:val="000000"/>
          <w:sz w:val="18"/>
          <w:szCs w:val="18"/>
        </w:rPr>
        <w:t xml:space="preserve">s </w:t>
      </w:r>
      <w:r w:rsidRPr="008C1B65">
        <w:rPr>
          <w:rFonts w:ascii="Times New Roman" w:eastAsia="Yu Mincho" w:hAnsi="Times New Roman" w:cs="Times New Roman"/>
          <w:b w:val="0"/>
          <w:bCs w:val="0"/>
          <w:color w:val="000000"/>
          <w:spacing w:val="1"/>
          <w:w w:val="104"/>
          <w:sz w:val="18"/>
          <w:szCs w:val="18"/>
        </w:rPr>
        <w:t>w</w:t>
      </w:r>
      <w:r w:rsidRPr="008C1B65">
        <w:rPr>
          <w:rFonts w:ascii="Times New Roman" w:eastAsia="Yu Mincho" w:hAnsi="Times New Roman" w:cs="Times New Roman"/>
          <w:b w:val="0"/>
          <w:bCs w:val="0"/>
          <w:color w:val="000000"/>
          <w:spacing w:val="-2"/>
          <w:w w:val="104"/>
          <w:sz w:val="18"/>
          <w:szCs w:val="18"/>
        </w:rPr>
        <w:t>e</w:t>
      </w:r>
      <w:r w:rsidRPr="008C1B65">
        <w:rPr>
          <w:rFonts w:ascii="Times New Roman" w:eastAsia="Yu Mincho" w:hAnsi="Times New Roman" w:cs="Times New Roman"/>
          <w:b w:val="0"/>
          <w:bCs w:val="0"/>
          <w:color w:val="000000"/>
          <w:spacing w:val="-1"/>
          <w:w w:val="104"/>
          <w:sz w:val="18"/>
          <w:szCs w:val="18"/>
        </w:rPr>
        <w:t>l</w:t>
      </w:r>
      <w:r w:rsidRPr="008C1B65">
        <w:rPr>
          <w:rFonts w:ascii="Times New Roman" w:eastAsia="Yu Mincho" w:hAnsi="Times New Roman" w:cs="Times New Roman"/>
          <w:b w:val="0"/>
          <w:bCs w:val="0"/>
          <w:color w:val="000000"/>
          <w:w w:val="104"/>
          <w:sz w:val="18"/>
          <w:szCs w:val="18"/>
        </w:rPr>
        <w:t>l-</w:t>
      </w:r>
      <w:r w:rsidRPr="008C1B65">
        <w:rPr>
          <w:rFonts w:ascii="Times New Roman" w:eastAsia="Yu Mincho" w:hAnsi="Times New Roman" w:cs="Times New Roman"/>
          <w:b w:val="0"/>
          <w:bCs w:val="0"/>
          <w:color w:val="000000"/>
          <w:spacing w:val="-2"/>
          <w:sz w:val="18"/>
          <w:szCs w:val="18"/>
        </w:rPr>
        <w:t>e</w:t>
      </w:r>
      <w:r w:rsidRPr="008C1B65">
        <w:rPr>
          <w:rFonts w:ascii="Times New Roman" w:eastAsia="Yu Mincho" w:hAnsi="Times New Roman" w:cs="Times New Roman"/>
          <w:b w:val="0"/>
          <w:bCs w:val="0"/>
          <w:color w:val="000000"/>
          <w:spacing w:val="3"/>
          <w:sz w:val="18"/>
          <w:szCs w:val="18"/>
        </w:rPr>
        <w:t>st</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pacing w:val="2"/>
          <w:sz w:val="18"/>
          <w:szCs w:val="18"/>
        </w:rPr>
        <w:t>b</w:t>
      </w:r>
      <w:r w:rsidRPr="008C1B65">
        <w:rPr>
          <w:rFonts w:ascii="Times New Roman" w:eastAsia="Yu Mincho" w:hAnsi="Times New Roman" w:cs="Times New Roman"/>
          <w:b w:val="0"/>
          <w:bCs w:val="0"/>
          <w:color w:val="000000"/>
          <w:spacing w:val="-1"/>
          <w:sz w:val="18"/>
          <w:szCs w:val="18"/>
        </w:rPr>
        <w:t>l</w:t>
      </w:r>
      <w:r w:rsidRPr="008C1B65">
        <w:rPr>
          <w:rFonts w:ascii="Times New Roman" w:eastAsia="Yu Mincho" w:hAnsi="Times New Roman" w:cs="Times New Roman"/>
          <w:b w:val="0"/>
          <w:bCs w:val="0"/>
          <w:color w:val="000000"/>
          <w:spacing w:val="3"/>
          <w:sz w:val="18"/>
          <w:szCs w:val="18"/>
        </w:rPr>
        <w:t>i</w:t>
      </w:r>
      <w:r w:rsidRPr="008C1B65">
        <w:rPr>
          <w:rFonts w:ascii="Times New Roman" w:eastAsia="Yu Mincho" w:hAnsi="Times New Roman" w:cs="Times New Roman"/>
          <w:b w:val="0"/>
          <w:bCs w:val="0"/>
          <w:color w:val="000000"/>
          <w:spacing w:val="-2"/>
          <w:sz w:val="18"/>
          <w:szCs w:val="18"/>
        </w:rPr>
        <w:t>s</w:t>
      </w:r>
      <w:r w:rsidRPr="008C1B65">
        <w:rPr>
          <w:rFonts w:ascii="Times New Roman" w:eastAsia="Yu Mincho" w:hAnsi="Times New Roman" w:cs="Times New Roman"/>
          <w:b w:val="0"/>
          <w:bCs w:val="0"/>
          <w:color w:val="000000"/>
          <w:spacing w:val="2"/>
          <w:sz w:val="18"/>
          <w:szCs w:val="18"/>
        </w:rPr>
        <w:t>h</w:t>
      </w:r>
      <w:r w:rsidRPr="008C1B65">
        <w:rPr>
          <w:rFonts w:ascii="Times New Roman" w:eastAsia="Yu Mincho" w:hAnsi="Times New Roman" w:cs="Times New Roman"/>
          <w:b w:val="0"/>
          <w:bCs w:val="0"/>
          <w:color w:val="000000"/>
          <w:spacing w:val="-2"/>
          <w:sz w:val="18"/>
          <w:szCs w:val="18"/>
        </w:rPr>
        <w:t>e</w:t>
      </w:r>
      <w:r w:rsidRPr="008C1B65">
        <w:rPr>
          <w:rFonts w:ascii="Times New Roman" w:eastAsia="Yu Mincho" w:hAnsi="Times New Roman" w:cs="Times New Roman"/>
          <w:b w:val="0"/>
          <w:bCs w:val="0"/>
          <w:color w:val="000000"/>
          <w:sz w:val="18"/>
          <w:szCs w:val="18"/>
        </w:rPr>
        <w:t xml:space="preserve">d </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z w:val="18"/>
          <w:szCs w:val="18"/>
        </w:rPr>
        <w:t xml:space="preserve">s a </w:t>
      </w:r>
      <w:r w:rsidRPr="008C1B65">
        <w:rPr>
          <w:rFonts w:ascii="Times New Roman" w:eastAsia="Yu Mincho" w:hAnsi="Times New Roman" w:cs="Times New Roman"/>
          <w:b w:val="0"/>
          <w:bCs w:val="0"/>
          <w:color w:val="000000"/>
          <w:spacing w:val="-2"/>
          <w:sz w:val="18"/>
          <w:szCs w:val="18"/>
        </w:rPr>
        <w:t>c</w:t>
      </w:r>
      <w:r w:rsidRPr="008C1B65">
        <w:rPr>
          <w:rFonts w:ascii="Times New Roman" w:eastAsia="Yu Mincho" w:hAnsi="Times New Roman" w:cs="Times New Roman"/>
          <w:b w:val="0"/>
          <w:bCs w:val="0"/>
          <w:color w:val="000000"/>
          <w:spacing w:val="3"/>
          <w:sz w:val="18"/>
          <w:szCs w:val="18"/>
        </w:rPr>
        <w:t>r</w:t>
      </w:r>
      <w:r w:rsidRPr="008C1B65">
        <w:rPr>
          <w:rFonts w:ascii="Times New Roman" w:eastAsia="Yu Mincho" w:hAnsi="Times New Roman" w:cs="Times New Roman"/>
          <w:b w:val="0"/>
          <w:bCs w:val="0"/>
          <w:color w:val="000000"/>
          <w:spacing w:val="-1"/>
          <w:sz w:val="18"/>
          <w:szCs w:val="18"/>
        </w:rPr>
        <w:t>it</w:t>
      </w:r>
      <w:r w:rsidRPr="008C1B65">
        <w:rPr>
          <w:rFonts w:ascii="Times New Roman" w:eastAsia="Yu Mincho" w:hAnsi="Times New Roman" w:cs="Times New Roman"/>
          <w:b w:val="0"/>
          <w:bCs w:val="0"/>
          <w:color w:val="000000"/>
          <w:spacing w:val="3"/>
          <w:sz w:val="18"/>
          <w:szCs w:val="18"/>
        </w:rPr>
        <w:t>ic</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z w:val="18"/>
          <w:szCs w:val="18"/>
        </w:rPr>
        <w:t xml:space="preserve">l </w:t>
      </w:r>
      <w:r w:rsidRPr="008C1B65">
        <w:rPr>
          <w:rFonts w:ascii="Times New Roman" w:eastAsia="Yu Mincho" w:hAnsi="Times New Roman" w:cs="Times New Roman"/>
          <w:b w:val="0"/>
          <w:bCs w:val="0"/>
          <w:color w:val="000000"/>
          <w:spacing w:val="1"/>
          <w:sz w:val="18"/>
          <w:szCs w:val="18"/>
        </w:rPr>
        <w:t>m</w:t>
      </w:r>
      <w:r w:rsidRPr="008C1B65">
        <w:rPr>
          <w:rFonts w:ascii="Times New Roman" w:eastAsia="Yu Mincho" w:hAnsi="Times New Roman" w:cs="Times New Roman"/>
          <w:b w:val="0"/>
          <w:bCs w:val="0"/>
          <w:color w:val="000000"/>
          <w:spacing w:val="2"/>
          <w:sz w:val="18"/>
          <w:szCs w:val="18"/>
        </w:rPr>
        <w:t>o</w:t>
      </w:r>
      <w:r w:rsidRPr="008C1B65">
        <w:rPr>
          <w:rFonts w:ascii="Times New Roman" w:eastAsia="Yu Mincho" w:hAnsi="Times New Roman" w:cs="Times New Roman"/>
          <w:b w:val="0"/>
          <w:bCs w:val="0"/>
          <w:color w:val="000000"/>
          <w:spacing w:val="3"/>
          <w:sz w:val="18"/>
          <w:szCs w:val="18"/>
        </w:rPr>
        <w:t>le</w:t>
      </w:r>
      <w:r w:rsidRPr="008C1B65">
        <w:rPr>
          <w:rFonts w:ascii="Times New Roman" w:eastAsia="Yu Mincho" w:hAnsi="Times New Roman" w:cs="Times New Roman"/>
          <w:b w:val="0"/>
          <w:bCs w:val="0"/>
          <w:color w:val="000000"/>
          <w:spacing w:val="-2"/>
          <w:sz w:val="18"/>
          <w:szCs w:val="18"/>
        </w:rPr>
        <w:t>c</w:t>
      </w:r>
      <w:r w:rsidRPr="008C1B65">
        <w:rPr>
          <w:rFonts w:ascii="Times New Roman" w:eastAsia="Yu Mincho" w:hAnsi="Times New Roman" w:cs="Times New Roman"/>
          <w:b w:val="0"/>
          <w:bCs w:val="0"/>
          <w:color w:val="000000"/>
          <w:spacing w:val="2"/>
          <w:sz w:val="18"/>
          <w:szCs w:val="18"/>
        </w:rPr>
        <w:t>u</w:t>
      </w:r>
      <w:r w:rsidRPr="008C1B65">
        <w:rPr>
          <w:rFonts w:ascii="Times New Roman" w:eastAsia="Yu Mincho" w:hAnsi="Times New Roman" w:cs="Times New Roman"/>
          <w:b w:val="0"/>
          <w:bCs w:val="0"/>
          <w:color w:val="000000"/>
          <w:spacing w:val="3"/>
          <w:sz w:val="18"/>
          <w:szCs w:val="18"/>
        </w:rPr>
        <w:t>l</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z w:val="18"/>
          <w:szCs w:val="18"/>
        </w:rPr>
        <w:t xml:space="preserve">r </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pacing w:val="3"/>
          <w:sz w:val="18"/>
          <w:szCs w:val="18"/>
        </w:rPr>
        <w:t>bno</w:t>
      </w:r>
      <w:r w:rsidRPr="008C1B65">
        <w:rPr>
          <w:rFonts w:ascii="Times New Roman" w:eastAsia="Yu Mincho" w:hAnsi="Times New Roman" w:cs="Times New Roman"/>
          <w:b w:val="0"/>
          <w:bCs w:val="0"/>
          <w:color w:val="000000"/>
          <w:spacing w:val="-2"/>
          <w:sz w:val="18"/>
          <w:szCs w:val="18"/>
        </w:rPr>
        <w:t>r</w:t>
      </w:r>
      <w:r w:rsidRPr="008C1B65">
        <w:rPr>
          <w:rFonts w:ascii="Times New Roman" w:eastAsia="Yu Mincho" w:hAnsi="Times New Roman" w:cs="Times New Roman"/>
          <w:b w:val="0"/>
          <w:bCs w:val="0"/>
          <w:color w:val="000000"/>
          <w:spacing w:val="1"/>
          <w:sz w:val="18"/>
          <w:szCs w:val="18"/>
        </w:rPr>
        <w:t>m</w:t>
      </w:r>
      <w:r w:rsidRPr="008C1B65">
        <w:rPr>
          <w:rFonts w:ascii="Times New Roman" w:eastAsia="Yu Mincho" w:hAnsi="Times New Roman" w:cs="Times New Roman"/>
          <w:b w:val="0"/>
          <w:bCs w:val="0"/>
          <w:color w:val="000000"/>
          <w:spacing w:val="3"/>
          <w:sz w:val="18"/>
          <w:szCs w:val="18"/>
        </w:rPr>
        <w:t>a</w:t>
      </w:r>
      <w:r w:rsidRPr="008C1B65">
        <w:rPr>
          <w:rFonts w:ascii="Times New Roman" w:eastAsia="Yu Mincho" w:hAnsi="Times New Roman" w:cs="Times New Roman"/>
          <w:b w:val="0"/>
          <w:bCs w:val="0"/>
          <w:color w:val="000000"/>
          <w:spacing w:val="-1"/>
          <w:sz w:val="18"/>
          <w:szCs w:val="18"/>
        </w:rPr>
        <w:t>l</w:t>
      </w:r>
      <w:r w:rsidRPr="008C1B65">
        <w:rPr>
          <w:rFonts w:ascii="Times New Roman" w:eastAsia="Yu Mincho" w:hAnsi="Times New Roman" w:cs="Times New Roman"/>
          <w:b w:val="0"/>
          <w:bCs w:val="0"/>
          <w:color w:val="000000"/>
          <w:spacing w:val="3"/>
          <w:sz w:val="18"/>
          <w:szCs w:val="18"/>
        </w:rPr>
        <w:t>i</w:t>
      </w:r>
      <w:r w:rsidRPr="008C1B65">
        <w:rPr>
          <w:rFonts w:ascii="Times New Roman" w:eastAsia="Yu Mincho" w:hAnsi="Times New Roman" w:cs="Times New Roman"/>
          <w:b w:val="0"/>
          <w:bCs w:val="0"/>
          <w:color w:val="000000"/>
          <w:spacing w:val="-1"/>
          <w:sz w:val="18"/>
          <w:szCs w:val="18"/>
        </w:rPr>
        <w:t>t</w:t>
      </w:r>
      <w:r w:rsidRPr="008C1B65">
        <w:rPr>
          <w:rFonts w:ascii="Times New Roman" w:eastAsia="Yu Mincho" w:hAnsi="Times New Roman" w:cs="Times New Roman"/>
          <w:b w:val="0"/>
          <w:bCs w:val="0"/>
          <w:color w:val="000000"/>
          <w:sz w:val="18"/>
          <w:szCs w:val="18"/>
        </w:rPr>
        <w:t xml:space="preserve">y </w:t>
      </w:r>
      <w:r w:rsidRPr="008C1B65">
        <w:rPr>
          <w:rFonts w:ascii="Times New Roman" w:eastAsia="Yu Mincho" w:hAnsi="Times New Roman" w:cs="Times New Roman"/>
          <w:b w:val="0"/>
          <w:bCs w:val="0"/>
          <w:color w:val="000000"/>
          <w:spacing w:val="-1"/>
          <w:sz w:val="18"/>
          <w:szCs w:val="18"/>
        </w:rPr>
        <w:t>i</w:t>
      </w:r>
      <w:r w:rsidRPr="008C1B65">
        <w:rPr>
          <w:rFonts w:ascii="Times New Roman" w:eastAsia="Yu Mincho" w:hAnsi="Times New Roman" w:cs="Times New Roman"/>
          <w:b w:val="0"/>
          <w:bCs w:val="0"/>
          <w:color w:val="000000"/>
          <w:sz w:val="18"/>
          <w:szCs w:val="18"/>
        </w:rPr>
        <w:t xml:space="preserve">n </w:t>
      </w:r>
      <w:r w:rsidRPr="008C1B65">
        <w:rPr>
          <w:rFonts w:ascii="Times New Roman" w:eastAsia="Yu Mincho" w:hAnsi="Times New Roman" w:cs="Times New Roman"/>
          <w:b w:val="0"/>
          <w:bCs w:val="0"/>
          <w:color w:val="000000"/>
          <w:spacing w:val="-1"/>
          <w:sz w:val="18"/>
          <w:szCs w:val="18"/>
        </w:rPr>
        <w:t>t</w:t>
      </w:r>
      <w:r w:rsidRPr="008C1B65">
        <w:rPr>
          <w:rFonts w:ascii="Times New Roman" w:eastAsia="Yu Mincho" w:hAnsi="Times New Roman" w:cs="Times New Roman"/>
          <w:b w:val="0"/>
          <w:bCs w:val="0"/>
          <w:color w:val="000000"/>
          <w:spacing w:val="2"/>
          <w:sz w:val="18"/>
          <w:szCs w:val="18"/>
        </w:rPr>
        <w:t>h</w:t>
      </w:r>
      <w:r w:rsidRPr="008C1B65">
        <w:rPr>
          <w:rFonts w:ascii="Times New Roman" w:eastAsia="Yu Mincho" w:hAnsi="Times New Roman" w:cs="Times New Roman"/>
          <w:b w:val="0"/>
          <w:bCs w:val="0"/>
          <w:color w:val="000000"/>
          <w:sz w:val="18"/>
          <w:szCs w:val="18"/>
        </w:rPr>
        <w:t xml:space="preserve">e </w:t>
      </w:r>
      <w:r w:rsidRPr="008C1B65">
        <w:rPr>
          <w:rFonts w:ascii="Times New Roman" w:eastAsia="Yu Mincho" w:hAnsi="Times New Roman" w:cs="Times New Roman"/>
          <w:b w:val="0"/>
          <w:bCs w:val="0"/>
          <w:color w:val="000000"/>
          <w:spacing w:val="7"/>
          <w:w w:val="104"/>
          <w:sz w:val="18"/>
          <w:szCs w:val="18"/>
        </w:rPr>
        <w:t>b</w:t>
      </w:r>
      <w:r w:rsidRPr="008C1B65">
        <w:rPr>
          <w:rFonts w:ascii="Times New Roman" w:eastAsia="Yu Mincho" w:hAnsi="Times New Roman" w:cs="Times New Roman"/>
          <w:b w:val="0"/>
          <w:bCs w:val="0"/>
          <w:color w:val="000000"/>
          <w:spacing w:val="-1"/>
          <w:w w:val="104"/>
          <w:sz w:val="18"/>
          <w:szCs w:val="18"/>
        </w:rPr>
        <w:t>i</w:t>
      </w:r>
      <w:r w:rsidRPr="008C1B65">
        <w:rPr>
          <w:rFonts w:ascii="Times New Roman" w:eastAsia="Yu Mincho" w:hAnsi="Times New Roman" w:cs="Times New Roman"/>
          <w:b w:val="0"/>
          <w:bCs w:val="0"/>
          <w:color w:val="000000"/>
          <w:spacing w:val="3"/>
          <w:w w:val="104"/>
          <w:sz w:val="18"/>
          <w:szCs w:val="18"/>
        </w:rPr>
        <w:t>o</w:t>
      </w:r>
      <w:r w:rsidRPr="008C1B65">
        <w:rPr>
          <w:rFonts w:ascii="Times New Roman" w:eastAsia="Yu Mincho" w:hAnsi="Times New Roman" w:cs="Times New Roman"/>
          <w:b w:val="0"/>
          <w:bCs w:val="0"/>
          <w:color w:val="000000"/>
          <w:spacing w:val="-1"/>
          <w:w w:val="104"/>
          <w:sz w:val="18"/>
          <w:szCs w:val="18"/>
        </w:rPr>
        <w:t>l</w:t>
      </w:r>
      <w:r w:rsidRPr="008C1B65">
        <w:rPr>
          <w:rFonts w:ascii="Times New Roman" w:eastAsia="Yu Mincho" w:hAnsi="Times New Roman" w:cs="Times New Roman"/>
          <w:b w:val="0"/>
          <w:bCs w:val="0"/>
          <w:color w:val="000000"/>
          <w:spacing w:val="3"/>
          <w:w w:val="104"/>
          <w:sz w:val="18"/>
          <w:szCs w:val="18"/>
        </w:rPr>
        <w:t>og</w:t>
      </w:r>
      <w:r w:rsidRPr="008C1B65">
        <w:rPr>
          <w:rFonts w:ascii="Times New Roman" w:eastAsia="Yu Mincho" w:hAnsi="Times New Roman" w:cs="Times New Roman"/>
          <w:b w:val="0"/>
          <w:bCs w:val="0"/>
          <w:color w:val="000000"/>
          <w:spacing w:val="-1"/>
          <w:w w:val="104"/>
          <w:sz w:val="18"/>
          <w:szCs w:val="18"/>
        </w:rPr>
        <w:t>i</w:t>
      </w:r>
      <w:r w:rsidRPr="008C1B65">
        <w:rPr>
          <w:rFonts w:ascii="Times New Roman" w:eastAsia="Yu Mincho" w:hAnsi="Times New Roman" w:cs="Times New Roman"/>
          <w:b w:val="0"/>
          <w:bCs w:val="0"/>
          <w:color w:val="000000"/>
          <w:spacing w:val="3"/>
          <w:w w:val="104"/>
          <w:sz w:val="18"/>
          <w:szCs w:val="18"/>
        </w:rPr>
        <w:t>cal</w:t>
      </w:r>
      <w:r w:rsidRPr="008C1B65">
        <w:rPr>
          <w:rFonts w:ascii="Times New Roman" w:eastAsia="Yu Mincho" w:hAnsi="Times New Roman" w:cs="Times New Roman"/>
          <w:b w:val="0"/>
          <w:bCs w:val="0"/>
          <w:color w:val="000000"/>
          <w:spacing w:val="-2"/>
          <w:w w:val="104"/>
          <w:sz w:val="18"/>
          <w:szCs w:val="18"/>
        </w:rPr>
        <w:t xml:space="preserve"> </w:t>
      </w:r>
      <w:r w:rsidRPr="008C1B65">
        <w:rPr>
          <w:rFonts w:ascii="Times New Roman" w:eastAsia="Yu Mincho" w:hAnsi="Times New Roman" w:cs="Times New Roman"/>
          <w:b w:val="0"/>
          <w:bCs w:val="0"/>
          <w:color w:val="000000"/>
          <w:spacing w:val="7"/>
          <w:sz w:val="18"/>
          <w:szCs w:val="18"/>
        </w:rPr>
        <w:t>p</w:t>
      </w:r>
      <w:r w:rsidRPr="008C1B65">
        <w:rPr>
          <w:rFonts w:ascii="Times New Roman" w:eastAsia="Yu Mincho" w:hAnsi="Times New Roman" w:cs="Times New Roman"/>
          <w:b w:val="0"/>
          <w:bCs w:val="0"/>
          <w:color w:val="000000"/>
          <w:spacing w:val="-2"/>
          <w:sz w:val="18"/>
          <w:szCs w:val="18"/>
        </w:rPr>
        <w:t>r</w:t>
      </w:r>
      <w:r w:rsidRPr="008C1B65">
        <w:rPr>
          <w:rFonts w:ascii="Times New Roman" w:eastAsia="Yu Mincho" w:hAnsi="Times New Roman" w:cs="Times New Roman"/>
          <w:b w:val="0"/>
          <w:bCs w:val="0"/>
          <w:color w:val="000000"/>
          <w:spacing w:val="3"/>
          <w:sz w:val="18"/>
          <w:szCs w:val="18"/>
        </w:rPr>
        <w:t>oc</w:t>
      </w:r>
      <w:r w:rsidRPr="008C1B65">
        <w:rPr>
          <w:rFonts w:ascii="Times New Roman" w:eastAsia="Yu Mincho" w:hAnsi="Times New Roman" w:cs="Times New Roman"/>
          <w:b w:val="0"/>
          <w:bCs w:val="0"/>
          <w:color w:val="000000"/>
          <w:spacing w:val="-2"/>
          <w:sz w:val="18"/>
          <w:szCs w:val="18"/>
        </w:rPr>
        <w:t>e</w:t>
      </w:r>
      <w:r w:rsidRPr="008C1B65">
        <w:rPr>
          <w:rFonts w:ascii="Times New Roman" w:eastAsia="Yu Mincho" w:hAnsi="Times New Roman" w:cs="Times New Roman"/>
          <w:b w:val="0"/>
          <w:bCs w:val="0"/>
          <w:color w:val="000000"/>
          <w:spacing w:val="3"/>
          <w:sz w:val="18"/>
          <w:szCs w:val="18"/>
        </w:rPr>
        <w:t>ss</w:t>
      </w:r>
      <w:r w:rsidRPr="008C1B65">
        <w:rPr>
          <w:rFonts w:ascii="Times New Roman" w:eastAsia="Yu Mincho" w:hAnsi="Times New Roman" w:cs="Times New Roman"/>
          <w:b w:val="0"/>
          <w:bCs w:val="0"/>
          <w:color w:val="000000"/>
          <w:spacing w:val="-2"/>
          <w:sz w:val="18"/>
          <w:szCs w:val="18"/>
        </w:rPr>
        <w:t>e</w:t>
      </w:r>
      <w:r w:rsidRPr="008C1B65">
        <w:rPr>
          <w:rFonts w:ascii="Times New Roman" w:eastAsia="Yu Mincho" w:hAnsi="Times New Roman" w:cs="Times New Roman"/>
          <w:b w:val="0"/>
          <w:bCs w:val="0"/>
          <w:color w:val="000000"/>
          <w:sz w:val="18"/>
          <w:szCs w:val="18"/>
        </w:rPr>
        <w:t xml:space="preserve">s </w:t>
      </w:r>
      <w:r w:rsidRPr="008C1B65">
        <w:rPr>
          <w:rFonts w:ascii="Times New Roman" w:eastAsia="Yu Mincho" w:hAnsi="Times New Roman" w:cs="Times New Roman"/>
          <w:b w:val="0"/>
          <w:bCs w:val="0"/>
          <w:color w:val="000000"/>
          <w:spacing w:val="-1"/>
          <w:sz w:val="18"/>
          <w:szCs w:val="18"/>
        </w:rPr>
        <w:t>l</w:t>
      </w:r>
      <w:r w:rsidRPr="008C1B65">
        <w:rPr>
          <w:rFonts w:ascii="Times New Roman" w:eastAsia="Yu Mincho" w:hAnsi="Times New Roman" w:cs="Times New Roman"/>
          <w:b w:val="0"/>
          <w:bCs w:val="0"/>
          <w:color w:val="000000"/>
          <w:spacing w:val="3"/>
          <w:sz w:val="18"/>
          <w:szCs w:val="18"/>
        </w:rPr>
        <w:t>e</w:t>
      </w:r>
      <w:r w:rsidRPr="008C1B65">
        <w:rPr>
          <w:rFonts w:ascii="Times New Roman" w:eastAsia="Yu Mincho" w:hAnsi="Times New Roman" w:cs="Times New Roman"/>
          <w:b w:val="0"/>
          <w:bCs w:val="0"/>
          <w:color w:val="000000"/>
          <w:spacing w:val="-2"/>
          <w:sz w:val="18"/>
          <w:szCs w:val="18"/>
        </w:rPr>
        <w:t>a</w:t>
      </w:r>
      <w:r w:rsidRPr="008C1B65">
        <w:rPr>
          <w:rFonts w:ascii="Times New Roman" w:eastAsia="Yu Mincho" w:hAnsi="Times New Roman" w:cs="Times New Roman"/>
          <w:b w:val="0"/>
          <w:bCs w:val="0"/>
          <w:color w:val="000000"/>
          <w:spacing w:val="2"/>
          <w:sz w:val="18"/>
          <w:szCs w:val="18"/>
        </w:rPr>
        <w:t>d</w:t>
      </w:r>
      <w:r w:rsidRPr="008C1B65">
        <w:rPr>
          <w:rFonts w:ascii="Times New Roman" w:eastAsia="Yu Mincho" w:hAnsi="Times New Roman" w:cs="Times New Roman"/>
          <w:b w:val="0"/>
          <w:bCs w:val="0"/>
          <w:color w:val="000000"/>
          <w:spacing w:val="-1"/>
          <w:sz w:val="18"/>
          <w:szCs w:val="18"/>
        </w:rPr>
        <w:t>i</w:t>
      </w:r>
      <w:r w:rsidRPr="008C1B65">
        <w:rPr>
          <w:rFonts w:ascii="Times New Roman" w:eastAsia="Yu Mincho" w:hAnsi="Times New Roman" w:cs="Times New Roman"/>
          <w:b w:val="0"/>
          <w:bCs w:val="0"/>
          <w:color w:val="000000"/>
          <w:spacing w:val="3"/>
          <w:sz w:val="18"/>
          <w:szCs w:val="18"/>
        </w:rPr>
        <w:t>n</w:t>
      </w:r>
      <w:r w:rsidRPr="008C1B65">
        <w:rPr>
          <w:rFonts w:ascii="Times New Roman" w:eastAsia="Yu Mincho" w:hAnsi="Times New Roman" w:cs="Times New Roman"/>
          <w:b w:val="0"/>
          <w:bCs w:val="0"/>
          <w:color w:val="000000"/>
          <w:sz w:val="18"/>
          <w:szCs w:val="18"/>
        </w:rPr>
        <w:t xml:space="preserve">g </w:t>
      </w:r>
      <w:r w:rsidRPr="008C1B65">
        <w:rPr>
          <w:rFonts w:ascii="Times New Roman" w:eastAsia="Yu Mincho" w:hAnsi="Times New Roman" w:cs="Times New Roman"/>
          <w:b w:val="0"/>
          <w:bCs w:val="0"/>
          <w:color w:val="000000"/>
          <w:spacing w:val="3"/>
          <w:sz w:val="18"/>
          <w:szCs w:val="18"/>
        </w:rPr>
        <w:t>t</w:t>
      </w:r>
      <w:r w:rsidRPr="008C1B65">
        <w:rPr>
          <w:rFonts w:ascii="Times New Roman" w:eastAsia="Yu Mincho" w:hAnsi="Times New Roman" w:cs="Times New Roman"/>
          <w:b w:val="0"/>
          <w:bCs w:val="0"/>
          <w:color w:val="000000"/>
          <w:sz w:val="18"/>
          <w:szCs w:val="18"/>
        </w:rPr>
        <w:t xml:space="preserve">o </w:t>
      </w:r>
      <w:r w:rsidRPr="008C1B65">
        <w:rPr>
          <w:rFonts w:ascii="Times New Roman" w:eastAsia="Yu Mincho" w:hAnsi="Times New Roman" w:cs="Times New Roman"/>
          <w:b w:val="0"/>
          <w:bCs w:val="0"/>
          <w:color w:val="000000"/>
          <w:spacing w:val="-2"/>
          <w:sz w:val="18"/>
          <w:szCs w:val="18"/>
        </w:rPr>
        <w:t>ca</w:t>
      </w:r>
      <w:r w:rsidRPr="008C1B65">
        <w:rPr>
          <w:rFonts w:ascii="Times New Roman" w:eastAsia="Yu Mincho" w:hAnsi="Times New Roman" w:cs="Times New Roman"/>
          <w:b w:val="0"/>
          <w:bCs w:val="0"/>
          <w:color w:val="000000"/>
          <w:spacing w:val="7"/>
          <w:sz w:val="18"/>
          <w:szCs w:val="18"/>
        </w:rPr>
        <w:t>n</w:t>
      </w:r>
      <w:r w:rsidRPr="008C1B65">
        <w:rPr>
          <w:rFonts w:ascii="Times New Roman" w:eastAsia="Yu Mincho" w:hAnsi="Times New Roman" w:cs="Times New Roman"/>
          <w:b w:val="0"/>
          <w:bCs w:val="0"/>
          <w:color w:val="000000"/>
          <w:spacing w:val="-2"/>
          <w:sz w:val="18"/>
          <w:szCs w:val="18"/>
        </w:rPr>
        <w:t>c</w:t>
      </w:r>
      <w:r w:rsidRPr="008C1B65">
        <w:rPr>
          <w:rFonts w:ascii="Times New Roman" w:eastAsia="Yu Mincho" w:hAnsi="Times New Roman" w:cs="Times New Roman"/>
          <w:b w:val="0"/>
          <w:bCs w:val="0"/>
          <w:color w:val="000000"/>
          <w:spacing w:val="3"/>
          <w:sz w:val="18"/>
          <w:szCs w:val="18"/>
        </w:rPr>
        <w:t>e</w:t>
      </w:r>
      <w:r w:rsidRPr="008C1B65">
        <w:rPr>
          <w:rFonts w:ascii="Times New Roman" w:eastAsia="Yu Mincho" w:hAnsi="Times New Roman" w:cs="Times New Roman"/>
          <w:b w:val="0"/>
          <w:bCs w:val="0"/>
          <w:color w:val="000000"/>
          <w:sz w:val="18"/>
          <w:szCs w:val="18"/>
        </w:rPr>
        <w:t xml:space="preserve">r </w:t>
      </w:r>
      <w:r w:rsidRPr="008C1B65">
        <w:rPr>
          <w:rFonts w:ascii="Times New Roman" w:eastAsia="Yu Mincho" w:hAnsi="Times New Roman" w:cs="Times New Roman"/>
          <w:b w:val="0"/>
          <w:bCs w:val="0"/>
          <w:color w:val="000000"/>
          <w:spacing w:val="7"/>
          <w:w w:val="104"/>
          <w:sz w:val="18"/>
          <w:szCs w:val="18"/>
        </w:rPr>
        <w:t>d</w:t>
      </w:r>
      <w:r w:rsidRPr="008C1B65">
        <w:rPr>
          <w:rFonts w:ascii="Times New Roman" w:eastAsia="Yu Mincho" w:hAnsi="Times New Roman" w:cs="Times New Roman"/>
          <w:b w:val="0"/>
          <w:bCs w:val="0"/>
          <w:color w:val="000000"/>
          <w:spacing w:val="-2"/>
          <w:w w:val="104"/>
          <w:sz w:val="18"/>
          <w:szCs w:val="18"/>
        </w:rPr>
        <w:t>e</w:t>
      </w:r>
      <w:r w:rsidRPr="008C1B65">
        <w:rPr>
          <w:rFonts w:ascii="Times New Roman" w:eastAsia="Yu Mincho" w:hAnsi="Times New Roman" w:cs="Times New Roman"/>
          <w:b w:val="0"/>
          <w:bCs w:val="0"/>
          <w:color w:val="000000"/>
          <w:spacing w:val="2"/>
          <w:w w:val="104"/>
          <w:sz w:val="18"/>
          <w:szCs w:val="18"/>
        </w:rPr>
        <w:t>v</w:t>
      </w:r>
      <w:r w:rsidRPr="008C1B65">
        <w:rPr>
          <w:rFonts w:ascii="Times New Roman" w:eastAsia="Yu Mincho" w:hAnsi="Times New Roman" w:cs="Times New Roman"/>
          <w:b w:val="0"/>
          <w:bCs w:val="0"/>
          <w:color w:val="000000"/>
          <w:spacing w:val="-2"/>
          <w:w w:val="104"/>
          <w:sz w:val="18"/>
          <w:szCs w:val="18"/>
        </w:rPr>
        <w:t>el</w:t>
      </w:r>
      <w:r w:rsidRPr="008C1B65">
        <w:rPr>
          <w:rFonts w:ascii="Times New Roman" w:eastAsia="Yu Mincho" w:hAnsi="Times New Roman" w:cs="Times New Roman"/>
          <w:b w:val="0"/>
          <w:bCs w:val="0"/>
          <w:color w:val="000000"/>
          <w:spacing w:val="2"/>
          <w:w w:val="104"/>
          <w:sz w:val="18"/>
          <w:szCs w:val="18"/>
        </w:rPr>
        <w:t>op</w:t>
      </w:r>
      <w:r w:rsidRPr="008C1B65">
        <w:rPr>
          <w:rFonts w:ascii="Times New Roman" w:eastAsia="Yu Mincho" w:hAnsi="Times New Roman" w:cs="Times New Roman"/>
          <w:b w:val="0"/>
          <w:bCs w:val="0"/>
          <w:color w:val="000000"/>
          <w:spacing w:val="6"/>
          <w:w w:val="104"/>
          <w:sz w:val="18"/>
          <w:szCs w:val="18"/>
        </w:rPr>
        <w:t>m</w:t>
      </w:r>
      <w:r w:rsidRPr="008C1B65">
        <w:rPr>
          <w:rFonts w:ascii="Times New Roman" w:eastAsia="Yu Mincho" w:hAnsi="Times New Roman" w:cs="Times New Roman"/>
          <w:b w:val="0"/>
          <w:bCs w:val="0"/>
          <w:color w:val="000000"/>
          <w:spacing w:val="-2"/>
          <w:w w:val="104"/>
          <w:sz w:val="18"/>
          <w:szCs w:val="18"/>
        </w:rPr>
        <w:t>e</w:t>
      </w:r>
      <w:r w:rsidRPr="008C1B65">
        <w:rPr>
          <w:rFonts w:ascii="Times New Roman" w:eastAsia="Yu Mincho" w:hAnsi="Times New Roman" w:cs="Times New Roman"/>
          <w:b w:val="0"/>
          <w:bCs w:val="0"/>
          <w:color w:val="000000"/>
          <w:spacing w:val="2"/>
          <w:w w:val="104"/>
          <w:sz w:val="18"/>
          <w:szCs w:val="18"/>
        </w:rPr>
        <w:t>n</w:t>
      </w:r>
      <w:r w:rsidRPr="008C1B65">
        <w:rPr>
          <w:rFonts w:ascii="Times New Roman" w:eastAsia="Yu Mincho" w:hAnsi="Times New Roman" w:cs="Times New Roman"/>
          <w:b w:val="0"/>
          <w:bCs w:val="0"/>
          <w:color w:val="000000"/>
          <w:spacing w:val="-2"/>
          <w:w w:val="104"/>
          <w:sz w:val="18"/>
          <w:szCs w:val="18"/>
        </w:rPr>
        <w:t>t. Based on the structure-based pharmacophore model</w:t>
      </w:r>
      <w:r w:rsidR="008C2589">
        <w:rPr>
          <w:rFonts w:ascii="Times New Roman" w:eastAsia="Yu Mincho" w:hAnsi="Times New Roman" w:cs="Times New Roman"/>
          <w:b w:val="0"/>
          <w:bCs w:val="0"/>
          <w:color w:val="000000"/>
          <w:spacing w:val="-2"/>
          <w:w w:val="104"/>
          <w:sz w:val="18"/>
          <w:szCs w:val="18"/>
        </w:rPr>
        <w:t xml:space="preserve"> constructed by </w:t>
      </w:r>
      <w:proofErr w:type="spellStart"/>
      <w:r w:rsidR="008C2589">
        <w:rPr>
          <w:rFonts w:ascii="Times New Roman" w:eastAsia="Yu Mincho" w:hAnsi="Times New Roman" w:cs="Times New Roman"/>
          <w:b w:val="0"/>
          <w:bCs w:val="0"/>
          <w:color w:val="000000"/>
          <w:spacing w:val="-2"/>
          <w:w w:val="104"/>
          <w:sz w:val="18"/>
          <w:szCs w:val="18"/>
        </w:rPr>
        <w:t>poli</w:t>
      </w:r>
      <w:proofErr w:type="spellEnd"/>
      <w:r w:rsidR="008C2589">
        <w:rPr>
          <w:rFonts w:ascii="Times New Roman" w:eastAsia="Yu Mincho" w:hAnsi="Times New Roman" w:cs="Times New Roman"/>
          <w:b w:val="0"/>
          <w:bCs w:val="0"/>
          <w:color w:val="000000"/>
          <w:spacing w:val="-2"/>
          <w:w w:val="104"/>
          <w:sz w:val="18"/>
          <w:szCs w:val="18"/>
        </w:rPr>
        <w:t xml:space="preserve"> </w:t>
      </w:r>
      <w:r w:rsidR="008C2589" w:rsidRPr="008C2589">
        <w:rPr>
          <w:rFonts w:ascii="Times New Roman" w:eastAsia="Yu Mincho" w:hAnsi="Times New Roman" w:cs="Times New Roman"/>
          <w:b w:val="0"/>
          <w:bCs w:val="0"/>
          <w:i/>
          <w:iCs/>
          <w:color w:val="000000"/>
          <w:spacing w:val="-2"/>
          <w:w w:val="104"/>
          <w:sz w:val="18"/>
          <w:szCs w:val="18"/>
        </w:rPr>
        <w:t>et al</w:t>
      </w:r>
      <w:r w:rsidR="008C2589">
        <w:rPr>
          <w:rFonts w:ascii="Times New Roman" w:eastAsia="Yu Mincho" w:hAnsi="Times New Roman" w:cs="Times New Roman"/>
          <w:b w:val="0"/>
          <w:bCs w:val="0"/>
          <w:color w:val="000000"/>
          <w:spacing w:val="-2"/>
          <w:w w:val="104"/>
          <w:sz w:val="18"/>
          <w:szCs w:val="18"/>
        </w:rPr>
        <w:t xml:space="preserve"> [1]</w:t>
      </w:r>
      <w:r w:rsidRPr="008C1B65">
        <w:rPr>
          <w:rFonts w:ascii="Times New Roman" w:eastAsia="Yu Mincho" w:hAnsi="Times New Roman" w:cs="Times New Roman"/>
          <w:b w:val="0"/>
          <w:bCs w:val="0"/>
          <w:color w:val="000000"/>
          <w:spacing w:val="-2"/>
          <w:w w:val="104"/>
          <w:sz w:val="18"/>
          <w:szCs w:val="18"/>
        </w:rPr>
        <w:t xml:space="preserve">, we synthesized 2-arylmethylthio-4-benzyl-5-methylimidazoles and screened them for their anticancer activity. Among the synthesized compounds, </w:t>
      </w:r>
      <w:r w:rsidRPr="008C1B65">
        <w:rPr>
          <w:rFonts w:ascii="Times New Roman" w:eastAsia="Yu Mincho" w:hAnsi="Times New Roman" w:cs="Times New Roman"/>
          <w:color w:val="000000"/>
          <w:spacing w:val="-2"/>
          <w:w w:val="104"/>
          <w:sz w:val="18"/>
          <w:szCs w:val="18"/>
        </w:rPr>
        <w:t>2a</w:t>
      </w:r>
      <w:r w:rsidRPr="008C1B65">
        <w:rPr>
          <w:rFonts w:ascii="Times New Roman" w:eastAsia="Yu Mincho" w:hAnsi="Times New Roman" w:cs="Times New Roman"/>
          <w:b w:val="0"/>
          <w:bCs w:val="0"/>
          <w:color w:val="000000"/>
          <w:spacing w:val="-2"/>
          <w:w w:val="104"/>
          <w:sz w:val="18"/>
          <w:szCs w:val="18"/>
        </w:rPr>
        <w:t xml:space="preserve"> and </w:t>
      </w:r>
      <w:r w:rsidRPr="008C1B65">
        <w:rPr>
          <w:rFonts w:ascii="Times New Roman" w:eastAsia="Yu Mincho" w:hAnsi="Times New Roman" w:cs="Times New Roman"/>
          <w:color w:val="000000"/>
          <w:spacing w:val="-2"/>
          <w:w w:val="104"/>
          <w:sz w:val="18"/>
          <w:szCs w:val="18"/>
        </w:rPr>
        <w:t xml:space="preserve">2d </w:t>
      </w:r>
      <w:r w:rsidRPr="008C1B65">
        <w:rPr>
          <w:rFonts w:ascii="Times New Roman" w:eastAsia="Yu Mincho" w:hAnsi="Times New Roman" w:cs="Times New Roman"/>
          <w:b w:val="0"/>
          <w:bCs w:val="0"/>
          <w:color w:val="000000"/>
          <w:spacing w:val="-2"/>
          <w:w w:val="104"/>
          <w:sz w:val="18"/>
          <w:szCs w:val="18"/>
        </w:rPr>
        <w:t xml:space="preserve">showed the highest activity in suppressing cancer cells and inducing apoptosis. Also, </w:t>
      </w:r>
      <w:r w:rsidRPr="008C1B65">
        <w:rPr>
          <w:rFonts w:ascii="Times New Roman" w:eastAsia="Yu Mincho" w:hAnsi="Times New Roman" w:cs="Times New Roman"/>
          <w:color w:val="000000"/>
          <w:spacing w:val="-2"/>
          <w:w w:val="104"/>
          <w:sz w:val="18"/>
          <w:szCs w:val="18"/>
        </w:rPr>
        <w:t>2a</w:t>
      </w:r>
      <w:r w:rsidRPr="008C1B65">
        <w:rPr>
          <w:rFonts w:ascii="Times New Roman" w:eastAsia="Yu Mincho" w:hAnsi="Times New Roman" w:cs="Times New Roman"/>
          <w:b w:val="0"/>
          <w:bCs w:val="0"/>
          <w:color w:val="000000"/>
          <w:spacing w:val="-2"/>
          <w:w w:val="104"/>
          <w:sz w:val="18"/>
          <w:szCs w:val="18"/>
        </w:rPr>
        <w:t xml:space="preserve"> and </w:t>
      </w:r>
      <w:r w:rsidRPr="008C1B65">
        <w:rPr>
          <w:rFonts w:ascii="Times New Roman" w:eastAsia="Yu Mincho" w:hAnsi="Times New Roman" w:cs="Times New Roman"/>
          <w:color w:val="000000"/>
          <w:spacing w:val="-2"/>
          <w:w w:val="104"/>
          <w:sz w:val="18"/>
          <w:szCs w:val="18"/>
        </w:rPr>
        <w:t xml:space="preserve">2d </w:t>
      </w:r>
      <w:r w:rsidRPr="008C1B65">
        <w:rPr>
          <w:rFonts w:ascii="Times New Roman" w:eastAsia="Yu Mincho" w:hAnsi="Times New Roman" w:cs="Times New Roman"/>
          <w:b w:val="0"/>
          <w:bCs w:val="0"/>
          <w:color w:val="000000"/>
          <w:spacing w:val="-2"/>
          <w:w w:val="104"/>
          <w:sz w:val="18"/>
          <w:szCs w:val="18"/>
        </w:rPr>
        <w:t xml:space="preserve">exhibited marked inhibition of STAT3 transcriptional activity than the reference compounds </w:t>
      </w:r>
      <w:r w:rsidRPr="008C1B65">
        <w:rPr>
          <w:rFonts w:ascii="Times New Roman" w:eastAsia="Yu Mincho" w:hAnsi="Times New Roman" w:cs="Times New Roman"/>
          <w:color w:val="000000"/>
          <w:spacing w:val="-2"/>
          <w:w w:val="104"/>
          <w:sz w:val="18"/>
          <w:szCs w:val="18"/>
        </w:rPr>
        <w:t>VS1</w:t>
      </w:r>
      <w:r w:rsidRPr="008C1B65">
        <w:rPr>
          <w:rFonts w:ascii="Times New Roman" w:eastAsia="Yu Mincho" w:hAnsi="Times New Roman" w:cs="Times New Roman"/>
          <w:b w:val="0"/>
          <w:bCs w:val="0"/>
          <w:color w:val="000000"/>
          <w:spacing w:val="-2"/>
          <w:w w:val="104"/>
          <w:sz w:val="18"/>
          <w:szCs w:val="18"/>
        </w:rPr>
        <w:t xml:space="preserve"> and </w:t>
      </w:r>
      <w:r w:rsidRPr="008C1B65">
        <w:rPr>
          <w:rFonts w:ascii="Times New Roman" w:eastAsia="Yu Mincho" w:hAnsi="Times New Roman" w:cs="Times New Roman"/>
          <w:color w:val="000000"/>
          <w:spacing w:val="-2"/>
          <w:w w:val="104"/>
          <w:sz w:val="18"/>
          <w:szCs w:val="18"/>
        </w:rPr>
        <w:t>Md77</w:t>
      </w:r>
      <w:r w:rsidRPr="008C1B65">
        <w:rPr>
          <w:rFonts w:ascii="Times New Roman" w:eastAsia="Yu Mincho" w:hAnsi="Times New Roman" w:cs="Times New Roman"/>
          <w:b w:val="0"/>
          <w:bCs w:val="0"/>
          <w:color w:val="000000"/>
          <w:spacing w:val="-2"/>
          <w:w w:val="104"/>
          <w:sz w:val="18"/>
          <w:szCs w:val="18"/>
        </w:rPr>
        <w:t xml:space="preserve"> with an inhibitory activity up to 89 and 82% respectively at 10 µM. We further confirmed that the phosphorylation of STAT3 which was inhibited by </w:t>
      </w:r>
      <w:r w:rsidRPr="008C1B65">
        <w:rPr>
          <w:rFonts w:ascii="Times New Roman" w:eastAsia="Yu Mincho" w:hAnsi="Times New Roman" w:cs="Times New Roman"/>
          <w:color w:val="000000"/>
          <w:spacing w:val="-2"/>
          <w:w w:val="104"/>
          <w:sz w:val="18"/>
          <w:szCs w:val="18"/>
        </w:rPr>
        <w:t>2a</w:t>
      </w:r>
      <w:r w:rsidRPr="008C1B65">
        <w:rPr>
          <w:rFonts w:ascii="Times New Roman" w:eastAsia="Yu Mincho" w:hAnsi="Times New Roman" w:cs="Times New Roman"/>
          <w:b w:val="0"/>
          <w:bCs w:val="0"/>
          <w:color w:val="000000"/>
          <w:spacing w:val="-2"/>
          <w:w w:val="104"/>
          <w:sz w:val="18"/>
          <w:szCs w:val="18"/>
        </w:rPr>
        <w:t xml:space="preserve"> and </w:t>
      </w:r>
      <w:r w:rsidRPr="008C1B65">
        <w:rPr>
          <w:rFonts w:ascii="Times New Roman" w:eastAsia="Yu Mincho" w:hAnsi="Times New Roman" w:cs="Times New Roman"/>
          <w:color w:val="000000"/>
          <w:spacing w:val="-2"/>
          <w:w w:val="104"/>
          <w:sz w:val="18"/>
          <w:szCs w:val="18"/>
        </w:rPr>
        <w:t>2d</w:t>
      </w:r>
      <w:r w:rsidRPr="008C1B65">
        <w:rPr>
          <w:rFonts w:ascii="Times New Roman" w:eastAsia="Yu Mincho" w:hAnsi="Times New Roman" w:cs="Times New Roman"/>
          <w:b w:val="0"/>
          <w:bCs w:val="0"/>
          <w:color w:val="000000"/>
          <w:spacing w:val="-2"/>
          <w:w w:val="104"/>
          <w:sz w:val="18"/>
          <w:szCs w:val="18"/>
        </w:rPr>
        <w:t xml:space="preserve"> treatment. </w:t>
      </w:r>
      <w:r w:rsidRPr="008C1B65">
        <w:rPr>
          <w:rFonts w:ascii="Times New Roman" w:eastAsia="Yu Mincho" w:hAnsi="Times New Roman" w:cs="Times New Roman"/>
          <w:b w:val="0"/>
          <w:bCs w:val="0"/>
          <w:i/>
          <w:iCs/>
          <w:color w:val="000000"/>
          <w:spacing w:val="-2"/>
          <w:w w:val="104"/>
          <w:sz w:val="18"/>
          <w:szCs w:val="18"/>
        </w:rPr>
        <w:t>I</w:t>
      </w:r>
      <w:r w:rsidRPr="008C1B65">
        <w:rPr>
          <w:rFonts w:ascii="Times New Roman" w:eastAsia="Times New Roman" w:hAnsi="Times New Roman" w:cs="Times New Roman"/>
          <w:b w:val="0"/>
          <w:bCs w:val="0"/>
          <w:i/>
          <w:iCs/>
          <w:color w:val="000000"/>
          <w:sz w:val="18"/>
          <w:szCs w:val="18"/>
        </w:rPr>
        <w:t xml:space="preserve">n vitro, </w:t>
      </w:r>
      <w:r w:rsidRPr="008C1B65">
        <w:rPr>
          <w:rFonts w:ascii="Times New Roman" w:eastAsia="Times New Roman" w:hAnsi="Times New Roman" w:cs="Times New Roman"/>
          <w:b w:val="0"/>
          <w:bCs w:val="0"/>
          <w:color w:val="000000"/>
          <w:sz w:val="18"/>
          <w:szCs w:val="18"/>
        </w:rPr>
        <w:t xml:space="preserve">wound-healing </w:t>
      </w:r>
      <w:r w:rsidRPr="008C1B65">
        <w:rPr>
          <w:rFonts w:ascii="Times New Roman" w:eastAsia="Calibri" w:hAnsi="Times New Roman" w:cs="Times New Roman"/>
          <w:b w:val="0"/>
          <w:bCs w:val="0"/>
          <w:color w:val="000000"/>
          <w:sz w:val="18"/>
          <w:szCs w:val="18"/>
        </w:rPr>
        <w:t xml:space="preserve">and </w:t>
      </w:r>
      <w:proofErr w:type="spellStart"/>
      <w:r w:rsidRPr="008C1B65">
        <w:rPr>
          <w:rFonts w:ascii="Times New Roman" w:eastAsia="Calibri" w:hAnsi="Times New Roman" w:cs="Times New Roman"/>
          <w:b w:val="0"/>
          <w:bCs w:val="0"/>
          <w:color w:val="000000"/>
          <w:sz w:val="18"/>
          <w:szCs w:val="18"/>
        </w:rPr>
        <w:t>transwell</w:t>
      </w:r>
      <w:proofErr w:type="spellEnd"/>
      <w:r w:rsidRPr="008C1B65">
        <w:rPr>
          <w:rFonts w:ascii="Times New Roman" w:eastAsia="Calibri" w:hAnsi="Times New Roman" w:cs="Times New Roman"/>
          <w:b w:val="0"/>
          <w:bCs w:val="0"/>
          <w:color w:val="000000"/>
          <w:sz w:val="18"/>
          <w:szCs w:val="18"/>
        </w:rPr>
        <w:t>-invasion assays</w:t>
      </w:r>
      <w:r w:rsidRPr="008C1B65">
        <w:rPr>
          <w:rFonts w:ascii="Times New Roman" w:eastAsia="Yu Mincho" w:hAnsi="Times New Roman" w:cs="Times New Roman"/>
          <w:b w:val="0"/>
          <w:bCs w:val="0"/>
          <w:color w:val="000000"/>
          <w:spacing w:val="-2"/>
          <w:w w:val="104"/>
          <w:sz w:val="18"/>
          <w:szCs w:val="18"/>
        </w:rPr>
        <w:t xml:space="preserve"> </w:t>
      </w:r>
      <w:r w:rsidRPr="008C1B65">
        <w:rPr>
          <w:rFonts w:ascii="Times New Roman" w:eastAsia="Calibri" w:hAnsi="Times New Roman" w:cs="Times New Roman"/>
          <w:b w:val="0"/>
          <w:bCs w:val="0"/>
          <w:color w:val="000000"/>
          <w:sz w:val="18"/>
          <w:szCs w:val="18"/>
        </w:rPr>
        <w:t>revealed that the newly synthesized compounds</w:t>
      </w:r>
      <w:r w:rsidRPr="008C1B65">
        <w:rPr>
          <w:rFonts w:ascii="Times New Roman" w:eastAsia="Calibri" w:hAnsi="Times New Roman" w:cs="Times New Roman"/>
          <w:color w:val="000000"/>
          <w:sz w:val="18"/>
          <w:szCs w:val="18"/>
        </w:rPr>
        <w:t xml:space="preserve"> 2a</w:t>
      </w:r>
      <w:r w:rsidRPr="008C1B65">
        <w:rPr>
          <w:rFonts w:ascii="Times New Roman" w:eastAsia="Calibri" w:hAnsi="Times New Roman" w:cs="Times New Roman"/>
          <w:b w:val="0"/>
          <w:bCs w:val="0"/>
          <w:color w:val="000000"/>
          <w:sz w:val="18"/>
          <w:szCs w:val="18"/>
        </w:rPr>
        <w:t xml:space="preserve"> and </w:t>
      </w:r>
      <w:r w:rsidRPr="008C1B65">
        <w:rPr>
          <w:rFonts w:ascii="Times New Roman" w:eastAsia="Calibri" w:hAnsi="Times New Roman" w:cs="Times New Roman"/>
          <w:color w:val="000000"/>
          <w:sz w:val="18"/>
          <w:szCs w:val="18"/>
        </w:rPr>
        <w:t>2d</w:t>
      </w:r>
      <w:r w:rsidRPr="008C1B65">
        <w:rPr>
          <w:rFonts w:ascii="Times New Roman" w:eastAsia="Calibri" w:hAnsi="Times New Roman" w:cs="Times New Roman"/>
          <w:b w:val="0"/>
          <w:bCs w:val="0"/>
          <w:color w:val="000000"/>
          <w:sz w:val="18"/>
          <w:szCs w:val="18"/>
        </w:rPr>
        <w:t xml:space="preserve"> have strong suppressive ability on the migration and invasion of 4T1 breast cancer cells. Modeling studies strongly explain the high potency of </w:t>
      </w:r>
      <w:r w:rsidRPr="008C1B65">
        <w:rPr>
          <w:rFonts w:ascii="Times New Roman" w:eastAsia="Calibri" w:hAnsi="Times New Roman" w:cs="Times New Roman"/>
          <w:color w:val="000000"/>
          <w:sz w:val="18"/>
          <w:szCs w:val="18"/>
        </w:rPr>
        <w:t>2a</w:t>
      </w:r>
      <w:r w:rsidRPr="008C1B65">
        <w:rPr>
          <w:rFonts w:ascii="Times New Roman" w:eastAsia="Calibri" w:hAnsi="Times New Roman" w:cs="Times New Roman"/>
          <w:b w:val="0"/>
          <w:bCs w:val="0"/>
          <w:color w:val="000000"/>
          <w:sz w:val="18"/>
          <w:szCs w:val="18"/>
        </w:rPr>
        <w:t xml:space="preserve"> and </w:t>
      </w:r>
      <w:r w:rsidRPr="008C1B65">
        <w:rPr>
          <w:rFonts w:ascii="Times New Roman" w:eastAsia="Calibri" w:hAnsi="Times New Roman" w:cs="Times New Roman"/>
          <w:color w:val="000000"/>
          <w:sz w:val="18"/>
          <w:szCs w:val="18"/>
        </w:rPr>
        <w:t xml:space="preserve">2d </w:t>
      </w:r>
      <w:r w:rsidRPr="008C1B65">
        <w:rPr>
          <w:rFonts w:ascii="Times New Roman" w:eastAsia="Calibri" w:hAnsi="Times New Roman" w:cs="Times New Roman"/>
          <w:b w:val="0"/>
          <w:bCs w:val="0"/>
          <w:color w:val="000000"/>
          <w:sz w:val="18"/>
          <w:szCs w:val="18"/>
        </w:rPr>
        <w:t xml:space="preserve">toward the STAT3-SH2 domain. Notably, the binding mode of </w:t>
      </w:r>
      <w:r w:rsidRPr="008C1B65">
        <w:rPr>
          <w:rFonts w:ascii="Times New Roman" w:eastAsia="Calibri" w:hAnsi="Times New Roman" w:cs="Times New Roman"/>
          <w:color w:val="000000"/>
          <w:sz w:val="18"/>
          <w:szCs w:val="18"/>
        </w:rPr>
        <w:t>2a</w:t>
      </w:r>
      <w:r w:rsidRPr="008C1B65">
        <w:rPr>
          <w:rFonts w:ascii="Times New Roman" w:eastAsia="Calibri" w:hAnsi="Times New Roman" w:cs="Times New Roman"/>
          <w:b w:val="0"/>
          <w:bCs w:val="0"/>
          <w:color w:val="000000"/>
          <w:sz w:val="18"/>
          <w:szCs w:val="18"/>
        </w:rPr>
        <w:t xml:space="preserve"> is comparable to that of phosphorylated Tyr705, since it involves the same pocket in which pTyr705 is inserted when the two STAT3 subunits are assembled in the dimer. These astonishing results clearly indicate that </w:t>
      </w:r>
      <w:r w:rsidRPr="008C1B65">
        <w:rPr>
          <w:rFonts w:ascii="Times New Roman" w:eastAsia="Calibri" w:hAnsi="Times New Roman" w:cs="Times New Roman"/>
          <w:color w:val="000000"/>
          <w:sz w:val="18"/>
          <w:szCs w:val="18"/>
        </w:rPr>
        <w:t>2a</w:t>
      </w:r>
      <w:r w:rsidRPr="008C1B65">
        <w:rPr>
          <w:rFonts w:ascii="Times New Roman" w:eastAsia="Calibri" w:hAnsi="Times New Roman" w:cs="Times New Roman"/>
          <w:b w:val="0"/>
          <w:bCs w:val="0"/>
          <w:color w:val="000000"/>
          <w:sz w:val="18"/>
          <w:szCs w:val="18"/>
        </w:rPr>
        <w:t xml:space="preserve"> and </w:t>
      </w:r>
      <w:r w:rsidRPr="008C1B65">
        <w:rPr>
          <w:rFonts w:ascii="Times New Roman" w:eastAsia="Calibri" w:hAnsi="Times New Roman" w:cs="Times New Roman"/>
          <w:color w:val="000000"/>
          <w:sz w:val="18"/>
          <w:szCs w:val="18"/>
        </w:rPr>
        <w:t>2d</w:t>
      </w:r>
      <w:r w:rsidRPr="008C1B65">
        <w:rPr>
          <w:rFonts w:ascii="Times New Roman" w:eastAsia="Calibri" w:hAnsi="Times New Roman" w:cs="Times New Roman"/>
          <w:b w:val="0"/>
          <w:bCs w:val="0"/>
          <w:color w:val="000000"/>
          <w:sz w:val="18"/>
          <w:szCs w:val="18"/>
        </w:rPr>
        <w:t xml:space="preserve"> may serve as promising lead compounds as anti-metastatic STAT3-SH2 inhibitors. </w:t>
      </w:r>
    </w:p>
    <w:p w14:paraId="1936A306" w14:textId="7E930885" w:rsidR="008C1B65" w:rsidRDefault="008C1B65" w:rsidP="008C1B65">
      <w:pPr>
        <w:pStyle w:val="Heading3"/>
        <w:spacing w:before="147"/>
        <w:jc w:val="both"/>
        <w:rPr>
          <w:color w:val="BF5A14"/>
        </w:rPr>
      </w:pPr>
      <w:r>
        <w:rPr>
          <w:color w:val="BF5A14"/>
        </w:rPr>
        <w:t>Key words</w:t>
      </w:r>
    </w:p>
    <w:p w14:paraId="69BACAD4" w14:textId="3D3C853A" w:rsidR="008C1B65" w:rsidRPr="008C1B65" w:rsidRDefault="008C1B65" w:rsidP="008C1B65">
      <w:pPr>
        <w:pStyle w:val="Heading3"/>
        <w:spacing w:before="147"/>
        <w:jc w:val="both"/>
        <w:rPr>
          <w:rFonts w:ascii="Times New Roman" w:eastAsia="Calibri" w:hAnsi="Times New Roman" w:cs="Times New Roman"/>
          <w:b w:val="0"/>
          <w:bCs w:val="0"/>
          <w:color w:val="000000"/>
          <w:sz w:val="18"/>
          <w:szCs w:val="18"/>
        </w:rPr>
      </w:pPr>
      <w:r w:rsidRPr="008C1B65">
        <w:rPr>
          <w:rFonts w:ascii="Times New Roman" w:eastAsia="Calibri" w:hAnsi="Times New Roman" w:cs="Times New Roman"/>
          <w:b w:val="0"/>
          <w:bCs w:val="0"/>
          <w:color w:val="000000"/>
          <w:sz w:val="18"/>
          <w:szCs w:val="18"/>
        </w:rPr>
        <w:t>Imidazole, anticancer, STAT3-inhibitor, antimetastatic, pTyr705, docking</w:t>
      </w:r>
    </w:p>
    <w:p w14:paraId="171EF200" w14:textId="77777777" w:rsidR="008C1B65" w:rsidRDefault="008C1B65" w:rsidP="008C1B65">
      <w:pPr>
        <w:pStyle w:val="Heading3"/>
        <w:spacing w:before="74"/>
        <w:rPr>
          <w:rFonts w:ascii="Times New Roman" w:eastAsia="Calibri" w:hAnsi="Times New Roman" w:cs="Times New Roman"/>
          <w:b w:val="0"/>
          <w:bCs w:val="0"/>
          <w:color w:val="000000"/>
          <w:sz w:val="18"/>
          <w:szCs w:val="18"/>
        </w:rPr>
      </w:pPr>
    </w:p>
    <w:p w14:paraId="1EC85CE5" w14:textId="14E8CD9A" w:rsidR="00AE3E37" w:rsidRDefault="008C1B65" w:rsidP="008C1B65">
      <w:pPr>
        <w:pStyle w:val="Heading3"/>
        <w:spacing w:before="74"/>
      </w:pPr>
      <w:r>
        <w:rPr>
          <w:b w:val="0"/>
        </w:rPr>
        <w:br w:type="column"/>
      </w:r>
      <w:r w:rsidR="00A9710C">
        <w:rPr>
          <w:color w:val="BF5A14"/>
        </w:rPr>
        <w:t>Image</w:t>
      </w:r>
    </w:p>
    <w:p w14:paraId="32FAABAE" w14:textId="4A25A463" w:rsidR="005973B9" w:rsidRPr="008C2589" w:rsidRDefault="008C1B65" w:rsidP="008C2589">
      <w:pPr>
        <w:pStyle w:val="BodyText"/>
        <w:spacing w:before="2"/>
        <w:rPr>
          <w:rFonts w:ascii="Arial"/>
          <w:b/>
          <w:sz w:val="16"/>
        </w:rPr>
      </w:pPr>
      <w:r>
        <w:object w:dxaOrig="10660" w:dyaOrig="4017" w14:anchorId="47A03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87.25pt;height:115.5pt" o:ole="">
            <v:imagedata r:id="rId9" o:title=""/>
          </v:shape>
          <o:OLEObject Type="Embed" ProgID="ChemDraw.Document.6.0" ShapeID="_x0000_i1039" DrawAspect="Content" ObjectID="_1638907754" r:id="rId10"/>
        </w:object>
      </w:r>
      <w:r w:rsidR="005973B9">
        <w:rPr>
          <w:rFonts w:ascii="Arial"/>
          <w:b/>
          <w:color w:val="BF5A14"/>
          <w:sz w:val="20"/>
        </w:rPr>
        <w:br/>
        <w:t>Recent Publications</w:t>
      </w:r>
    </w:p>
    <w:p w14:paraId="3F826765" w14:textId="71058026" w:rsidR="00AE3E37" w:rsidRPr="008756E6" w:rsidRDefault="008C2589" w:rsidP="008C2589">
      <w:pPr>
        <w:pStyle w:val="ListParagraph"/>
        <w:numPr>
          <w:ilvl w:val="0"/>
          <w:numId w:val="4"/>
        </w:numPr>
        <w:tabs>
          <w:tab w:val="left" w:pos="384"/>
        </w:tabs>
        <w:ind w:right="117"/>
      </w:pPr>
      <w:r w:rsidRPr="008C2589">
        <w:rPr>
          <w:sz w:val="18"/>
        </w:rPr>
        <w:t xml:space="preserve">Poli, G., </w:t>
      </w:r>
      <w:proofErr w:type="spellStart"/>
      <w:r w:rsidRPr="008C2589">
        <w:rPr>
          <w:sz w:val="18"/>
        </w:rPr>
        <w:t>Gelain</w:t>
      </w:r>
      <w:proofErr w:type="spellEnd"/>
      <w:r w:rsidRPr="008C2589">
        <w:rPr>
          <w:sz w:val="18"/>
        </w:rPr>
        <w:t xml:space="preserve">, A., Porta, F., </w:t>
      </w:r>
      <w:proofErr w:type="spellStart"/>
      <w:r w:rsidRPr="008C2589">
        <w:rPr>
          <w:sz w:val="18"/>
        </w:rPr>
        <w:t>Asai</w:t>
      </w:r>
      <w:proofErr w:type="spellEnd"/>
      <w:r w:rsidRPr="008C2589">
        <w:rPr>
          <w:sz w:val="18"/>
        </w:rPr>
        <w:t xml:space="preserve">, A., Martinelli, A., and </w:t>
      </w:r>
      <w:proofErr w:type="spellStart"/>
      <w:r w:rsidRPr="008C2589">
        <w:rPr>
          <w:sz w:val="18"/>
        </w:rPr>
        <w:t>Tuccinardi</w:t>
      </w:r>
      <w:proofErr w:type="spellEnd"/>
      <w:r w:rsidRPr="008C2589">
        <w:rPr>
          <w:sz w:val="18"/>
        </w:rPr>
        <w:t xml:space="preserve">, T., Identification of a new STAT3 dimerization inhibitor through a pharmacophore-based virtual screening approach. J. </w:t>
      </w:r>
      <w:proofErr w:type="spellStart"/>
      <w:r w:rsidRPr="008C2589">
        <w:rPr>
          <w:sz w:val="18"/>
        </w:rPr>
        <w:t>Enz</w:t>
      </w:r>
      <w:proofErr w:type="spellEnd"/>
      <w:r w:rsidRPr="008C2589">
        <w:rPr>
          <w:sz w:val="18"/>
        </w:rPr>
        <w:t xml:space="preserve">. </w:t>
      </w:r>
      <w:proofErr w:type="spellStart"/>
      <w:r w:rsidRPr="008C2589">
        <w:rPr>
          <w:sz w:val="18"/>
        </w:rPr>
        <w:t>Inhib</w:t>
      </w:r>
      <w:proofErr w:type="spellEnd"/>
      <w:r w:rsidRPr="008C2589">
        <w:rPr>
          <w:sz w:val="18"/>
        </w:rPr>
        <w:t>. Med. Chem., 3: 1011–1017, (2016).</w:t>
      </w:r>
    </w:p>
    <w:p w14:paraId="08C57579" w14:textId="70D9B774"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A384607" w14:textId="77777777" w:rsidR="00AE3E37" w:rsidRDefault="00AE3E37">
      <w:pPr>
        <w:pStyle w:val="BodyText"/>
        <w:rPr>
          <w:rFonts w:ascii="Calibri"/>
          <w:sz w:val="20"/>
        </w:rPr>
      </w:pPr>
    </w:p>
    <w:p w14:paraId="1F4E83D9" w14:textId="175721FC" w:rsidR="008C1B65" w:rsidRPr="008C2589" w:rsidRDefault="00292ED9" w:rsidP="008C258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1E9204" wp14:editId="58D47C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CE454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74C6F8" w14:textId="6B9C2E21" w:rsidR="00AE3E37" w:rsidRPr="008C2589" w:rsidRDefault="008C2589" w:rsidP="008C2589">
      <w:pPr>
        <w:spacing w:before="92"/>
        <w:ind w:right="4234"/>
        <w:rPr>
          <w:rFonts w:ascii="Arial"/>
          <w:color w:val="BF5A14"/>
        </w:rPr>
      </w:pPr>
      <w:r>
        <w:rPr>
          <w:rFonts w:ascii="Arial"/>
          <w:color w:val="BF5A14"/>
        </w:rPr>
        <w:t xml:space="preserve"> </w:t>
      </w:r>
      <w:r w:rsidR="008C1B65">
        <w:rPr>
          <w:noProof/>
        </w:rPr>
        <w:drawing>
          <wp:inline distT="0" distB="0" distL="0" distR="0" wp14:anchorId="57CC0CAC" wp14:editId="57195ECE">
            <wp:extent cx="1085850" cy="1133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5850" cy="11334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808D1C1" w14:textId="4712AA67" w:rsidR="008C2589" w:rsidRDefault="008C1B65" w:rsidP="008C2589">
      <w:pPr>
        <w:tabs>
          <w:tab w:val="left" w:pos="6660"/>
        </w:tabs>
        <w:spacing w:before="62"/>
        <w:ind w:right="1960"/>
        <w:jc w:val="both"/>
        <w:rPr>
          <w:rFonts w:ascii="Arial"/>
          <w:sz w:val="14"/>
        </w:rPr>
      </w:pPr>
      <w:r w:rsidRPr="008C1B65">
        <w:rPr>
          <w:rFonts w:ascii="Arial"/>
          <w:sz w:val="14"/>
        </w:rPr>
        <w:t xml:space="preserve">Botros Y. Beshay is a young researcher who is currently </w:t>
      </w:r>
      <w:proofErr w:type="gramStart"/>
      <w:r w:rsidRPr="008C1B65">
        <w:rPr>
          <w:rFonts w:ascii="Arial"/>
          <w:sz w:val="14"/>
        </w:rPr>
        <w:t>an</w:t>
      </w:r>
      <w:proofErr w:type="gramEnd"/>
      <w:r w:rsidRPr="008C1B65">
        <w:rPr>
          <w:rFonts w:ascii="Arial"/>
          <w:sz w:val="14"/>
        </w:rPr>
        <w:t xml:space="preserve"> lecturer of Medicinal Chemistry, college of pharmacy, AAST. He has</w:t>
      </w:r>
      <w:r w:rsidR="008C2589">
        <w:rPr>
          <w:rFonts w:ascii="Arial"/>
          <w:sz w:val="14"/>
        </w:rPr>
        <w:t xml:space="preserve"> </w:t>
      </w:r>
      <w:r w:rsidRPr="008C1B65">
        <w:rPr>
          <w:rFonts w:ascii="Arial"/>
          <w:sz w:val="14"/>
        </w:rPr>
        <w:t xml:space="preserve">started his academic career as an Organic Chemistry demonstrator at Faculty of Pharmacy, Sinai University since 2009.He has obtained his Master degree in Pharmaceutical Chemistry in May 2016, from the Faculty of Pharmacy, Suez Canal University, Egypt. He is currently a PhD candidate at faculty of Pharmacy, Alexandria University since September 2016.He graduated at Jun. 2008 from Faculty of Pharmacy, Asyut University with a general grade </w:t>
      </w:r>
      <w:r w:rsidRPr="008C1B65">
        <w:rPr>
          <w:rFonts w:ascii="Arial"/>
          <w:sz w:val="14"/>
        </w:rPr>
        <w:t>“</w:t>
      </w:r>
      <w:r w:rsidRPr="008C1B65">
        <w:rPr>
          <w:rFonts w:ascii="Arial"/>
          <w:sz w:val="14"/>
        </w:rPr>
        <w:t>excellent with honor and ranked 19th</w:t>
      </w:r>
      <w:r w:rsidRPr="008C1B65">
        <w:rPr>
          <w:rFonts w:ascii="Arial"/>
          <w:sz w:val="14"/>
        </w:rPr>
        <w:t>”</w:t>
      </w:r>
      <w:r w:rsidRPr="008C1B65">
        <w:rPr>
          <w:rFonts w:ascii="Arial"/>
          <w:sz w:val="14"/>
        </w:rPr>
        <w:t xml:space="preserve">He is interested in Drug design and discovery fields where he has Designed novel ligands with promising biological activity as anticancer, antibacterial, antifungal and </w:t>
      </w:r>
      <w:proofErr w:type="spellStart"/>
      <w:r w:rsidRPr="008C1B65">
        <w:rPr>
          <w:rFonts w:ascii="Arial"/>
          <w:sz w:val="14"/>
        </w:rPr>
        <w:t>anti HIV</w:t>
      </w:r>
      <w:proofErr w:type="spellEnd"/>
      <w:r w:rsidRPr="008C1B65">
        <w:rPr>
          <w:rFonts w:ascii="Arial"/>
          <w:sz w:val="14"/>
        </w:rPr>
        <w:t xml:space="preserve"> agents using different molecular modelling techniques. He has a good experience on handling with different drug design software such as Discovery Studio, SYBYL, MOE, GOLD, PYMOL and </w:t>
      </w:r>
      <w:proofErr w:type="spellStart"/>
      <w:r w:rsidRPr="008C1B65">
        <w:rPr>
          <w:rFonts w:ascii="Arial"/>
          <w:sz w:val="14"/>
        </w:rPr>
        <w:t>Autodock</w:t>
      </w:r>
      <w:proofErr w:type="spellEnd"/>
    </w:p>
    <w:p w14:paraId="6751AE0B" w14:textId="44643554" w:rsidR="00AE3E37" w:rsidRPr="008C2589" w:rsidRDefault="008C2589" w:rsidP="008C2589">
      <w:pPr>
        <w:tabs>
          <w:tab w:val="left" w:pos="6660"/>
        </w:tabs>
        <w:ind w:right="1960"/>
        <w:rPr>
          <w:rFonts w:ascii="Arial"/>
          <w:sz w:val="14"/>
        </w:rPr>
        <w:sectPr w:rsidR="00AE3E37" w:rsidRPr="008C2589">
          <w:type w:val="continuous"/>
          <w:pgSz w:w="11910" w:h="16840"/>
          <w:pgMar w:top="1740" w:right="600" w:bottom="840" w:left="620" w:header="720" w:footer="720" w:gutter="0"/>
          <w:cols w:space="720"/>
        </w:sectPr>
      </w:pPr>
      <w:bookmarkStart w:id="1" w:name="_GoBack"/>
      <w:bookmarkEnd w:id="1"/>
      <w:r>
        <w:rPr>
          <w:rFonts w:ascii="Arial"/>
          <w:sz w:val="14"/>
        </w:rPr>
        <w:t>Botros Youssef Beshay</w:t>
      </w:r>
      <w:r w:rsidR="00724C6E" w:rsidRPr="00724C6E">
        <w:rPr>
          <w:rStyle w:val="Hyperlink"/>
          <w:rFonts w:ascii="Arial" w:hAnsi="Arial" w:cs="Arial"/>
          <w:sz w:val="6"/>
        </w:rPr>
        <w:br/>
      </w:r>
      <w:r w:rsidR="00724C6E" w:rsidRPr="00724C6E">
        <w:rPr>
          <w:rFonts w:ascii="Arial"/>
          <w:sz w:val="14"/>
        </w:rPr>
        <w:t>Category</w:t>
      </w:r>
      <w:r w:rsidR="00724C6E">
        <w:rPr>
          <w:rFonts w:ascii="Arial"/>
          <w:sz w:val="14"/>
        </w:rPr>
        <w:t>: (</w:t>
      </w:r>
      <w:r w:rsidR="00724C6E" w:rsidRPr="00724C6E">
        <w:rPr>
          <w:rFonts w:ascii="Arial"/>
          <w:sz w:val="14"/>
        </w:rPr>
        <w:t xml:space="preserve">Poster </w:t>
      </w:r>
      <w:proofErr w:type="gramStart"/>
      <w:r w:rsidRPr="00724C6E">
        <w:rPr>
          <w:rFonts w:ascii="Arial"/>
          <w:sz w:val="14"/>
        </w:rPr>
        <w:t>presentation)</w:t>
      </w:r>
      <w:r>
        <w:rPr>
          <w:rFonts w:ascii="Arial"/>
          <w:sz w:val="14"/>
        </w:rPr>
        <w:t xml:space="preserve">   </w:t>
      </w:r>
      <w:proofErr w:type="gramEnd"/>
      <w:r>
        <w:rPr>
          <w:rFonts w:ascii="Arial"/>
          <w:sz w:val="14"/>
        </w:rPr>
        <w:t xml:space="preserve"> </w:t>
      </w:r>
      <w:r w:rsidR="00724C6E">
        <w:rPr>
          <w:rFonts w:ascii="Arial"/>
          <w:sz w:val="14"/>
        </w:rPr>
        <w:t>Email:</w:t>
      </w:r>
      <w:r w:rsidRPr="008C2589">
        <w:rPr>
          <w:rFonts w:ascii="Arial"/>
          <w:sz w:val="14"/>
        </w:rPr>
        <w:t>botros_beshay@aaast.ed</w:t>
      </w:r>
      <w:r>
        <w:rPr>
          <w:rFonts w:ascii="Arial"/>
          <w:sz w:val="14"/>
        </w:rPr>
        <w:t>u</w:t>
      </w:r>
    </w:p>
    <w:p w14:paraId="438EDCB9" w14:textId="4FBF35AC" w:rsidR="00AE3E37" w:rsidRDefault="00AE3E37" w:rsidP="008C258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4EBCB" w14:textId="77777777" w:rsidR="00B1127C" w:rsidRDefault="00B1127C">
      <w:r>
        <w:separator/>
      </w:r>
    </w:p>
  </w:endnote>
  <w:endnote w:type="continuationSeparator" w:id="0">
    <w:p w14:paraId="06C749D0" w14:textId="77777777" w:rsidR="00B1127C" w:rsidRDefault="00B11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540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23F3E9C" wp14:editId="3F51B80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A1008" w14:textId="77777777" w:rsidR="00AE3E37" w:rsidRPr="008C1B65" w:rsidRDefault="00A9710C">
                          <w:pPr>
                            <w:spacing w:line="184" w:lineRule="exact"/>
                            <w:ind w:left="20" w:right="-12"/>
                            <w:rPr>
                              <w:rFonts w:ascii="Arial"/>
                              <w:color w:val="FFFFFF"/>
                              <w:sz w:val="16"/>
                            </w:rPr>
                          </w:pPr>
                          <w:r w:rsidRPr="008C1B65">
                            <w:rPr>
                              <w:rFonts w:ascii="Arial"/>
                              <w:color w:val="FFFFFF"/>
                              <w:sz w:val="16"/>
                            </w:rPr>
                            <w:t>J Pain Relief</w:t>
                          </w:r>
                        </w:p>
                        <w:p w14:paraId="75E5B75A" w14:textId="77777777" w:rsidR="00AE3E37" w:rsidRPr="008C1B65" w:rsidRDefault="00A9710C">
                          <w:pPr>
                            <w:spacing w:before="8"/>
                            <w:ind w:left="20" w:right="-12"/>
                            <w:rPr>
                              <w:rFonts w:ascii="Arial"/>
                              <w:color w:val="FFFFFF"/>
                              <w:sz w:val="16"/>
                            </w:rPr>
                          </w:pPr>
                          <w:r w:rsidRPr="008C1B65">
                            <w:rPr>
                              <w:rFonts w:ascii="Arial"/>
                              <w:color w:val="FFFFFF"/>
                              <w:sz w:val="16"/>
                            </w:rPr>
                            <w:t xml:space="preserve">ISSN: 2167-0846 JPAR an open access </w:t>
                          </w:r>
                          <w:proofErr w:type="spellStart"/>
                          <w:r w:rsidRPr="008C1B65">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F3E9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F1A1008" w14:textId="77777777" w:rsidR="00AE3E37" w:rsidRPr="008C1B65" w:rsidRDefault="00A9710C">
                    <w:pPr>
                      <w:spacing w:line="184" w:lineRule="exact"/>
                      <w:ind w:left="20" w:right="-12"/>
                      <w:rPr>
                        <w:rFonts w:ascii="Arial"/>
                        <w:color w:val="FFFFFF"/>
                        <w:sz w:val="16"/>
                      </w:rPr>
                    </w:pPr>
                    <w:r w:rsidRPr="008C1B65">
                      <w:rPr>
                        <w:rFonts w:ascii="Arial"/>
                        <w:color w:val="FFFFFF"/>
                        <w:sz w:val="16"/>
                      </w:rPr>
                      <w:t>J Pain Relief</w:t>
                    </w:r>
                  </w:p>
                  <w:p w14:paraId="75E5B75A" w14:textId="77777777" w:rsidR="00AE3E37" w:rsidRPr="008C1B65" w:rsidRDefault="00A9710C">
                    <w:pPr>
                      <w:spacing w:before="8"/>
                      <w:ind w:left="20" w:right="-12"/>
                      <w:rPr>
                        <w:rFonts w:ascii="Arial"/>
                        <w:color w:val="FFFFFF"/>
                        <w:sz w:val="16"/>
                      </w:rPr>
                    </w:pPr>
                    <w:r w:rsidRPr="008C1B65">
                      <w:rPr>
                        <w:rFonts w:ascii="Arial"/>
                        <w:color w:val="FFFFFF"/>
                        <w:sz w:val="16"/>
                      </w:rPr>
                      <w:t xml:space="preserve">ISSN: 2167-0846 JPAR an open access </w:t>
                    </w:r>
                    <w:proofErr w:type="spellStart"/>
                    <w:r w:rsidRPr="008C1B65">
                      <w:rPr>
                        <w:rFonts w:ascii="Arial"/>
                        <w:color w:val="FFFFFF"/>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0E61E0" wp14:editId="6BCDAD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87A7A" w14:textId="77777777" w:rsidR="00AE3E37" w:rsidRPr="008C1B65" w:rsidRDefault="00A9710C">
                          <w:pPr>
                            <w:spacing w:line="269" w:lineRule="exact"/>
                            <w:jc w:val="center"/>
                            <w:rPr>
                              <w:rFonts w:ascii="Impact"/>
                              <w:color w:val="FFFFFF"/>
                              <w:sz w:val="24"/>
                            </w:rPr>
                          </w:pPr>
                          <w:r w:rsidRPr="008C1B65">
                            <w:rPr>
                              <w:rFonts w:ascii="Impact"/>
                              <w:color w:val="FFFFFF"/>
                              <w:sz w:val="24"/>
                            </w:rPr>
                            <w:t>Fibromyalgia 2016</w:t>
                          </w:r>
                        </w:p>
                        <w:p w14:paraId="2FCF4E06" w14:textId="77777777" w:rsidR="00AE3E37" w:rsidRPr="008C1B65" w:rsidRDefault="00A9710C">
                          <w:pPr>
                            <w:spacing w:before="29"/>
                            <w:jc w:val="center"/>
                            <w:rPr>
                              <w:rFonts w:ascii="Arial"/>
                              <w:color w:val="FFFFFF"/>
                              <w:sz w:val="16"/>
                            </w:rPr>
                          </w:pPr>
                          <w:r w:rsidRPr="008C1B65">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E61E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5887A7A" w14:textId="77777777" w:rsidR="00AE3E37" w:rsidRPr="008C1B65" w:rsidRDefault="00A9710C">
                    <w:pPr>
                      <w:spacing w:line="269" w:lineRule="exact"/>
                      <w:jc w:val="center"/>
                      <w:rPr>
                        <w:rFonts w:ascii="Impact"/>
                        <w:color w:val="FFFFFF"/>
                        <w:sz w:val="24"/>
                      </w:rPr>
                    </w:pPr>
                    <w:r w:rsidRPr="008C1B65">
                      <w:rPr>
                        <w:rFonts w:ascii="Impact"/>
                        <w:color w:val="FFFFFF"/>
                        <w:sz w:val="24"/>
                      </w:rPr>
                      <w:t>Fibromyalgia 2016</w:t>
                    </w:r>
                  </w:p>
                  <w:p w14:paraId="2FCF4E06" w14:textId="77777777" w:rsidR="00AE3E37" w:rsidRPr="008C1B65" w:rsidRDefault="00A9710C">
                    <w:pPr>
                      <w:spacing w:before="29"/>
                      <w:jc w:val="center"/>
                      <w:rPr>
                        <w:rFonts w:ascii="Arial"/>
                        <w:color w:val="FFFFFF"/>
                        <w:sz w:val="16"/>
                      </w:rPr>
                    </w:pPr>
                    <w:r w:rsidRPr="008C1B65">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75EF3F" wp14:editId="63681E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F7BB8" w14:textId="77777777" w:rsidR="00AE3E37" w:rsidRPr="008C1B65" w:rsidRDefault="00A9710C">
                          <w:pPr>
                            <w:spacing w:line="184" w:lineRule="exact"/>
                            <w:ind w:right="18"/>
                            <w:jc w:val="right"/>
                            <w:rPr>
                              <w:rFonts w:ascii="Arial"/>
                              <w:color w:val="FFFFFF"/>
                              <w:sz w:val="16"/>
                            </w:rPr>
                          </w:pPr>
                          <w:r w:rsidRPr="008C1B65">
                            <w:rPr>
                              <w:rFonts w:ascii="Arial"/>
                              <w:color w:val="FFFFFF"/>
                              <w:sz w:val="16"/>
                            </w:rPr>
                            <w:t>Volume 5, Issue 3(Suppl)</w:t>
                          </w:r>
                        </w:p>
                        <w:p w14:paraId="730A1131" w14:textId="77777777" w:rsidR="00AE3E37" w:rsidRPr="008C1B65" w:rsidRDefault="00A9710C">
                          <w:pPr>
                            <w:spacing w:before="116"/>
                            <w:ind w:right="18"/>
                            <w:jc w:val="right"/>
                            <w:rPr>
                              <w:rFonts w:ascii="Minion Pro"/>
                              <w:color w:val="FFFFFF"/>
                              <w:sz w:val="16"/>
                            </w:rPr>
                          </w:pPr>
                          <w:r w:rsidRPr="008C1B65">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5EF3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E0F7BB8" w14:textId="77777777" w:rsidR="00AE3E37" w:rsidRPr="008C1B65" w:rsidRDefault="00A9710C">
                    <w:pPr>
                      <w:spacing w:line="184" w:lineRule="exact"/>
                      <w:ind w:right="18"/>
                      <w:jc w:val="right"/>
                      <w:rPr>
                        <w:rFonts w:ascii="Arial"/>
                        <w:color w:val="FFFFFF"/>
                        <w:sz w:val="16"/>
                      </w:rPr>
                    </w:pPr>
                    <w:r w:rsidRPr="008C1B65">
                      <w:rPr>
                        <w:rFonts w:ascii="Arial"/>
                        <w:color w:val="FFFFFF"/>
                        <w:sz w:val="16"/>
                      </w:rPr>
                      <w:t>Volume 5, Issue 3(Suppl)</w:t>
                    </w:r>
                  </w:p>
                  <w:p w14:paraId="730A1131" w14:textId="77777777" w:rsidR="00AE3E37" w:rsidRPr="008C1B65" w:rsidRDefault="00A9710C">
                    <w:pPr>
                      <w:spacing w:before="116"/>
                      <w:ind w:right="18"/>
                      <w:jc w:val="right"/>
                      <w:rPr>
                        <w:rFonts w:ascii="Minion Pro"/>
                        <w:color w:val="FFFFFF"/>
                        <w:sz w:val="16"/>
                      </w:rPr>
                    </w:pPr>
                    <w:r w:rsidRPr="008C1B65">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1B8E7" w14:textId="77777777" w:rsidR="00B1127C" w:rsidRDefault="00B1127C">
      <w:r>
        <w:separator/>
      </w:r>
    </w:p>
  </w:footnote>
  <w:footnote w:type="continuationSeparator" w:id="0">
    <w:p w14:paraId="673A38F1" w14:textId="77777777" w:rsidR="00B1127C" w:rsidRDefault="00B11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8C13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4E3DA40" wp14:editId="3438780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4B9BA" w14:textId="77777777" w:rsidR="00AE3E37" w:rsidRPr="008C1B65" w:rsidRDefault="00A9710C">
                          <w:pPr>
                            <w:spacing w:before="2" w:line="249" w:lineRule="auto"/>
                            <w:ind w:left="156" w:right="18" w:hanging="137"/>
                            <w:rPr>
                              <w:rFonts w:ascii="Arial"/>
                              <w:color w:val="FFFFFF"/>
                              <w:sz w:val="14"/>
                            </w:rPr>
                          </w:pPr>
                          <w:r w:rsidRPr="008C1B65">
                            <w:rPr>
                              <w:rFonts w:ascii="Arial"/>
                              <w:color w:val="FFFFFF"/>
                              <w:sz w:val="14"/>
                            </w:rPr>
                            <w:t xml:space="preserve">T </w:t>
                          </w:r>
                          <w:proofErr w:type="spellStart"/>
                          <w:r w:rsidRPr="008C1B65">
                            <w:rPr>
                              <w:rFonts w:ascii="Arial"/>
                              <w:color w:val="FFFFFF"/>
                              <w:sz w:val="14"/>
                            </w:rPr>
                            <w:t>Furuta</w:t>
                          </w:r>
                          <w:proofErr w:type="spellEnd"/>
                          <w:r w:rsidRPr="008C1B65">
                            <w:rPr>
                              <w:rFonts w:ascii="Arial"/>
                              <w:color w:val="FFFFFF"/>
                              <w:sz w:val="14"/>
                            </w:rPr>
                            <w:t xml:space="preserve"> et al., J Pai n Relief 2016, 5:3(Suppl) </w:t>
                          </w:r>
                          <w:hyperlink r:id="rId1">
                            <w:r w:rsidRPr="008C1B65">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3DA4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C54B9BA" w14:textId="77777777" w:rsidR="00AE3E37" w:rsidRPr="008C1B65" w:rsidRDefault="00A9710C">
                    <w:pPr>
                      <w:spacing w:before="2" w:line="249" w:lineRule="auto"/>
                      <w:ind w:left="156" w:right="18" w:hanging="137"/>
                      <w:rPr>
                        <w:rFonts w:ascii="Arial"/>
                        <w:color w:val="FFFFFF"/>
                        <w:sz w:val="14"/>
                      </w:rPr>
                    </w:pPr>
                    <w:r w:rsidRPr="008C1B65">
                      <w:rPr>
                        <w:rFonts w:ascii="Arial"/>
                        <w:color w:val="FFFFFF"/>
                        <w:sz w:val="14"/>
                      </w:rPr>
                      <w:t xml:space="preserve">T </w:t>
                    </w:r>
                    <w:proofErr w:type="spellStart"/>
                    <w:r w:rsidRPr="008C1B65">
                      <w:rPr>
                        <w:rFonts w:ascii="Arial"/>
                        <w:color w:val="FFFFFF"/>
                        <w:sz w:val="14"/>
                      </w:rPr>
                      <w:t>Furuta</w:t>
                    </w:r>
                    <w:proofErr w:type="spellEnd"/>
                    <w:r w:rsidRPr="008C1B65">
                      <w:rPr>
                        <w:rFonts w:ascii="Arial"/>
                        <w:color w:val="FFFFFF"/>
                        <w:sz w:val="14"/>
                      </w:rPr>
                      <w:t xml:space="preserve"> et al., J Pai n Relief 2016, 5:3(Suppl) </w:t>
                    </w:r>
                    <w:hyperlink r:id="rId2">
                      <w:r w:rsidRPr="008C1B65">
                        <w:rPr>
                          <w:rFonts w:ascii="Arial"/>
                          <w:color w:val="FFFFFF"/>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560A563" wp14:editId="17B5BD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E610B" w14:textId="77777777" w:rsidR="00AE3E37" w:rsidRPr="008C1B65" w:rsidRDefault="00A9710C">
                          <w:pPr>
                            <w:pStyle w:val="BodyText"/>
                            <w:spacing w:line="187" w:lineRule="exact"/>
                            <w:ind w:left="20" w:right="-10"/>
                            <w:rPr>
                              <w:rFonts w:ascii="Myriad Pro"/>
                              <w:color w:val="FFFFFF"/>
                            </w:rPr>
                          </w:pPr>
                          <w:r w:rsidRPr="008C1B65">
                            <w:rPr>
                              <w:rFonts w:ascii="Myriad Pro"/>
                              <w:color w:val="FFFFFF"/>
                            </w:rPr>
                            <w:t>International Conference on</w:t>
                          </w:r>
                        </w:p>
                        <w:p w14:paraId="4B0DC706" w14:textId="77777777" w:rsidR="00AE3E37" w:rsidRPr="008C1B65" w:rsidRDefault="00A9710C">
                          <w:pPr>
                            <w:spacing w:line="614" w:lineRule="exact"/>
                            <w:ind w:left="20" w:right="-10"/>
                            <w:rPr>
                              <w:rFonts w:ascii="Minion Pro"/>
                              <w:color w:val="FFFFFF"/>
                              <w:sz w:val="24"/>
                            </w:rPr>
                          </w:pPr>
                          <w:r w:rsidRPr="008C1B65">
                            <w:rPr>
                              <w:rFonts w:ascii="Impact"/>
                              <w:color w:val="FFFFFF"/>
                              <w:sz w:val="52"/>
                            </w:rPr>
                            <w:t xml:space="preserve">Fibromyalgia and Chronic Pain </w:t>
                          </w:r>
                          <w:r w:rsidRPr="008C1B65">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0A56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3EE610B" w14:textId="77777777" w:rsidR="00AE3E37" w:rsidRPr="008C1B65" w:rsidRDefault="00A9710C">
                    <w:pPr>
                      <w:pStyle w:val="BodyText"/>
                      <w:spacing w:line="187" w:lineRule="exact"/>
                      <w:ind w:left="20" w:right="-10"/>
                      <w:rPr>
                        <w:rFonts w:ascii="Myriad Pro"/>
                        <w:color w:val="FFFFFF"/>
                      </w:rPr>
                    </w:pPr>
                    <w:r w:rsidRPr="008C1B65">
                      <w:rPr>
                        <w:rFonts w:ascii="Myriad Pro"/>
                        <w:color w:val="FFFFFF"/>
                      </w:rPr>
                      <w:t>International Conference on</w:t>
                    </w:r>
                  </w:p>
                  <w:p w14:paraId="4B0DC706" w14:textId="77777777" w:rsidR="00AE3E37" w:rsidRPr="008C1B65" w:rsidRDefault="00A9710C">
                    <w:pPr>
                      <w:spacing w:line="614" w:lineRule="exact"/>
                      <w:ind w:left="20" w:right="-10"/>
                      <w:rPr>
                        <w:rFonts w:ascii="Minion Pro"/>
                        <w:color w:val="FFFFFF"/>
                        <w:sz w:val="24"/>
                      </w:rPr>
                    </w:pPr>
                    <w:r w:rsidRPr="008C1B65">
                      <w:rPr>
                        <w:rFonts w:ascii="Impact"/>
                        <w:color w:val="FFFFFF"/>
                        <w:sz w:val="52"/>
                      </w:rPr>
                      <w:t xml:space="preserve">Fibromyalgia and Chronic Pain </w:t>
                    </w:r>
                    <w:r w:rsidRPr="008C1B65">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110171"/>
    <w:multiLevelType w:val="hybridMultilevel"/>
    <w:tmpl w:val="5E5C70C4"/>
    <w:lvl w:ilvl="0" w:tplc="6C5C70DE">
      <w:start w:val="1"/>
      <w:numFmt w:val="decimal"/>
      <w:lvlText w:val="%1."/>
      <w:lvlJc w:val="left"/>
      <w:pPr>
        <w:ind w:left="720" w:hanging="360"/>
      </w:pPr>
      <w:rPr>
        <w:rFonts w:ascii="Calibri" w:eastAsia="Calibri" w:hAnsi="Calibri" w:cs="Calibr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2C7B6D"/>
    <w:rsid w:val="00404E5B"/>
    <w:rsid w:val="00414F7B"/>
    <w:rsid w:val="004355DC"/>
    <w:rsid w:val="004749B4"/>
    <w:rsid w:val="00494130"/>
    <w:rsid w:val="004F3523"/>
    <w:rsid w:val="00520172"/>
    <w:rsid w:val="005973B9"/>
    <w:rsid w:val="005B3A56"/>
    <w:rsid w:val="006060CE"/>
    <w:rsid w:val="0063497F"/>
    <w:rsid w:val="00724C6E"/>
    <w:rsid w:val="00873DF0"/>
    <w:rsid w:val="008756E6"/>
    <w:rsid w:val="008C1B65"/>
    <w:rsid w:val="008C2589"/>
    <w:rsid w:val="009B2D44"/>
    <w:rsid w:val="00A07E82"/>
    <w:rsid w:val="00A9710C"/>
    <w:rsid w:val="00AE3E37"/>
    <w:rsid w:val="00B1127C"/>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AF5DB2"/>
  <w15:docId w15:val="{C6015965-CD08-4E1B-BD2B-0D243814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8C2589"/>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botros Beshay</cp:lastModifiedBy>
  <cp:revision>2</cp:revision>
  <dcterms:created xsi:type="dcterms:W3CDTF">2019-12-26T21:23:00Z</dcterms:created>
  <dcterms:modified xsi:type="dcterms:W3CDTF">2019-12-26T21:23:00Z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