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561B" w:rsidRPr="0064216B" w:rsidRDefault="00E8561B" w:rsidP="007259E3">
      <w:pPr>
        <w:pStyle w:val="NormalWeb"/>
        <w:spacing w:before="0" w:beforeAutospacing="0" w:after="0" w:afterAutospacing="0" w:line="264" w:lineRule="auto"/>
        <w:rPr>
          <w:sz w:val="20"/>
          <w:szCs w:val="20"/>
        </w:rPr>
      </w:pPr>
      <w:r w:rsidRPr="0064216B">
        <w:rPr>
          <w:rFonts w:eastAsiaTheme="majorEastAsia"/>
          <w:caps/>
          <w:kern w:val="24"/>
          <w:sz w:val="20"/>
          <w:szCs w:val="20"/>
        </w:rPr>
        <w:t>A Two-year qualitative comparison of women's perceptions of employability in one addiction recovery center</w:t>
      </w:r>
    </w:p>
    <w:p w:rsidR="00E8561B" w:rsidRPr="0064216B" w:rsidRDefault="00E8561B" w:rsidP="007259E3">
      <w:pPr>
        <w:pStyle w:val="NormalWeb"/>
        <w:spacing w:before="0" w:beforeAutospacing="0" w:after="0" w:afterAutospacing="0" w:line="264" w:lineRule="auto"/>
        <w:rPr>
          <w:sz w:val="20"/>
          <w:szCs w:val="20"/>
        </w:rPr>
      </w:pPr>
    </w:p>
    <w:p w:rsidR="007259E3" w:rsidRPr="0064216B" w:rsidRDefault="005F0FED" w:rsidP="007259E3">
      <w:pPr>
        <w:pStyle w:val="NormalWeb"/>
        <w:spacing w:before="0" w:beforeAutospacing="0" w:after="0" w:afterAutospacing="0" w:line="264" w:lineRule="auto"/>
        <w:rPr>
          <w:sz w:val="20"/>
          <w:szCs w:val="20"/>
        </w:rPr>
      </w:pPr>
      <w:r w:rsidRPr="0064216B">
        <w:rPr>
          <w:sz w:val="20"/>
          <w:szCs w:val="20"/>
        </w:rPr>
        <w:t xml:space="preserve">Statement of the Problem: </w:t>
      </w:r>
      <w:r w:rsidR="00E019EF" w:rsidRPr="0064216B">
        <w:rPr>
          <w:sz w:val="20"/>
          <w:szCs w:val="20"/>
        </w:rPr>
        <w:t>S</w:t>
      </w:r>
      <w:r w:rsidRPr="0064216B">
        <w:rPr>
          <w:sz w:val="20"/>
          <w:szCs w:val="20"/>
        </w:rPr>
        <w:t>cholarly literature addressing women</w:t>
      </w:r>
      <w:r w:rsidR="00E019EF" w:rsidRPr="0064216B">
        <w:rPr>
          <w:sz w:val="20"/>
          <w:szCs w:val="20"/>
        </w:rPr>
        <w:t>’s</w:t>
      </w:r>
      <w:r w:rsidRPr="0064216B">
        <w:rPr>
          <w:sz w:val="20"/>
          <w:szCs w:val="20"/>
        </w:rPr>
        <w:t xml:space="preserve"> recover</w:t>
      </w:r>
      <w:r w:rsidR="00E019EF" w:rsidRPr="0064216B">
        <w:rPr>
          <w:sz w:val="20"/>
          <w:szCs w:val="20"/>
        </w:rPr>
        <w:t>y</w:t>
      </w:r>
      <w:r w:rsidRPr="0064216B">
        <w:rPr>
          <w:sz w:val="20"/>
          <w:szCs w:val="20"/>
        </w:rPr>
        <w:t xml:space="preserve"> from addiction </w:t>
      </w:r>
      <w:r w:rsidR="00D23602" w:rsidRPr="0064216B">
        <w:rPr>
          <w:sz w:val="20"/>
          <w:szCs w:val="20"/>
        </w:rPr>
        <w:t>and employ</w:t>
      </w:r>
      <w:r w:rsidR="00E019EF" w:rsidRPr="0064216B">
        <w:rPr>
          <w:sz w:val="20"/>
          <w:szCs w:val="20"/>
        </w:rPr>
        <w:t>ability</w:t>
      </w:r>
      <w:r w:rsidR="00D23602" w:rsidRPr="0064216B">
        <w:rPr>
          <w:sz w:val="20"/>
          <w:szCs w:val="20"/>
        </w:rPr>
        <w:t xml:space="preserve"> </w:t>
      </w:r>
      <w:r w:rsidRPr="0064216B">
        <w:rPr>
          <w:sz w:val="20"/>
          <w:szCs w:val="20"/>
        </w:rPr>
        <w:t xml:space="preserve">are </w:t>
      </w:r>
      <w:r w:rsidR="00D23602" w:rsidRPr="0064216B">
        <w:rPr>
          <w:sz w:val="20"/>
          <w:szCs w:val="20"/>
        </w:rPr>
        <w:t xml:space="preserve">limited. Bowden and Goodman (2015) </w:t>
      </w:r>
      <w:r w:rsidR="00E019EF" w:rsidRPr="0064216B">
        <w:rPr>
          <w:sz w:val="20"/>
          <w:szCs w:val="20"/>
        </w:rPr>
        <w:t xml:space="preserve">found </w:t>
      </w:r>
      <w:r w:rsidR="00D23602" w:rsidRPr="0064216B">
        <w:rPr>
          <w:sz w:val="20"/>
          <w:szCs w:val="20"/>
        </w:rPr>
        <w:t xml:space="preserve">that women victims of substance abuse have limited opportunities and men with similar substance abuse disorders </w:t>
      </w:r>
      <w:r w:rsidR="00E019EF" w:rsidRPr="0064216B">
        <w:rPr>
          <w:sz w:val="20"/>
          <w:szCs w:val="20"/>
        </w:rPr>
        <w:t>are</w:t>
      </w:r>
      <w:r w:rsidR="00D23602" w:rsidRPr="0064216B">
        <w:rPr>
          <w:sz w:val="20"/>
          <w:szCs w:val="20"/>
        </w:rPr>
        <w:t xml:space="preserve"> twice as likely to be employed. </w:t>
      </w:r>
      <w:r w:rsidRPr="0064216B">
        <w:rPr>
          <w:sz w:val="20"/>
          <w:szCs w:val="20"/>
        </w:rPr>
        <w:t xml:space="preserve"> </w:t>
      </w:r>
      <w:r w:rsidR="00D23602" w:rsidRPr="0064216B">
        <w:rPr>
          <w:sz w:val="20"/>
          <w:szCs w:val="20"/>
        </w:rPr>
        <w:t xml:space="preserve">Women who participate in long-term addiction recovery centers </w:t>
      </w:r>
      <w:r w:rsidR="00E019EF" w:rsidRPr="0064216B">
        <w:rPr>
          <w:sz w:val="20"/>
          <w:szCs w:val="20"/>
        </w:rPr>
        <w:t>may</w:t>
      </w:r>
      <w:r w:rsidR="00D23602" w:rsidRPr="0064216B">
        <w:rPr>
          <w:sz w:val="20"/>
          <w:szCs w:val="20"/>
        </w:rPr>
        <w:t xml:space="preserve"> engage in Alcoholic Anonymous (AA)</w:t>
      </w:r>
      <w:r w:rsidR="00E019EF" w:rsidRPr="0064216B">
        <w:rPr>
          <w:sz w:val="20"/>
          <w:szCs w:val="20"/>
        </w:rPr>
        <w:t xml:space="preserve"> programs that demonstrate</w:t>
      </w:r>
      <w:r w:rsidR="00D23602" w:rsidRPr="0064216B">
        <w:rPr>
          <w:sz w:val="20"/>
          <w:szCs w:val="20"/>
        </w:rPr>
        <w:t xml:space="preserve"> </w:t>
      </w:r>
      <w:r w:rsidR="00E019EF" w:rsidRPr="0064216B">
        <w:rPr>
          <w:sz w:val="20"/>
          <w:szCs w:val="20"/>
        </w:rPr>
        <w:t>minimal</w:t>
      </w:r>
      <w:r w:rsidR="00D23602" w:rsidRPr="0064216B">
        <w:rPr>
          <w:sz w:val="20"/>
          <w:szCs w:val="20"/>
        </w:rPr>
        <w:t xml:space="preserve"> employment </w:t>
      </w:r>
      <w:r w:rsidR="00546D3C" w:rsidRPr="0064216B">
        <w:rPr>
          <w:sz w:val="20"/>
          <w:szCs w:val="20"/>
        </w:rPr>
        <w:t>programming as</w:t>
      </w:r>
      <w:r w:rsidR="00D23602" w:rsidRPr="0064216B">
        <w:rPr>
          <w:sz w:val="20"/>
          <w:szCs w:val="20"/>
        </w:rPr>
        <w:t xml:space="preserve"> they prepare to transition to the community. </w:t>
      </w:r>
      <w:r w:rsidR="00E019EF" w:rsidRPr="0064216B">
        <w:rPr>
          <w:sz w:val="20"/>
          <w:szCs w:val="20"/>
        </w:rPr>
        <w:t>A</w:t>
      </w:r>
      <w:r w:rsidR="00D23602" w:rsidRPr="0064216B">
        <w:rPr>
          <w:sz w:val="20"/>
          <w:szCs w:val="20"/>
        </w:rPr>
        <w:t xml:space="preserve"> study </w:t>
      </w:r>
      <w:r w:rsidR="00E019EF" w:rsidRPr="0064216B">
        <w:rPr>
          <w:sz w:val="20"/>
          <w:szCs w:val="20"/>
        </w:rPr>
        <w:t xml:space="preserve">by Privott (2014) </w:t>
      </w:r>
      <w:r w:rsidR="00D23602" w:rsidRPr="0064216B">
        <w:rPr>
          <w:sz w:val="20"/>
          <w:szCs w:val="20"/>
        </w:rPr>
        <w:t xml:space="preserve">found that if employers were viewed as advocates for </w:t>
      </w:r>
      <w:r w:rsidR="00546D3C" w:rsidRPr="0064216B">
        <w:rPr>
          <w:sz w:val="20"/>
          <w:szCs w:val="20"/>
        </w:rPr>
        <w:t>the women</w:t>
      </w:r>
      <w:r w:rsidR="00E019EF" w:rsidRPr="0064216B">
        <w:rPr>
          <w:sz w:val="20"/>
          <w:szCs w:val="20"/>
        </w:rPr>
        <w:t>,</w:t>
      </w:r>
      <w:r w:rsidR="00D23602" w:rsidRPr="0064216B">
        <w:rPr>
          <w:sz w:val="20"/>
          <w:szCs w:val="20"/>
        </w:rPr>
        <w:t xml:space="preserve"> then they felt </w:t>
      </w:r>
      <w:r w:rsidR="00E019EF" w:rsidRPr="0064216B">
        <w:rPr>
          <w:sz w:val="20"/>
          <w:szCs w:val="20"/>
        </w:rPr>
        <w:t xml:space="preserve">more </w:t>
      </w:r>
      <w:r w:rsidR="00D23602" w:rsidRPr="0064216B">
        <w:rPr>
          <w:sz w:val="20"/>
          <w:szCs w:val="20"/>
        </w:rPr>
        <w:t xml:space="preserve">prepared to pursue diverse work opportunities </w:t>
      </w:r>
      <w:r w:rsidR="00546D3C" w:rsidRPr="0064216B">
        <w:rPr>
          <w:sz w:val="20"/>
          <w:szCs w:val="20"/>
        </w:rPr>
        <w:t>p</w:t>
      </w:r>
      <w:r w:rsidR="00D23602" w:rsidRPr="0064216B">
        <w:rPr>
          <w:sz w:val="20"/>
          <w:szCs w:val="20"/>
        </w:rPr>
        <w:t>reviously thought unobtainable.</w:t>
      </w:r>
      <w:r w:rsidR="00546D3C" w:rsidRPr="0064216B">
        <w:rPr>
          <w:sz w:val="20"/>
          <w:szCs w:val="20"/>
        </w:rPr>
        <w:t xml:space="preserve"> This study attempts to answer the research question, h</w:t>
      </w:r>
      <w:r w:rsidR="00546D3C" w:rsidRPr="0064216B">
        <w:rPr>
          <w:rFonts w:eastAsiaTheme="minorEastAsia"/>
          <w:color w:val="000000" w:themeColor="text1"/>
          <w:kern w:val="24"/>
          <w:sz w:val="20"/>
          <w:szCs w:val="20"/>
        </w:rPr>
        <w:t xml:space="preserve">ow do two cohorts of women recovering from addiction perceive employability? </w:t>
      </w:r>
      <w:r w:rsidR="00546D3C" w:rsidRPr="0064216B">
        <w:rPr>
          <w:rFonts w:eastAsiaTheme="minorEastAsia"/>
          <w:color w:val="000000" w:themeColor="text1"/>
          <w:kern w:val="24"/>
          <w:sz w:val="20"/>
          <w:szCs w:val="20"/>
          <w:lang w:val="x-none"/>
        </w:rPr>
        <w:t>The purpose of this study is to </w:t>
      </w:r>
      <w:r w:rsidR="00546D3C" w:rsidRPr="0064216B">
        <w:rPr>
          <w:rFonts w:eastAsiaTheme="minorEastAsia"/>
          <w:color w:val="000000" w:themeColor="text1"/>
          <w:kern w:val="24"/>
          <w:sz w:val="20"/>
          <w:szCs w:val="20"/>
        </w:rPr>
        <w:t xml:space="preserve">comparatively describe the issue of employability for women of one recovery center who have </w:t>
      </w:r>
      <w:r w:rsidR="00E019EF" w:rsidRPr="0064216B">
        <w:rPr>
          <w:rFonts w:eastAsiaTheme="minorEastAsia"/>
          <w:color w:val="000000" w:themeColor="text1"/>
          <w:kern w:val="24"/>
          <w:sz w:val="20"/>
          <w:szCs w:val="20"/>
        </w:rPr>
        <w:t>a</w:t>
      </w:r>
      <w:r w:rsidR="00546D3C" w:rsidRPr="0064216B">
        <w:rPr>
          <w:rFonts w:eastAsiaTheme="minorEastAsia"/>
          <w:color w:val="000000" w:themeColor="text1"/>
          <w:kern w:val="24"/>
          <w:sz w:val="20"/>
          <w:szCs w:val="20"/>
        </w:rPr>
        <w:t xml:space="preserve"> history of addiction. This study supports </w:t>
      </w:r>
      <w:r w:rsidR="002E5601" w:rsidRPr="0064216B">
        <w:rPr>
          <w:rFonts w:eastAsiaTheme="minorEastAsia"/>
          <w:color w:val="000000" w:themeColor="text1"/>
          <w:kern w:val="24"/>
          <w:sz w:val="20"/>
          <w:szCs w:val="20"/>
        </w:rPr>
        <w:t xml:space="preserve">the rehabilitation profession of </w:t>
      </w:r>
      <w:r w:rsidR="00E019EF" w:rsidRPr="0064216B">
        <w:rPr>
          <w:rFonts w:eastAsiaTheme="minorEastAsia"/>
          <w:color w:val="000000" w:themeColor="text1"/>
          <w:kern w:val="24"/>
          <w:sz w:val="20"/>
          <w:szCs w:val="20"/>
        </w:rPr>
        <w:t xml:space="preserve">occupational therapy </w:t>
      </w:r>
      <w:r w:rsidR="00546D3C" w:rsidRPr="0064216B">
        <w:rPr>
          <w:rFonts w:eastAsiaTheme="minorEastAsia"/>
          <w:color w:val="000000" w:themeColor="text1"/>
          <w:kern w:val="24"/>
          <w:sz w:val="20"/>
          <w:szCs w:val="20"/>
        </w:rPr>
        <w:t xml:space="preserve">efforts to </w:t>
      </w:r>
      <w:r w:rsidR="002E5601" w:rsidRPr="0064216B">
        <w:rPr>
          <w:rFonts w:eastAsiaTheme="minorEastAsia"/>
          <w:color w:val="000000" w:themeColor="text1"/>
          <w:kern w:val="24"/>
          <w:sz w:val="20"/>
          <w:szCs w:val="20"/>
        </w:rPr>
        <w:t xml:space="preserve">understand </w:t>
      </w:r>
      <w:r w:rsidR="00546D3C" w:rsidRPr="0064216B">
        <w:rPr>
          <w:rFonts w:eastAsiaTheme="minorEastAsia"/>
          <w:color w:val="000000" w:themeColor="text1"/>
          <w:kern w:val="24"/>
          <w:sz w:val="20"/>
          <w:szCs w:val="20"/>
        </w:rPr>
        <w:t>work</w:t>
      </w:r>
      <w:r w:rsidR="002E5601" w:rsidRPr="0064216B">
        <w:rPr>
          <w:rFonts w:eastAsiaTheme="minorEastAsia"/>
          <w:color w:val="000000" w:themeColor="text1"/>
          <w:kern w:val="24"/>
          <w:sz w:val="20"/>
          <w:szCs w:val="20"/>
        </w:rPr>
        <w:t xml:space="preserve"> </w:t>
      </w:r>
      <w:r w:rsidR="00E019EF" w:rsidRPr="0064216B">
        <w:rPr>
          <w:rFonts w:eastAsiaTheme="minorEastAsia"/>
          <w:color w:val="000000" w:themeColor="text1"/>
          <w:kern w:val="24"/>
          <w:sz w:val="20"/>
          <w:szCs w:val="20"/>
        </w:rPr>
        <w:t xml:space="preserve">and its </w:t>
      </w:r>
      <w:r w:rsidR="002E5601" w:rsidRPr="0064216B">
        <w:rPr>
          <w:rFonts w:eastAsiaTheme="minorEastAsia"/>
          <w:color w:val="000000" w:themeColor="text1"/>
          <w:kern w:val="24"/>
          <w:sz w:val="20"/>
          <w:szCs w:val="20"/>
        </w:rPr>
        <w:t>impact</w:t>
      </w:r>
      <w:r w:rsidR="00E019EF" w:rsidRPr="0064216B">
        <w:rPr>
          <w:rFonts w:eastAsiaTheme="minorEastAsia"/>
          <w:color w:val="000000" w:themeColor="text1"/>
          <w:kern w:val="24"/>
          <w:sz w:val="20"/>
          <w:szCs w:val="20"/>
        </w:rPr>
        <w:t xml:space="preserve"> on</w:t>
      </w:r>
      <w:r w:rsidR="002E5601" w:rsidRPr="0064216B">
        <w:rPr>
          <w:rFonts w:eastAsiaTheme="minorEastAsia"/>
          <w:color w:val="000000" w:themeColor="text1"/>
          <w:kern w:val="24"/>
          <w:sz w:val="20"/>
          <w:szCs w:val="20"/>
        </w:rPr>
        <w:t xml:space="preserve"> individuals’ health and well-being</w:t>
      </w:r>
      <w:r w:rsidR="00546D3C" w:rsidRPr="0064216B">
        <w:rPr>
          <w:rFonts w:eastAsiaTheme="minorEastAsia"/>
          <w:color w:val="000000" w:themeColor="text1"/>
          <w:kern w:val="24"/>
          <w:sz w:val="20"/>
          <w:szCs w:val="20"/>
        </w:rPr>
        <w:t>.</w:t>
      </w:r>
      <w:r w:rsidR="002E5601" w:rsidRPr="0064216B">
        <w:t xml:space="preserve"> </w:t>
      </w:r>
      <w:r w:rsidR="002E5601" w:rsidRPr="0064216B">
        <w:rPr>
          <w:sz w:val="20"/>
          <w:szCs w:val="20"/>
        </w:rPr>
        <w:t xml:space="preserve">Methodology </w:t>
      </w:r>
      <w:r w:rsidR="00E25828" w:rsidRPr="0064216B">
        <w:rPr>
          <w:sz w:val="20"/>
          <w:szCs w:val="20"/>
        </w:rPr>
        <w:t>and</w:t>
      </w:r>
      <w:r w:rsidR="002E5601" w:rsidRPr="0064216B">
        <w:rPr>
          <w:sz w:val="20"/>
          <w:szCs w:val="20"/>
        </w:rPr>
        <w:t xml:space="preserve"> Theoretical Orientation: A</w:t>
      </w:r>
      <w:r w:rsidR="00E25828" w:rsidRPr="0064216B">
        <w:rPr>
          <w:sz w:val="20"/>
          <w:szCs w:val="20"/>
        </w:rPr>
        <w:t xml:space="preserve"> qualitative,</w:t>
      </w:r>
      <w:r w:rsidR="002E5601" w:rsidRPr="0064216B">
        <w:rPr>
          <w:sz w:val="20"/>
          <w:szCs w:val="20"/>
        </w:rPr>
        <w:t xml:space="preserve"> instrumental case study design using an interview protocol with 1</w:t>
      </w:r>
      <w:r w:rsidR="004616C6" w:rsidRPr="0064216B">
        <w:rPr>
          <w:sz w:val="20"/>
          <w:szCs w:val="20"/>
        </w:rPr>
        <w:t>5</w:t>
      </w:r>
      <w:r w:rsidR="002E5601" w:rsidRPr="0064216B">
        <w:rPr>
          <w:sz w:val="20"/>
          <w:szCs w:val="20"/>
        </w:rPr>
        <w:t xml:space="preserve"> participants </w:t>
      </w:r>
      <w:r w:rsidR="00E019EF" w:rsidRPr="0064216B">
        <w:rPr>
          <w:sz w:val="20"/>
          <w:szCs w:val="20"/>
        </w:rPr>
        <w:t xml:space="preserve">was conducted over two years. </w:t>
      </w:r>
      <w:r w:rsidR="002E5601" w:rsidRPr="0064216B">
        <w:rPr>
          <w:sz w:val="20"/>
          <w:szCs w:val="20"/>
        </w:rPr>
        <w:t>The KAWA</w:t>
      </w:r>
      <w:r w:rsidR="00E019EF" w:rsidRPr="0064216B">
        <w:rPr>
          <w:sz w:val="20"/>
          <w:szCs w:val="20"/>
        </w:rPr>
        <w:t xml:space="preserve"> m</w:t>
      </w:r>
      <w:r w:rsidR="002E5601" w:rsidRPr="0064216B">
        <w:rPr>
          <w:sz w:val="20"/>
          <w:szCs w:val="20"/>
        </w:rPr>
        <w:t>odel (</w:t>
      </w:r>
      <w:r w:rsidR="002E5601" w:rsidRPr="0064216B">
        <w:rPr>
          <w:rFonts w:eastAsiaTheme="minorEastAsia"/>
          <w:color w:val="000000" w:themeColor="text1"/>
          <w:kern w:val="24"/>
          <w:sz w:val="20"/>
          <w:szCs w:val="20"/>
        </w:rPr>
        <w:t>Iwama,</w:t>
      </w:r>
      <w:r w:rsidR="000D5905" w:rsidRPr="0064216B">
        <w:rPr>
          <w:rFonts w:eastAsiaTheme="minorEastAsia"/>
          <w:color w:val="000000" w:themeColor="text1"/>
          <w:kern w:val="24"/>
          <w:sz w:val="20"/>
          <w:szCs w:val="20"/>
        </w:rPr>
        <w:t xml:space="preserve"> </w:t>
      </w:r>
      <w:r w:rsidR="002E5601" w:rsidRPr="0064216B">
        <w:rPr>
          <w:rFonts w:eastAsiaTheme="minorEastAsia"/>
          <w:color w:val="000000" w:themeColor="text1"/>
          <w:kern w:val="24"/>
          <w:sz w:val="20"/>
          <w:szCs w:val="20"/>
        </w:rPr>
        <w:t>2005)</w:t>
      </w:r>
      <w:r w:rsidR="00560CBD" w:rsidRPr="0064216B">
        <w:rPr>
          <w:rFonts w:eastAsiaTheme="minorEastAsia"/>
          <w:color w:val="000000" w:themeColor="text1"/>
          <w:kern w:val="24"/>
          <w:sz w:val="20"/>
          <w:szCs w:val="20"/>
        </w:rPr>
        <w:t xml:space="preserve"> </w:t>
      </w:r>
      <w:r w:rsidR="00E25828" w:rsidRPr="0064216B">
        <w:rPr>
          <w:rFonts w:eastAsiaTheme="minorEastAsia"/>
          <w:color w:val="000000" w:themeColor="text1"/>
          <w:kern w:val="24"/>
          <w:sz w:val="20"/>
          <w:szCs w:val="20"/>
        </w:rPr>
        <w:t xml:space="preserve">was </w:t>
      </w:r>
      <w:r w:rsidR="00E019EF" w:rsidRPr="0064216B">
        <w:rPr>
          <w:rFonts w:eastAsiaTheme="minorEastAsia"/>
          <w:color w:val="000000" w:themeColor="text1"/>
          <w:kern w:val="24"/>
          <w:sz w:val="20"/>
          <w:szCs w:val="20"/>
        </w:rPr>
        <w:t xml:space="preserve">utilized to understand the </w:t>
      </w:r>
      <w:r w:rsidR="00560CBD" w:rsidRPr="0064216B">
        <w:rPr>
          <w:rFonts w:eastAsiaTheme="minorEastAsia"/>
          <w:color w:val="000000" w:themeColor="text1"/>
          <w:kern w:val="24"/>
          <w:sz w:val="20"/>
          <w:szCs w:val="20"/>
        </w:rPr>
        <w:t xml:space="preserve">women’s </w:t>
      </w:r>
      <w:r w:rsidR="004616C6" w:rsidRPr="0064216B">
        <w:rPr>
          <w:rFonts w:eastAsiaTheme="minorEastAsia"/>
          <w:color w:val="000000" w:themeColor="text1"/>
          <w:kern w:val="24"/>
          <w:sz w:val="20"/>
          <w:szCs w:val="20"/>
        </w:rPr>
        <w:t>employability</w:t>
      </w:r>
      <w:r w:rsidR="00E019EF" w:rsidRPr="0064216B">
        <w:rPr>
          <w:rFonts w:eastAsiaTheme="minorEastAsia"/>
          <w:color w:val="000000" w:themeColor="text1"/>
          <w:kern w:val="24"/>
          <w:sz w:val="20"/>
          <w:szCs w:val="20"/>
        </w:rPr>
        <w:t>: E</w:t>
      </w:r>
      <w:r w:rsidR="00E25828" w:rsidRPr="0064216B">
        <w:rPr>
          <w:rFonts w:eastAsiaTheme="minorEastAsia"/>
          <w:color w:val="000000" w:themeColor="text1"/>
          <w:kern w:val="24"/>
          <w:sz w:val="20"/>
          <w:szCs w:val="20"/>
        </w:rPr>
        <w:t>ncompassing t</w:t>
      </w:r>
      <w:r w:rsidR="004616C6" w:rsidRPr="0064216B">
        <w:rPr>
          <w:rFonts w:eastAsiaTheme="minorEastAsia"/>
          <w:color w:val="000000" w:themeColor="text1"/>
          <w:kern w:val="24"/>
          <w:sz w:val="20"/>
          <w:szCs w:val="20"/>
        </w:rPr>
        <w:t>he role of n</w:t>
      </w:r>
      <w:r w:rsidR="00560CBD" w:rsidRPr="0064216B">
        <w:rPr>
          <w:rFonts w:eastAsiaTheme="minorEastAsia"/>
          <w:color w:val="000000" w:themeColor="text1"/>
          <w:kern w:val="24"/>
          <w:sz w:val="20"/>
          <w:szCs w:val="20"/>
        </w:rPr>
        <w:t>ature, life flow, and the power of culturally relevant occupational therap</w:t>
      </w:r>
      <w:r w:rsidR="004616C6" w:rsidRPr="0064216B">
        <w:rPr>
          <w:rFonts w:eastAsiaTheme="minorEastAsia"/>
          <w:color w:val="000000" w:themeColor="text1"/>
          <w:kern w:val="24"/>
          <w:sz w:val="20"/>
          <w:szCs w:val="20"/>
        </w:rPr>
        <w:t>y.</w:t>
      </w:r>
      <w:r w:rsidR="00E25828" w:rsidRPr="0064216B">
        <w:rPr>
          <w:sz w:val="20"/>
          <w:szCs w:val="20"/>
        </w:rPr>
        <w:t xml:space="preserve"> Findings: The women felt hopeful and less fearful </w:t>
      </w:r>
      <w:r w:rsidR="007259E3" w:rsidRPr="0064216B">
        <w:rPr>
          <w:sz w:val="20"/>
          <w:szCs w:val="20"/>
        </w:rPr>
        <w:t>in seeking</w:t>
      </w:r>
      <w:r w:rsidR="00E25828" w:rsidRPr="0064216B">
        <w:rPr>
          <w:sz w:val="20"/>
          <w:szCs w:val="20"/>
        </w:rPr>
        <w:t xml:space="preserve"> help with applying</w:t>
      </w:r>
      <w:r w:rsidR="007259E3" w:rsidRPr="0064216B">
        <w:rPr>
          <w:sz w:val="20"/>
          <w:szCs w:val="20"/>
        </w:rPr>
        <w:t xml:space="preserve"> for </w:t>
      </w:r>
      <w:r w:rsidR="00E25828" w:rsidRPr="0064216B">
        <w:rPr>
          <w:sz w:val="20"/>
          <w:szCs w:val="20"/>
        </w:rPr>
        <w:t>and seeking jobs</w:t>
      </w:r>
      <w:r w:rsidR="000D5905" w:rsidRPr="0064216B">
        <w:rPr>
          <w:sz w:val="20"/>
          <w:szCs w:val="20"/>
        </w:rPr>
        <w:t xml:space="preserve"> and viewed employers as advocates. </w:t>
      </w:r>
      <w:r w:rsidRPr="0064216B">
        <w:rPr>
          <w:sz w:val="20"/>
          <w:szCs w:val="20"/>
        </w:rPr>
        <w:t xml:space="preserve">Conclusion </w:t>
      </w:r>
      <w:r w:rsidR="00E25828" w:rsidRPr="0064216B">
        <w:rPr>
          <w:sz w:val="20"/>
          <w:szCs w:val="20"/>
        </w:rPr>
        <w:t>and</w:t>
      </w:r>
      <w:r w:rsidRPr="0064216B">
        <w:rPr>
          <w:sz w:val="20"/>
          <w:szCs w:val="20"/>
        </w:rPr>
        <w:t xml:space="preserve"> Significance: </w:t>
      </w:r>
      <w:r w:rsidR="007259E3" w:rsidRPr="0064216B">
        <w:rPr>
          <w:sz w:val="20"/>
          <w:szCs w:val="20"/>
        </w:rPr>
        <w:t>For these women, self-perceived barriers to employment were “removed”</w:t>
      </w:r>
      <w:r w:rsidR="000D5905" w:rsidRPr="0064216B">
        <w:rPr>
          <w:sz w:val="20"/>
          <w:szCs w:val="20"/>
        </w:rPr>
        <w:t>; they</w:t>
      </w:r>
      <w:r w:rsidR="007259E3" w:rsidRPr="0064216B">
        <w:rPr>
          <w:sz w:val="20"/>
          <w:szCs w:val="20"/>
        </w:rPr>
        <w:t xml:space="preserve"> realized they were capable of obtaining employment. Implications and </w:t>
      </w:r>
      <w:r w:rsidRPr="0064216B">
        <w:rPr>
          <w:sz w:val="20"/>
          <w:szCs w:val="20"/>
        </w:rPr>
        <w:t>Recommendations</w:t>
      </w:r>
      <w:r w:rsidR="007259E3" w:rsidRPr="0064216B">
        <w:rPr>
          <w:sz w:val="20"/>
          <w:szCs w:val="20"/>
        </w:rPr>
        <w:t xml:space="preserve">: </w:t>
      </w:r>
      <w:r w:rsidR="000D5905" w:rsidRPr="0064216B">
        <w:rPr>
          <w:sz w:val="20"/>
          <w:szCs w:val="20"/>
        </w:rPr>
        <w:t xml:space="preserve">Occupational therapy clinical interventions </w:t>
      </w:r>
      <w:r w:rsidR="00377DD4" w:rsidRPr="0064216B">
        <w:rPr>
          <w:sz w:val="20"/>
          <w:szCs w:val="20"/>
        </w:rPr>
        <w:t xml:space="preserve">with this population and </w:t>
      </w:r>
      <w:r w:rsidR="000D5905" w:rsidRPr="0064216B">
        <w:rPr>
          <w:sz w:val="20"/>
          <w:szCs w:val="20"/>
        </w:rPr>
        <w:t xml:space="preserve">within the profession’s practice domain of work are </w:t>
      </w:r>
      <w:r w:rsidR="00377DD4" w:rsidRPr="0064216B">
        <w:rPr>
          <w:sz w:val="20"/>
          <w:szCs w:val="20"/>
        </w:rPr>
        <w:t xml:space="preserve">discussed </w:t>
      </w:r>
      <w:r w:rsidR="000D5905" w:rsidRPr="0064216B">
        <w:rPr>
          <w:sz w:val="20"/>
          <w:szCs w:val="20"/>
        </w:rPr>
        <w:t>and</w:t>
      </w:r>
      <w:r w:rsidR="00377DD4" w:rsidRPr="0064216B">
        <w:rPr>
          <w:sz w:val="20"/>
          <w:szCs w:val="20"/>
        </w:rPr>
        <w:t xml:space="preserve"> future study ideas presented.</w:t>
      </w:r>
    </w:p>
    <w:p w:rsidR="008D3435" w:rsidRPr="0064216B" w:rsidRDefault="008D3435" w:rsidP="007259E3">
      <w:pPr>
        <w:pStyle w:val="NormalWeb"/>
        <w:spacing w:before="0" w:beforeAutospacing="0" w:after="0" w:afterAutospacing="0" w:line="264" w:lineRule="auto"/>
        <w:rPr>
          <w:sz w:val="20"/>
          <w:szCs w:val="20"/>
        </w:rPr>
      </w:pPr>
    </w:p>
    <w:p w:rsidR="008D3435" w:rsidRPr="0064216B" w:rsidRDefault="008D3435" w:rsidP="008D3435">
      <w:pPr>
        <w:spacing w:line="204" w:lineRule="exact"/>
        <w:rPr>
          <w:rFonts w:ascii="Times New Roman" w:hAnsi="Times New Roman" w:cs="Times New Roman"/>
          <w:b/>
          <w:sz w:val="20"/>
        </w:rPr>
      </w:pPr>
      <w:r w:rsidRPr="0064216B">
        <w:rPr>
          <w:rFonts w:ascii="Times New Roman" w:hAnsi="Times New Roman" w:cs="Times New Roman"/>
          <w:b/>
          <w:sz w:val="20"/>
        </w:rPr>
        <w:t>Recent Publications (minimum 5)</w:t>
      </w:r>
    </w:p>
    <w:p w:rsidR="008D3435" w:rsidRPr="0064216B" w:rsidRDefault="008D3435" w:rsidP="008D3435">
      <w:pPr>
        <w:spacing w:after="0" w:line="288" w:lineRule="auto"/>
        <w:ind w:left="720" w:hanging="720"/>
        <w:rPr>
          <w:rFonts w:ascii="Times New Roman" w:eastAsiaTheme="minorEastAsia" w:hAnsi="Times New Roman" w:cs="Times New Roman"/>
          <w:color w:val="000000" w:themeColor="text1"/>
          <w:kern w:val="24"/>
          <w:sz w:val="20"/>
          <w:szCs w:val="20"/>
        </w:rPr>
      </w:pPr>
      <w:r w:rsidRPr="008D3435">
        <w:rPr>
          <w:rFonts w:ascii="Times New Roman" w:eastAsiaTheme="minorEastAsia" w:hAnsi="Times New Roman" w:cs="Times New Roman"/>
          <w:color w:val="000000" w:themeColor="text1"/>
          <w:kern w:val="24"/>
          <w:sz w:val="20"/>
          <w:szCs w:val="20"/>
          <w:lang w:val="x-none"/>
        </w:rPr>
        <w:t xml:space="preserve">Bowden, K., </w:t>
      </w:r>
      <w:r w:rsidRPr="008D3435">
        <w:rPr>
          <w:rFonts w:ascii="Times New Roman" w:eastAsiaTheme="minorEastAsia" w:hAnsi="Times New Roman" w:cs="Times New Roman"/>
          <w:color w:val="000000" w:themeColor="text1"/>
          <w:kern w:val="24"/>
          <w:sz w:val="20"/>
          <w:szCs w:val="20"/>
        </w:rPr>
        <w:t xml:space="preserve"> </w:t>
      </w:r>
      <w:r w:rsidRPr="008D3435">
        <w:rPr>
          <w:rFonts w:ascii="Times New Roman" w:eastAsiaTheme="minorEastAsia" w:hAnsi="Times New Roman" w:cs="Times New Roman"/>
          <w:color w:val="000000" w:themeColor="text1"/>
          <w:kern w:val="24"/>
          <w:sz w:val="20"/>
          <w:szCs w:val="20"/>
          <w:lang w:val="x-none"/>
        </w:rPr>
        <w:t xml:space="preserve">&amp; Goodman, </w:t>
      </w:r>
      <w:r w:rsidRPr="008D3435">
        <w:rPr>
          <w:rFonts w:ascii="Times New Roman" w:eastAsiaTheme="minorEastAsia" w:hAnsi="Times New Roman" w:cs="Times New Roman"/>
          <w:color w:val="000000" w:themeColor="text1"/>
          <w:kern w:val="24"/>
          <w:sz w:val="20"/>
          <w:szCs w:val="20"/>
        </w:rPr>
        <w:t xml:space="preserve"> </w:t>
      </w:r>
      <w:r w:rsidRPr="008D3435">
        <w:rPr>
          <w:rFonts w:ascii="Times New Roman" w:eastAsiaTheme="minorEastAsia" w:hAnsi="Times New Roman" w:cs="Times New Roman"/>
          <w:color w:val="000000" w:themeColor="text1"/>
          <w:kern w:val="24"/>
          <w:sz w:val="20"/>
          <w:szCs w:val="20"/>
          <w:lang w:val="x-none"/>
        </w:rPr>
        <w:t xml:space="preserve">D. (2015). Barriers to employment for drug dependent postpartum women. </w:t>
      </w:r>
      <w:r w:rsidRPr="008D3435">
        <w:rPr>
          <w:rFonts w:ascii="Times New Roman" w:eastAsiaTheme="minorEastAsia" w:hAnsi="Times New Roman" w:cs="Times New Roman"/>
          <w:i/>
          <w:iCs/>
          <w:color w:val="000000" w:themeColor="text1"/>
          <w:kern w:val="24"/>
          <w:sz w:val="20"/>
          <w:szCs w:val="20"/>
          <w:lang w:val="x-none"/>
        </w:rPr>
        <w:t>Work</w:t>
      </w:r>
      <w:r w:rsidRPr="008D3435">
        <w:rPr>
          <w:rFonts w:ascii="Times New Roman" w:eastAsiaTheme="minorEastAsia" w:hAnsi="Times New Roman" w:cs="Times New Roman"/>
          <w:color w:val="000000" w:themeColor="text1"/>
          <w:kern w:val="24"/>
          <w:sz w:val="20"/>
          <w:szCs w:val="20"/>
          <w:lang w:val="x-none"/>
        </w:rPr>
        <w:t xml:space="preserve">, </w:t>
      </w:r>
      <w:r w:rsidRPr="008D3435">
        <w:rPr>
          <w:rFonts w:ascii="Times New Roman" w:eastAsiaTheme="minorEastAsia" w:hAnsi="Times New Roman" w:cs="Times New Roman"/>
          <w:i/>
          <w:iCs/>
          <w:color w:val="000000" w:themeColor="text1"/>
          <w:kern w:val="24"/>
          <w:sz w:val="20"/>
          <w:szCs w:val="20"/>
          <w:lang w:val="x-none"/>
        </w:rPr>
        <w:t>50</w:t>
      </w:r>
      <w:r w:rsidRPr="008D3435">
        <w:rPr>
          <w:rFonts w:ascii="Times New Roman" w:eastAsiaTheme="minorEastAsia" w:hAnsi="Times New Roman" w:cs="Times New Roman"/>
          <w:color w:val="000000" w:themeColor="text1"/>
          <w:kern w:val="24"/>
          <w:sz w:val="20"/>
          <w:szCs w:val="20"/>
          <w:lang w:val="x-none"/>
        </w:rPr>
        <w:t>(3), 425-431.</w:t>
      </w:r>
      <w:r w:rsidRPr="008D3435">
        <w:rPr>
          <w:rFonts w:ascii="Times New Roman" w:eastAsiaTheme="minorEastAsia" w:hAnsi="Times New Roman" w:cs="Times New Roman"/>
          <w:color w:val="000000" w:themeColor="text1"/>
          <w:kern w:val="24"/>
          <w:sz w:val="20"/>
          <w:szCs w:val="20"/>
        </w:rPr>
        <w:t xml:space="preserve"> </w:t>
      </w:r>
      <w:proofErr w:type="gramStart"/>
      <w:r w:rsidRPr="008D3435">
        <w:rPr>
          <w:rFonts w:ascii="Times New Roman" w:eastAsiaTheme="minorEastAsia" w:hAnsi="Times New Roman" w:cs="Times New Roman"/>
          <w:color w:val="000000" w:themeColor="text1"/>
          <w:kern w:val="24"/>
          <w:sz w:val="20"/>
          <w:szCs w:val="20"/>
        </w:rPr>
        <w:t>doi:</w:t>
      </w:r>
      <w:proofErr w:type="gramEnd"/>
      <w:r w:rsidRPr="008D3435">
        <w:rPr>
          <w:rFonts w:ascii="Times New Roman" w:eastAsiaTheme="minorEastAsia" w:hAnsi="Times New Roman" w:cs="Times New Roman"/>
          <w:color w:val="000000" w:themeColor="text1"/>
          <w:kern w:val="24"/>
          <w:sz w:val="20"/>
          <w:szCs w:val="20"/>
        </w:rPr>
        <w:t>10.3233/WOR-141951</w:t>
      </w:r>
    </w:p>
    <w:p w:rsidR="008D3435" w:rsidRPr="0064216B" w:rsidRDefault="008D3435" w:rsidP="008D3435">
      <w:pPr>
        <w:spacing w:after="0" w:line="288" w:lineRule="auto"/>
        <w:ind w:left="810" w:hanging="810"/>
        <w:rPr>
          <w:rFonts w:ascii="Times New Roman" w:eastAsiaTheme="minorEastAsia" w:hAnsi="Times New Roman" w:cs="Times New Roman"/>
          <w:color w:val="000000" w:themeColor="text1"/>
          <w:kern w:val="24"/>
          <w:sz w:val="20"/>
          <w:szCs w:val="20"/>
        </w:rPr>
      </w:pPr>
      <w:proofErr w:type="spellStart"/>
      <w:r w:rsidRPr="008D3435">
        <w:rPr>
          <w:rFonts w:ascii="Times New Roman" w:eastAsiaTheme="minorEastAsia" w:hAnsi="Times New Roman" w:cs="Times New Roman"/>
          <w:color w:val="000000" w:themeColor="text1"/>
          <w:kern w:val="24"/>
          <w:sz w:val="20"/>
          <w:szCs w:val="20"/>
          <w:lang w:val="x-none"/>
        </w:rPr>
        <w:t>Hohman</w:t>
      </w:r>
      <w:proofErr w:type="spellEnd"/>
      <w:r w:rsidRPr="008D3435">
        <w:rPr>
          <w:rFonts w:ascii="Times New Roman" w:eastAsiaTheme="minorEastAsia" w:hAnsi="Times New Roman" w:cs="Times New Roman"/>
          <w:color w:val="000000" w:themeColor="text1"/>
          <w:kern w:val="24"/>
          <w:sz w:val="20"/>
          <w:szCs w:val="20"/>
          <w:lang w:val="x-none"/>
        </w:rPr>
        <w:t xml:space="preserve">, </w:t>
      </w:r>
      <w:r w:rsidRPr="008D3435">
        <w:rPr>
          <w:rFonts w:ascii="Times New Roman" w:eastAsiaTheme="minorEastAsia" w:hAnsi="Times New Roman" w:cs="Times New Roman"/>
          <w:color w:val="000000" w:themeColor="text1"/>
          <w:kern w:val="24"/>
          <w:sz w:val="20"/>
          <w:szCs w:val="20"/>
        </w:rPr>
        <w:t xml:space="preserve"> </w:t>
      </w:r>
      <w:r w:rsidRPr="008D3435">
        <w:rPr>
          <w:rFonts w:ascii="Times New Roman" w:eastAsiaTheme="minorEastAsia" w:hAnsi="Times New Roman" w:cs="Times New Roman"/>
          <w:color w:val="000000" w:themeColor="text1"/>
          <w:kern w:val="24"/>
          <w:sz w:val="20"/>
          <w:szCs w:val="20"/>
          <w:lang w:val="x-none"/>
        </w:rPr>
        <w:t xml:space="preserve">M., </w:t>
      </w:r>
      <w:r w:rsidRPr="008D3435">
        <w:rPr>
          <w:rFonts w:ascii="Times New Roman" w:eastAsiaTheme="minorEastAsia" w:hAnsi="Times New Roman" w:cs="Times New Roman"/>
          <w:color w:val="000000" w:themeColor="text1"/>
          <w:kern w:val="24"/>
          <w:sz w:val="20"/>
          <w:szCs w:val="20"/>
        </w:rPr>
        <w:t xml:space="preserve"> </w:t>
      </w:r>
      <w:r w:rsidRPr="008D3435">
        <w:rPr>
          <w:rFonts w:ascii="Times New Roman" w:eastAsiaTheme="minorEastAsia" w:hAnsi="Times New Roman" w:cs="Times New Roman"/>
          <w:color w:val="000000" w:themeColor="text1"/>
          <w:kern w:val="24"/>
          <w:sz w:val="20"/>
          <w:szCs w:val="20"/>
          <w:lang w:val="x-none"/>
        </w:rPr>
        <w:t xml:space="preserve">&amp; </w:t>
      </w:r>
      <w:proofErr w:type="spellStart"/>
      <w:r w:rsidRPr="008D3435">
        <w:rPr>
          <w:rFonts w:ascii="Times New Roman" w:eastAsiaTheme="minorEastAsia" w:hAnsi="Times New Roman" w:cs="Times New Roman"/>
          <w:color w:val="000000" w:themeColor="text1"/>
          <w:kern w:val="24"/>
          <w:sz w:val="20"/>
          <w:szCs w:val="20"/>
          <w:lang w:val="x-none"/>
        </w:rPr>
        <w:t>Loughran</w:t>
      </w:r>
      <w:proofErr w:type="spellEnd"/>
      <w:r w:rsidRPr="008D3435">
        <w:rPr>
          <w:rFonts w:ascii="Times New Roman" w:eastAsiaTheme="minorEastAsia" w:hAnsi="Times New Roman" w:cs="Times New Roman"/>
          <w:color w:val="000000" w:themeColor="text1"/>
          <w:kern w:val="24"/>
          <w:sz w:val="20"/>
          <w:szCs w:val="20"/>
          <w:lang w:val="x-none"/>
        </w:rPr>
        <w:t xml:space="preserve">, </w:t>
      </w:r>
      <w:r w:rsidRPr="008D3435">
        <w:rPr>
          <w:rFonts w:ascii="Times New Roman" w:eastAsiaTheme="minorEastAsia" w:hAnsi="Times New Roman" w:cs="Times New Roman"/>
          <w:color w:val="000000" w:themeColor="text1"/>
          <w:kern w:val="24"/>
          <w:sz w:val="20"/>
          <w:szCs w:val="20"/>
        </w:rPr>
        <w:t xml:space="preserve"> </w:t>
      </w:r>
      <w:r w:rsidRPr="008D3435">
        <w:rPr>
          <w:rFonts w:ascii="Times New Roman" w:eastAsiaTheme="minorEastAsia" w:hAnsi="Times New Roman" w:cs="Times New Roman"/>
          <w:color w:val="000000" w:themeColor="text1"/>
          <w:kern w:val="24"/>
          <w:sz w:val="20"/>
          <w:szCs w:val="20"/>
          <w:lang w:val="x-none"/>
        </w:rPr>
        <w:t>H. (2013)</w:t>
      </w:r>
      <w:r w:rsidRPr="008D3435">
        <w:rPr>
          <w:rFonts w:ascii="Times New Roman" w:eastAsiaTheme="minorEastAsia" w:hAnsi="Times New Roman" w:cs="Times New Roman"/>
          <w:color w:val="000000" w:themeColor="text1"/>
          <w:kern w:val="24"/>
          <w:sz w:val="20"/>
          <w:szCs w:val="20"/>
        </w:rPr>
        <w:t xml:space="preserve">.  </w:t>
      </w:r>
      <w:r w:rsidRPr="008D3435">
        <w:rPr>
          <w:rFonts w:ascii="Times New Roman" w:eastAsiaTheme="minorEastAsia" w:hAnsi="Times New Roman" w:cs="Times New Roman"/>
          <w:color w:val="000000" w:themeColor="text1"/>
          <w:kern w:val="24"/>
          <w:sz w:val="20"/>
          <w:szCs w:val="20"/>
          <w:lang w:val="x-none"/>
        </w:rPr>
        <w:t>What do female clients want from residential treatment? The relationship between expressed and assessed needs, psychosocial characteristics, and program outcome. </w:t>
      </w:r>
      <w:r w:rsidRPr="008D3435">
        <w:rPr>
          <w:rFonts w:ascii="Times New Roman" w:eastAsiaTheme="minorEastAsia" w:hAnsi="Times New Roman" w:cs="Times New Roman"/>
          <w:i/>
          <w:iCs/>
          <w:color w:val="000000" w:themeColor="text1"/>
          <w:kern w:val="24"/>
          <w:sz w:val="20"/>
          <w:szCs w:val="20"/>
          <w:lang w:val="x-none"/>
        </w:rPr>
        <w:t>Journal of Dual Diagnoses,</w:t>
      </w:r>
      <w:r w:rsidRPr="008D3435">
        <w:rPr>
          <w:rFonts w:ascii="Times New Roman" w:eastAsiaTheme="minorEastAsia" w:hAnsi="Times New Roman" w:cs="Times New Roman"/>
          <w:color w:val="000000" w:themeColor="text1"/>
          <w:kern w:val="24"/>
          <w:sz w:val="20"/>
          <w:szCs w:val="20"/>
          <w:lang w:val="x-none"/>
        </w:rPr>
        <w:t> </w:t>
      </w:r>
      <w:r w:rsidRPr="008D3435">
        <w:rPr>
          <w:rFonts w:ascii="Times New Roman" w:eastAsiaTheme="minorEastAsia" w:hAnsi="Times New Roman" w:cs="Times New Roman"/>
          <w:i/>
          <w:iCs/>
          <w:color w:val="000000" w:themeColor="text1"/>
          <w:kern w:val="24"/>
          <w:sz w:val="20"/>
          <w:szCs w:val="20"/>
          <w:lang w:val="x-none"/>
        </w:rPr>
        <w:t>9</w:t>
      </w:r>
      <w:r w:rsidRPr="008D3435">
        <w:rPr>
          <w:rFonts w:ascii="Times New Roman" w:eastAsiaTheme="minorEastAsia" w:hAnsi="Times New Roman" w:cs="Times New Roman"/>
          <w:color w:val="000000" w:themeColor="text1"/>
          <w:kern w:val="24"/>
          <w:sz w:val="20"/>
          <w:szCs w:val="20"/>
          <w:lang w:val="x-none"/>
        </w:rPr>
        <w:t>(1), 3-10</w:t>
      </w:r>
      <w:r w:rsidRPr="008D3435">
        <w:rPr>
          <w:rFonts w:ascii="Times New Roman" w:eastAsiaTheme="minorEastAsia" w:hAnsi="Times New Roman" w:cs="Times New Roman"/>
          <w:color w:val="000000" w:themeColor="text1"/>
          <w:kern w:val="24"/>
          <w:sz w:val="20"/>
          <w:szCs w:val="20"/>
        </w:rPr>
        <w:t>. http://dx.doi.org/10.1080/15504263.2012.749164</w:t>
      </w:r>
    </w:p>
    <w:p w:rsidR="008D3435" w:rsidRPr="0064216B" w:rsidRDefault="008D3435" w:rsidP="008D3435">
      <w:pPr>
        <w:spacing w:after="0" w:line="288" w:lineRule="auto"/>
        <w:ind w:left="810" w:hanging="810"/>
        <w:rPr>
          <w:rFonts w:ascii="Times New Roman" w:eastAsiaTheme="minorEastAsia" w:hAnsi="Times New Roman" w:cs="Times New Roman"/>
          <w:color w:val="000000" w:themeColor="text1"/>
          <w:kern w:val="24"/>
          <w:sz w:val="20"/>
          <w:szCs w:val="20"/>
        </w:rPr>
      </w:pPr>
      <w:proofErr w:type="spellStart"/>
      <w:r w:rsidRPr="008D3435">
        <w:rPr>
          <w:rFonts w:ascii="Times New Roman" w:eastAsiaTheme="minorEastAsia" w:hAnsi="Times New Roman" w:cs="Times New Roman"/>
          <w:color w:val="000000" w:themeColor="text1"/>
          <w:kern w:val="24"/>
          <w:sz w:val="20"/>
          <w:szCs w:val="20"/>
        </w:rPr>
        <w:t>Iwama</w:t>
      </w:r>
      <w:proofErr w:type="spellEnd"/>
      <w:r w:rsidRPr="008D3435">
        <w:rPr>
          <w:rFonts w:ascii="Times New Roman" w:eastAsiaTheme="minorEastAsia" w:hAnsi="Times New Roman" w:cs="Times New Roman"/>
          <w:color w:val="000000" w:themeColor="text1"/>
          <w:kern w:val="24"/>
          <w:sz w:val="20"/>
          <w:szCs w:val="20"/>
        </w:rPr>
        <w:t xml:space="preserve">, M. (2005). The Kawa (river) model: Nature, life flow, and the power of culturally relevant occupational therapy. </w:t>
      </w:r>
      <w:r w:rsidRPr="008D3435">
        <w:rPr>
          <w:rFonts w:ascii="Times New Roman" w:eastAsiaTheme="minorEastAsia" w:hAnsi="Times New Roman" w:cs="Times New Roman"/>
          <w:i/>
          <w:iCs/>
          <w:color w:val="000000" w:themeColor="text1"/>
          <w:kern w:val="24"/>
          <w:sz w:val="20"/>
          <w:szCs w:val="20"/>
        </w:rPr>
        <w:t>Occupational therapy without borders: Learning from the spirit of survivors</w:t>
      </w:r>
      <w:r w:rsidRPr="008D3435">
        <w:rPr>
          <w:rFonts w:ascii="Times New Roman" w:eastAsiaTheme="minorEastAsia" w:hAnsi="Times New Roman" w:cs="Times New Roman"/>
          <w:color w:val="000000" w:themeColor="text1"/>
          <w:kern w:val="24"/>
          <w:sz w:val="20"/>
          <w:szCs w:val="20"/>
        </w:rPr>
        <w:t xml:space="preserve">, 213-227. </w:t>
      </w:r>
      <w:proofErr w:type="spellStart"/>
      <w:proofErr w:type="gramStart"/>
      <w:r w:rsidRPr="008D3435">
        <w:rPr>
          <w:rFonts w:ascii="Times New Roman" w:eastAsiaTheme="minorEastAsia" w:hAnsi="Times New Roman" w:cs="Times New Roman"/>
          <w:color w:val="000000" w:themeColor="text1"/>
          <w:kern w:val="24"/>
          <w:sz w:val="20"/>
          <w:szCs w:val="20"/>
        </w:rPr>
        <w:t>doi</w:t>
      </w:r>
      <w:proofErr w:type="spellEnd"/>
      <w:proofErr w:type="gramEnd"/>
      <w:r w:rsidRPr="008D3435">
        <w:rPr>
          <w:rFonts w:ascii="Times New Roman" w:eastAsiaTheme="minorEastAsia" w:hAnsi="Times New Roman" w:cs="Times New Roman"/>
          <w:color w:val="000000" w:themeColor="text1"/>
          <w:kern w:val="24"/>
          <w:sz w:val="20"/>
          <w:szCs w:val="20"/>
        </w:rPr>
        <w:t>: 10.2182/cjot.2011.78.4.4  </w:t>
      </w:r>
    </w:p>
    <w:p w:rsidR="008D3435" w:rsidRPr="0064216B" w:rsidRDefault="008D3435" w:rsidP="008D3435">
      <w:pPr>
        <w:spacing w:after="0" w:line="288" w:lineRule="auto"/>
        <w:ind w:left="810" w:hanging="810"/>
        <w:rPr>
          <w:rFonts w:ascii="Times New Roman" w:eastAsiaTheme="minorEastAsia" w:hAnsi="Times New Roman" w:cs="Times New Roman"/>
          <w:color w:val="000000" w:themeColor="text1"/>
          <w:kern w:val="24"/>
          <w:sz w:val="20"/>
          <w:szCs w:val="20"/>
        </w:rPr>
      </w:pPr>
      <w:r w:rsidRPr="008D3435">
        <w:rPr>
          <w:rFonts w:ascii="Times New Roman" w:eastAsiaTheme="minorEastAsia" w:hAnsi="Times New Roman" w:cs="Times New Roman"/>
          <w:color w:val="000000" w:themeColor="text1"/>
          <w:kern w:val="24"/>
          <w:sz w:val="20"/>
          <w:szCs w:val="20"/>
          <w:lang w:val="x-none"/>
        </w:rPr>
        <w:t xml:space="preserve">Kelly, J. F., </w:t>
      </w:r>
      <w:proofErr w:type="spellStart"/>
      <w:r w:rsidRPr="008D3435">
        <w:rPr>
          <w:rFonts w:ascii="Times New Roman" w:eastAsiaTheme="minorEastAsia" w:hAnsi="Times New Roman" w:cs="Times New Roman"/>
          <w:color w:val="000000" w:themeColor="text1"/>
          <w:kern w:val="24"/>
          <w:sz w:val="20"/>
          <w:szCs w:val="20"/>
          <w:lang w:val="x-none"/>
        </w:rPr>
        <w:t>Hoeppner</w:t>
      </w:r>
      <w:proofErr w:type="spellEnd"/>
      <w:r w:rsidRPr="008D3435">
        <w:rPr>
          <w:rFonts w:ascii="Times New Roman" w:eastAsiaTheme="minorEastAsia" w:hAnsi="Times New Roman" w:cs="Times New Roman"/>
          <w:color w:val="000000" w:themeColor="text1"/>
          <w:kern w:val="24"/>
          <w:sz w:val="20"/>
          <w:szCs w:val="20"/>
          <w:lang w:val="x-none"/>
        </w:rPr>
        <w:t xml:space="preserve">, B., Stout, R. L., &amp; Pagano, M. (2012). Determining the relative importance of the mechanisms of behavior change within Alcoholics Anonymous: </w:t>
      </w:r>
      <w:r w:rsidRPr="008D3435">
        <w:rPr>
          <w:rFonts w:ascii="Times New Roman" w:eastAsiaTheme="minorEastAsia" w:hAnsi="Times New Roman" w:cs="Times New Roman"/>
          <w:color w:val="000000" w:themeColor="text1"/>
          <w:kern w:val="24"/>
          <w:sz w:val="20"/>
          <w:szCs w:val="20"/>
        </w:rPr>
        <w:t xml:space="preserve"> A </w:t>
      </w:r>
      <w:r w:rsidRPr="008D3435">
        <w:rPr>
          <w:rFonts w:ascii="Times New Roman" w:eastAsiaTheme="minorEastAsia" w:hAnsi="Times New Roman" w:cs="Times New Roman"/>
          <w:color w:val="000000" w:themeColor="text1"/>
          <w:kern w:val="24"/>
          <w:sz w:val="20"/>
          <w:szCs w:val="20"/>
          <w:lang w:val="x-none"/>
        </w:rPr>
        <w:t xml:space="preserve">multiple mediator analysis. </w:t>
      </w:r>
      <w:r w:rsidRPr="008D3435">
        <w:rPr>
          <w:rFonts w:ascii="Times New Roman" w:eastAsiaTheme="minorEastAsia" w:hAnsi="Times New Roman" w:cs="Times New Roman"/>
          <w:i/>
          <w:iCs/>
          <w:color w:val="000000" w:themeColor="text1"/>
          <w:kern w:val="24"/>
          <w:sz w:val="20"/>
          <w:szCs w:val="20"/>
          <w:lang w:val="x-none"/>
        </w:rPr>
        <w:t>Addiction</w:t>
      </w:r>
      <w:r w:rsidRPr="008D3435">
        <w:rPr>
          <w:rFonts w:ascii="Times New Roman" w:eastAsiaTheme="minorEastAsia" w:hAnsi="Times New Roman" w:cs="Times New Roman"/>
          <w:color w:val="000000" w:themeColor="text1"/>
          <w:kern w:val="24"/>
          <w:sz w:val="20"/>
          <w:szCs w:val="20"/>
          <w:lang w:val="x-none"/>
        </w:rPr>
        <w:t xml:space="preserve">, </w:t>
      </w:r>
      <w:r w:rsidRPr="008D3435">
        <w:rPr>
          <w:rFonts w:ascii="Times New Roman" w:eastAsiaTheme="minorEastAsia" w:hAnsi="Times New Roman" w:cs="Times New Roman"/>
          <w:i/>
          <w:iCs/>
          <w:color w:val="000000" w:themeColor="text1"/>
          <w:kern w:val="24"/>
          <w:sz w:val="20"/>
          <w:szCs w:val="20"/>
          <w:lang w:val="x-none"/>
        </w:rPr>
        <w:t>107</w:t>
      </w:r>
      <w:r w:rsidRPr="008D3435">
        <w:rPr>
          <w:rFonts w:ascii="Times New Roman" w:eastAsiaTheme="minorEastAsia" w:hAnsi="Times New Roman" w:cs="Times New Roman"/>
          <w:color w:val="000000" w:themeColor="text1"/>
          <w:kern w:val="24"/>
          <w:sz w:val="20"/>
          <w:szCs w:val="20"/>
          <w:lang w:val="x-none"/>
        </w:rPr>
        <w:t>(2), 289-299. </w:t>
      </w:r>
      <w:proofErr w:type="spellStart"/>
      <w:proofErr w:type="gramStart"/>
      <w:r w:rsidRPr="008D3435">
        <w:rPr>
          <w:rFonts w:ascii="Times New Roman" w:eastAsiaTheme="minorEastAsia" w:hAnsi="Times New Roman" w:cs="Times New Roman"/>
          <w:color w:val="000000" w:themeColor="text1"/>
          <w:kern w:val="24"/>
          <w:sz w:val="20"/>
          <w:szCs w:val="20"/>
        </w:rPr>
        <w:t>doi</w:t>
      </w:r>
      <w:proofErr w:type="spellEnd"/>
      <w:proofErr w:type="gramEnd"/>
      <w:r w:rsidRPr="008D3435">
        <w:rPr>
          <w:rFonts w:ascii="Times New Roman" w:eastAsiaTheme="minorEastAsia" w:hAnsi="Times New Roman" w:cs="Times New Roman"/>
          <w:color w:val="000000" w:themeColor="text1"/>
          <w:kern w:val="24"/>
          <w:sz w:val="20"/>
          <w:szCs w:val="20"/>
        </w:rPr>
        <w:t>: 10.1111/j.1360-</w:t>
      </w:r>
      <w:r w:rsidRPr="008D3435">
        <w:rPr>
          <w:rFonts w:ascii="Times New Roman" w:eastAsiaTheme="minorEastAsia" w:hAnsi="Times New Roman" w:cs="Times New Roman"/>
          <w:color w:val="000000" w:themeColor="text1"/>
          <w:kern w:val="24"/>
          <w:sz w:val="20"/>
          <w:szCs w:val="20"/>
        </w:rPr>
        <w:tab/>
        <w:t>0443.2011.03593</w:t>
      </w:r>
    </w:p>
    <w:p w:rsidR="0049253D" w:rsidRPr="0064216B" w:rsidRDefault="008D3435" w:rsidP="008D3435">
      <w:pPr>
        <w:spacing w:after="0" w:line="288" w:lineRule="auto"/>
        <w:ind w:left="810" w:hanging="810"/>
        <w:rPr>
          <w:rFonts w:ascii="Times New Roman" w:eastAsiaTheme="minorEastAsia" w:hAnsi="Times New Roman" w:cs="Times New Roman"/>
          <w:color w:val="000000" w:themeColor="text1"/>
          <w:kern w:val="24"/>
          <w:sz w:val="20"/>
          <w:szCs w:val="20"/>
          <w:lang w:val="x-none"/>
        </w:rPr>
      </w:pPr>
      <w:r w:rsidRPr="008D3435">
        <w:rPr>
          <w:rFonts w:ascii="Times New Roman" w:eastAsiaTheme="minorEastAsia" w:hAnsi="Times New Roman" w:cs="Times New Roman"/>
          <w:color w:val="000000" w:themeColor="text1"/>
          <w:kern w:val="24"/>
          <w:sz w:val="20"/>
          <w:szCs w:val="20"/>
          <w:lang w:val="x-none"/>
        </w:rPr>
        <w:t>Privott, C. (2014)</w:t>
      </w:r>
      <w:r w:rsidRPr="008D3435">
        <w:rPr>
          <w:rFonts w:ascii="Times New Roman" w:eastAsiaTheme="minorEastAsia" w:hAnsi="Times New Roman" w:cs="Times New Roman"/>
          <w:color w:val="000000" w:themeColor="text1"/>
          <w:kern w:val="24"/>
          <w:sz w:val="20"/>
          <w:szCs w:val="20"/>
        </w:rPr>
        <w:t xml:space="preserve">. </w:t>
      </w:r>
      <w:r w:rsidRPr="008D3435">
        <w:rPr>
          <w:rFonts w:ascii="Times New Roman" w:eastAsiaTheme="minorEastAsia" w:hAnsi="Times New Roman" w:cs="Times New Roman"/>
          <w:color w:val="000000" w:themeColor="text1"/>
          <w:kern w:val="24"/>
          <w:sz w:val="20"/>
          <w:szCs w:val="20"/>
          <w:lang w:val="x-none"/>
        </w:rPr>
        <w:t>Student advocacy and research regarding employability with women in an addiction recovery center. </w:t>
      </w:r>
      <w:r w:rsidRPr="008D3435">
        <w:rPr>
          <w:rFonts w:ascii="Times New Roman" w:eastAsiaTheme="minorEastAsia" w:hAnsi="Times New Roman" w:cs="Times New Roman"/>
          <w:i/>
          <w:iCs/>
          <w:color w:val="000000" w:themeColor="text1"/>
          <w:kern w:val="24"/>
          <w:sz w:val="20"/>
          <w:szCs w:val="20"/>
          <w:lang w:val="x-none"/>
        </w:rPr>
        <w:t>Open</w:t>
      </w:r>
      <w:r w:rsidRPr="0064216B">
        <w:rPr>
          <w:rFonts w:ascii="Times New Roman" w:eastAsiaTheme="minorEastAsia" w:hAnsi="Times New Roman" w:cs="Times New Roman"/>
          <w:i/>
          <w:iCs/>
          <w:color w:val="000000" w:themeColor="text1"/>
          <w:kern w:val="24"/>
          <w:sz w:val="20"/>
          <w:szCs w:val="20"/>
        </w:rPr>
        <w:t xml:space="preserve"> </w:t>
      </w:r>
      <w:r w:rsidRPr="008D3435">
        <w:rPr>
          <w:rFonts w:ascii="Times New Roman" w:eastAsiaTheme="minorEastAsia" w:hAnsi="Times New Roman" w:cs="Times New Roman"/>
          <w:i/>
          <w:iCs/>
          <w:color w:val="000000" w:themeColor="text1"/>
          <w:kern w:val="24"/>
          <w:sz w:val="20"/>
          <w:szCs w:val="20"/>
          <w:lang w:val="x-none"/>
        </w:rPr>
        <w:t>Journal of Occupational Therapy, 2</w:t>
      </w:r>
      <w:r w:rsidRPr="008D3435">
        <w:rPr>
          <w:rFonts w:ascii="Times New Roman" w:eastAsiaTheme="minorEastAsia" w:hAnsi="Times New Roman" w:cs="Times New Roman"/>
          <w:color w:val="000000" w:themeColor="text1"/>
          <w:kern w:val="24"/>
          <w:sz w:val="20"/>
          <w:szCs w:val="20"/>
          <w:lang w:val="x-none"/>
        </w:rPr>
        <w:t>(2)</w:t>
      </w:r>
      <w:r w:rsidRPr="008D3435">
        <w:rPr>
          <w:rFonts w:ascii="Times New Roman" w:eastAsiaTheme="minorEastAsia" w:hAnsi="Times New Roman" w:cs="Times New Roman"/>
          <w:color w:val="000000" w:themeColor="text1"/>
          <w:kern w:val="24"/>
          <w:sz w:val="20"/>
          <w:szCs w:val="20"/>
        </w:rPr>
        <w:t xml:space="preserve">. </w:t>
      </w:r>
      <w:proofErr w:type="spellStart"/>
      <w:proofErr w:type="gramStart"/>
      <w:r w:rsidRPr="008D3435">
        <w:rPr>
          <w:rFonts w:ascii="Times New Roman" w:eastAsiaTheme="minorEastAsia" w:hAnsi="Times New Roman" w:cs="Times New Roman"/>
          <w:color w:val="000000" w:themeColor="text1"/>
          <w:kern w:val="24"/>
          <w:sz w:val="20"/>
          <w:szCs w:val="20"/>
        </w:rPr>
        <w:t>doi</w:t>
      </w:r>
      <w:proofErr w:type="spellEnd"/>
      <w:proofErr w:type="gramEnd"/>
      <w:r w:rsidRPr="008D3435">
        <w:rPr>
          <w:rFonts w:ascii="Times New Roman" w:eastAsiaTheme="minorEastAsia" w:hAnsi="Times New Roman" w:cs="Times New Roman"/>
          <w:color w:val="000000" w:themeColor="text1"/>
          <w:kern w:val="24"/>
          <w:sz w:val="20"/>
          <w:szCs w:val="20"/>
        </w:rPr>
        <w:t>: org/10.15453/2168-6408.1072</w:t>
      </w:r>
      <w:r w:rsidRPr="008D3435">
        <w:rPr>
          <w:rFonts w:ascii="Times New Roman" w:eastAsiaTheme="minorEastAsia" w:hAnsi="Times New Roman" w:cs="Times New Roman"/>
          <w:color w:val="000000" w:themeColor="text1"/>
          <w:kern w:val="24"/>
          <w:sz w:val="20"/>
          <w:szCs w:val="20"/>
          <w:lang w:val="x-none"/>
        </w:rPr>
        <w:t xml:space="preserve"> </w:t>
      </w:r>
    </w:p>
    <w:p w:rsidR="0049253D" w:rsidRPr="0064216B" w:rsidRDefault="0049253D" w:rsidP="008D3435">
      <w:pPr>
        <w:spacing w:after="0" w:line="288" w:lineRule="auto"/>
        <w:ind w:left="810" w:hanging="810"/>
        <w:rPr>
          <w:rFonts w:ascii="Times New Roman" w:eastAsiaTheme="minorEastAsia" w:hAnsi="Times New Roman" w:cs="Times New Roman"/>
          <w:color w:val="000000" w:themeColor="text1"/>
          <w:kern w:val="24"/>
          <w:sz w:val="20"/>
          <w:szCs w:val="20"/>
          <w:lang w:val="x-none"/>
        </w:rPr>
      </w:pPr>
    </w:p>
    <w:p w:rsidR="0049253D" w:rsidRPr="0064216B" w:rsidRDefault="008D3435" w:rsidP="0064216B">
      <w:pPr>
        <w:spacing w:after="0" w:line="288" w:lineRule="auto"/>
        <w:ind w:left="810" w:hanging="810"/>
        <w:rPr>
          <w:rFonts w:ascii="Times New Roman" w:hAnsi="Times New Roman" w:cs="Times New Roman"/>
          <w:b/>
          <w:sz w:val="20"/>
          <w:szCs w:val="20"/>
        </w:rPr>
      </w:pPr>
      <w:r w:rsidRPr="008D3435">
        <w:rPr>
          <w:rFonts w:ascii="Times New Roman" w:eastAsiaTheme="minorEastAsia" w:hAnsi="Times New Roman" w:cs="Times New Roman"/>
          <w:color w:val="000000" w:themeColor="text1"/>
          <w:kern w:val="24"/>
          <w:sz w:val="20"/>
          <w:szCs w:val="20"/>
          <w:lang w:val="x-none"/>
        </w:rPr>
        <w:t> </w:t>
      </w:r>
      <w:r w:rsidR="0049253D" w:rsidRPr="0064216B">
        <w:rPr>
          <w:rFonts w:ascii="Times New Roman" w:hAnsi="Times New Roman" w:cs="Times New Roman"/>
          <w:b/>
          <w:sz w:val="20"/>
          <w:szCs w:val="20"/>
        </w:rPr>
        <w:t>Biography (150 word limit)</w:t>
      </w:r>
    </w:p>
    <w:p w:rsidR="0049253D" w:rsidRPr="0064216B" w:rsidRDefault="0064216B" w:rsidP="0064216B">
      <w:pPr>
        <w:spacing w:before="41" w:line="240" w:lineRule="auto"/>
        <w:ind w:right="231" w:hanging="123"/>
        <w:rPr>
          <w:rFonts w:ascii="Times New Roman" w:hAnsi="Times New Roman" w:cs="Times New Roman"/>
          <w:sz w:val="20"/>
          <w:szCs w:val="20"/>
        </w:rPr>
      </w:pPr>
      <w:r>
        <w:rPr>
          <w:rFonts w:ascii="Times New Roman" w:hAnsi="Times New Roman" w:cs="Times New Roman"/>
          <w:sz w:val="20"/>
          <w:szCs w:val="20"/>
        </w:rPr>
        <w:t xml:space="preserve">  </w:t>
      </w:r>
      <w:r w:rsidR="00C264F2">
        <w:rPr>
          <w:rFonts w:ascii="Times New Roman" w:hAnsi="Times New Roman" w:cs="Times New Roman"/>
          <w:sz w:val="20"/>
          <w:szCs w:val="20"/>
        </w:rPr>
        <w:t xml:space="preserve">(This author) </w:t>
      </w:r>
      <w:r w:rsidR="0049253D" w:rsidRPr="0064216B">
        <w:rPr>
          <w:rFonts w:ascii="Times New Roman" w:hAnsi="Times New Roman" w:cs="Times New Roman"/>
          <w:sz w:val="20"/>
          <w:szCs w:val="20"/>
        </w:rPr>
        <w:t xml:space="preserve">has been a registered occupational therapist for </w:t>
      </w:r>
      <w:r w:rsidR="002A27C1" w:rsidRPr="0064216B">
        <w:rPr>
          <w:rFonts w:ascii="Times New Roman" w:hAnsi="Times New Roman" w:cs="Times New Roman"/>
          <w:sz w:val="20"/>
          <w:szCs w:val="20"/>
        </w:rPr>
        <w:t>30 years and has been a professor of occupational therapy and women’s and gender studies for approximately 20 years. She is a qualitative researcher and leads graduate student research teams addressing vulnerable populations’ perceptions of work/employment and impact on health and well-being. She has also led graduate students’ thesis projects exploring college women’s occupations after experiencing sexual assault, post-partum women’s occupations during addiction recovery, and older women’s participation in exercise. Her ongoing research has been with the women of one residential recovery center in Kentucky, and employers, perceptions of employability after participation in an on-site job fair. It is the author’s belief that occupational therapists</w:t>
      </w:r>
      <w:r w:rsidR="00775F36" w:rsidRPr="0064216B">
        <w:rPr>
          <w:rFonts w:ascii="Times New Roman" w:hAnsi="Times New Roman" w:cs="Times New Roman"/>
          <w:sz w:val="20"/>
          <w:szCs w:val="20"/>
        </w:rPr>
        <w:t xml:space="preserve"> should be a primary provider in addressing the occupation of work, and more specifically, employment, in order to better understand the doing of gender in the workplace and in the context of psychosocial and physical functioning.</w:t>
      </w:r>
    </w:p>
    <w:p w:rsidR="00775F36" w:rsidRPr="0064216B" w:rsidRDefault="00775F36" w:rsidP="0064216B">
      <w:pPr>
        <w:spacing w:before="41" w:line="480" w:lineRule="auto"/>
        <w:ind w:left="213" w:right="231" w:hanging="213"/>
        <w:rPr>
          <w:rFonts w:ascii="Times New Roman" w:hAnsi="Times New Roman" w:cs="Times New Roman"/>
          <w:sz w:val="20"/>
          <w:szCs w:val="20"/>
        </w:rPr>
      </w:pPr>
      <w:r w:rsidRPr="0064216B">
        <w:rPr>
          <w:rFonts w:ascii="Times New Roman" w:hAnsi="Times New Roman" w:cs="Times New Roman"/>
          <w:sz w:val="20"/>
          <w:szCs w:val="20"/>
        </w:rPr>
        <w:t>E-mail:</w:t>
      </w:r>
      <w:bookmarkStart w:id="0" w:name="_GoBack"/>
      <w:bookmarkEnd w:id="0"/>
      <w:r w:rsidR="00C264F2" w:rsidRPr="0064216B">
        <w:rPr>
          <w:rFonts w:ascii="Times New Roman" w:hAnsi="Times New Roman" w:cs="Times New Roman"/>
          <w:sz w:val="20"/>
          <w:szCs w:val="20"/>
        </w:rPr>
        <w:t xml:space="preserve"> </w:t>
      </w:r>
    </w:p>
    <w:p w:rsidR="00775F36" w:rsidRPr="0049253D" w:rsidRDefault="00775F36" w:rsidP="0049253D">
      <w:pPr>
        <w:spacing w:before="41" w:line="154" w:lineRule="exact"/>
        <w:ind w:left="213" w:right="231"/>
        <w:jc w:val="both"/>
        <w:rPr>
          <w:sz w:val="20"/>
          <w:szCs w:val="20"/>
        </w:rPr>
      </w:pPr>
    </w:p>
    <w:p w:rsidR="0049253D" w:rsidRDefault="0049253D" w:rsidP="0049253D">
      <w:pPr>
        <w:spacing w:before="62"/>
        <w:ind w:left="4217" w:right="4235"/>
        <w:jc w:val="center"/>
        <w:rPr>
          <w:rFonts w:ascii="Arial"/>
          <w:sz w:val="14"/>
        </w:rPr>
      </w:pPr>
    </w:p>
    <w:p w:rsidR="008D3435" w:rsidRPr="007259E3" w:rsidRDefault="008D3435" w:rsidP="007259E3">
      <w:pPr>
        <w:pStyle w:val="NormalWeb"/>
        <w:spacing w:before="0" w:beforeAutospacing="0" w:after="0" w:afterAutospacing="0" w:line="264" w:lineRule="auto"/>
        <w:rPr>
          <w:rFonts w:asciiTheme="minorHAnsi" w:hAnsiTheme="minorHAnsi"/>
        </w:rPr>
      </w:pPr>
    </w:p>
    <w:sectPr w:rsidR="008D3435" w:rsidRPr="007259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2920D9"/>
    <w:multiLevelType w:val="hybridMultilevel"/>
    <w:tmpl w:val="A218F260"/>
    <w:lvl w:ilvl="0" w:tplc="D444F3FC">
      <w:start w:val="1"/>
      <w:numFmt w:val="bullet"/>
      <w:lvlText w:val=""/>
      <w:lvlJc w:val="left"/>
      <w:pPr>
        <w:tabs>
          <w:tab w:val="num" w:pos="720"/>
        </w:tabs>
        <w:ind w:left="720" w:hanging="360"/>
      </w:pPr>
      <w:rPr>
        <w:rFonts w:ascii="Wingdings 2" w:hAnsi="Wingdings 2" w:hint="default"/>
      </w:rPr>
    </w:lvl>
    <w:lvl w:ilvl="1" w:tplc="ADA0755C" w:tentative="1">
      <w:start w:val="1"/>
      <w:numFmt w:val="bullet"/>
      <w:lvlText w:val=""/>
      <w:lvlJc w:val="left"/>
      <w:pPr>
        <w:tabs>
          <w:tab w:val="num" w:pos="1440"/>
        </w:tabs>
        <w:ind w:left="1440" w:hanging="360"/>
      </w:pPr>
      <w:rPr>
        <w:rFonts w:ascii="Wingdings 2" w:hAnsi="Wingdings 2" w:hint="default"/>
      </w:rPr>
    </w:lvl>
    <w:lvl w:ilvl="2" w:tplc="C55A955E" w:tentative="1">
      <w:start w:val="1"/>
      <w:numFmt w:val="bullet"/>
      <w:lvlText w:val=""/>
      <w:lvlJc w:val="left"/>
      <w:pPr>
        <w:tabs>
          <w:tab w:val="num" w:pos="2160"/>
        </w:tabs>
        <w:ind w:left="2160" w:hanging="360"/>
      </w:pPr>
      <w:rPr>
        <w:rFonts w:ascii="Wingdings 2" w:hAnsi="Wingdings 2" w:hint="default"/>
      </w:rPr>
    </w:lvl>
    <w:lvl w:ilvl="3" w:tplc="B112933C" w:tentative="1">
      <w:start w:val="1"/>
      <w:numFmt w:val="bullet"/>
      <w:lvlText w:val=""/>
      <w:lvlJc w:val="left"/>
      <w:pPr>
        <w:tabs>
          <w:tab w:val="num" w:pos="2880"/>
        </w:tabs>
        <w:ind w:left="2880" w:hanging="360"/>
      </w:pPr>
      <w:rPr>
        <w:rFonts w:ascii="Wingdings 2" w:hAnsi="Wingdings 2" w:hint="default"/>
      </w:rPr>
    </w:lvl>
    <w:lvl w:ilvl="4" w:tplc="E8EAFD1A" w:tentative="1">
      <w:start w:val="1"/>
      <w:numFmt w:val="bullet"/>
      <w:lvlText w:val=""/>
      <w:lvlJc w:val="left"/>
      <w:pPr>
        <w:tabs>
          <w:tab w:val="num" w:pos="3600"/>
        </w:tabs>
        <w:ind w:left="3600" w:hanging="360"/>
      </w:pPr>
      <w:rPr>
        <w:rFonts w:ascii="Wingdings 2" w:hAnsi="Wingdings 2" w:hint="default"/>
      </w:rPr>
    </w:lvl>
    <w:lvl w:ilvl="5" w:tplc="9C00155A" w:tentative="1">
      <w:start w:val="1"/>
      <w:numFmt w:val="bullet"/>
      <w:lvlText w:val=""/>
      <w:lvlJc w:val="left"/>
      <w:pPr>
        <w:tabs>
          <w:tab w:val="num" w:pos="4320"/>
        </w:tabs>
        <w:ind w:left="4320" w:hanging="360"/>
      </w:pPr>
      <w:rPr>
        <w:rFonts w:ascii="Wingdings 2" w:hAnsi="Wingdings 2" w:hint="default"/>
      </w:rPr>
    </w:lvl>
    <w:lvl w:ilvl="6" w:tplc="7F24000A" w:tentative="1">
      <w:start w:val="1"/>
      <w:numFmt w:val="bullet"/>
      <w:lvlText w:val=""/>
      <w:lvlJc w:val="left"/>
      <w:pPr>
        <w:tabs>
          <w:tab w:val="num" w:pos="5040"/>
        </w:tabs>
        <w:ind w:left="5040" w:hanging="360"/>
      </w:pPr>
      <w:rPr>
        <w:rFonts w:ascii="Wingdings 2" w:hAnsi="Wingdings 2" w:hint="default"/>
      </w:rPr>
    </w:lvl>
    <w:lvl w:ilvl="7" w:tplc="EA3825E4" w:tentative="1">
      <w:start w:val="1"/>
      <w:numFmt w:val="bullet"/>
      <w:lvlText w:val=""/>
      <w:lvlJc w:val="left"/>
      <w:pPr>
        <w:tabs>
          <w:tab w:val="num" w:pos="5760"/>
        </w:tabs>
        <w:ind w:left="5760" w:hanging="360"/>
      </w:pPr>
      <w:rPr>
        <w:rFonts w:ascii="Wingdings 2" w:hAnsi="Wingdings 2" w:hint="default"/>
      </w:rPr>
    </w:lvl>
    <w:lvl w:ilvl="8" w:tplc="F154E1C8"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142F128C"/>
    <w:multiLevelType w:val="hybridMultilevel"/>
    <w:tmpl w:val="94422058"/>
    <w:lvl w:ilvl="0" w:tplc="4E2A054C">
      <w:start w:val="1"/>
      <w:numFmt w:val="bullet"/>
      <w:lvlText w:val=""/>
      <w:lvlJc w:val="left"/>
      <w:pPr>
        <w:tabs>
          <w:tab w:val="num" w:pos="720"/>
        </w:tabs>
        <w:ind w:left="720" w:hanging="360"/>
      </w:pPr>
      <w:rPr>
        <w:rFonts w:ascii="Wingdings 2" w:hAnsi="Wingdings 2" w:hint="default"/>
      </w:rPr>
    </w:lvl>
    <w:lvl w:ilvl="1" w:tplc="7B90A9D6" w:tentative="1">
      <w:start w:val="1"/>
      <w:numFmt w:val="bullet"/>
      <w:lvlText w:val=""/>
      <w:lvlJc w:val="left"/>
      <w:pPr>
        <w:tabs>
          <w:tab w:val="num" w:pos="1440"/>
        </w:tabs>
        <w:ind w:left="1440" w:hanging="360"/>
      </w:pPr>
      <w:rPr>
        <w:rFonts w:ascii="Wingdings 2" w:hAnsi="Wingdings 2" w:hint="default"/>
      </w:rPr>
    </w:lvl>
    <w:lvl w:ilvl="2" w:tplc="1A4AE700" w:tentative="1">
      <w:start w:val="1"/>
      <w:numFmt w:val="bullet"/>
      <w:lvlText w:val=""/>
      <w:lvlJc w:val="left"/>
      <w:pPr>
        <w:tabs>
          <w:tab w:val="num" w:pos="2160"/>
        </w:tabs>
        <w:ind w:left="2160" w:hanging="360"/>
      </w:pPr>
      <w:rPr>
        <w:rFonts w:ascii="Wingdings 2" w:hAnsi="Wingdings 2" w:hint="default"/>
      </w:rPr>
    </w:lvl>
    <w:lvl w:ilvl="3" w:tplc="93BAE518" w:tentative="1">
      <w:start w:val="1"/>
      <w:numFmt w:val="bullet"/>
      <w:lvlText w:val=""/>
      <w:lvlJc w:val="left"/>
      <w:pPr>
        <w:tabs>
          <w:tab w:val="num" w:pos="2880"/>
        </w:tabs>
        <w:ind w:left="2880" w:hanging="360"/>
      </w:pPr>
      <w:rPr>
        <w:rFonts w:ascii="Wingdings 2" w:hAnsi="Wingdings 2" w:hint="default"/>
      </w:rPr>
    </w:lvl>
    <w:lvl w:ilvl="4" w:tplc="6FE2AF32" w:tentative="1">
      <w:start w:val="1"/>
      <w:numFmt w:val="bullet"/>
      <w:lvlText w:val=""/>
      <w:lvlJc w:val="left"/>
      <w:pPr>
        <w:tabs>
          <w:tab w:val="num" w:pos="3600"/>
        </w:tabs>
        <w:ind w:left="3600" w:hanging="360"/>
      </w:pPr>
      <w:rPr>
        <w:rFonts w:ascii="Wingdings 2" w:hAnsi="Wingdings 2" w:hint="default"/>
      </w:rPr>
    </w:lvl>
    <w:lvl w:ilvl="5" w:tplc="B5E47494" w:tentative="1">
      <w:start w:val="1"/>
      <w:numFmt w:val="bullet"/>
      <w:lvlText w:val=""/>
      <w:lvlJc w:val="left"/>
      <w:pPr>
        <w:tabs>
          <w:tab w:val="num" w:pos="4320"/>
        </w:tabs>
        <w:ind w:left="4320" w:hanging="360"/>
      </w:pPr>
      <w:rPr>
        <w:rFonts w:ascii="Wingdings 2" w:hAnsi="Wingdings 2" w:hint="default"/>
      </w:rPr>
    </w:lvl>
    <w:lvl w:ilvl="6" w:tplc="EA6E414E" w:tentative="1">
      <w:start w:val="1"/>
      <w:numFmt w:val="bullet"/>
      <w:lvlText w:val=""/>
      <w:lvlJc w:val="left"/>
      <w:pPr>
        <w:tabs>
          <w:tab w:val="num" w:pos="5040"/>
        </w:tabs>
        <w:ind w:left="5040" w:hanging="360"/>
      </w:pPr>
      <w:rPr>
        <w:rFonts w:ascii="Wingdings 2" w:hAnsi="Wingdings 2" w:hint="default"/>
      </w:rPr>
    </w:lvl>
    <w:lvl w:ilvl="7" w:tplc="B5945BC8" w:tentative="1">
      <w:start w:val="1"/>
      <w:numFmt w:val="bullet"/>
      <w:lvlText w:val=""/>
      <w:lvlJc w:val="left"/>
      <w:pPr>
        <w:tabs>
          <w:tab w:val="num" w:pos="5760"/>
        </w:tabs>
        <w:ind w:left="5760" w:hanging="360"/>
      </w:pPr>
      <w:rPr>
        <w:rFonts w:ascii="Wingdings 2" w:hAnsi="Wingdings 2" w:hint="default"/>
      </w:rPr>
    </w:lvl>
    <w:lvl w:ilvl="8" w:tplc="85D6C682"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355A7632"/>
    <w:multiLevelType w:val="hybridMultilevel"/>
    <w:tmpl w:val="507641FA"/>
    <w:lvl w:ilvl="0" w:tplc="9DA8C000">
      <w:start w:val="1"/>
      <w:numFmt w:val="bullet"/>
      <w:lvlText w:val=""/>
      <w:lvlJc w:val="left"/>
      <w:pPr>
        <w:tabs>
          <w:tab w:val="num" w:pos="720"/>
        </w:tabs>
        <w:ind w:left="720" w:hanging="360"/>
      </w:pPr>
      <w:rPr>
        <w:rFonts w:ascii="Wingdings 2" w:hAnsi="Wingdings 2" w:hint="default"/>
      </w:rPr>
    </w:lvl>
    <w:lvl w:ilvl="1" w:tplc="7368B808" w:tentative="1">
      <w:start w:val="1"/>
      <w:numFmt w:val="bullet"/>
      <w:lvlText w:val=""/>
      <w:lvlJc w:val="left"/>
      <w:pPr>
        <w:tabs>
          <w:tab w:val="num" w:pos="1440"/>
        </w:tabs>
        <w:ind w:left="1440" w:hanging="360"/>
      </w:pPr>
      <w:rPr>
        <w:rFonts w:ascii="Wingdings 2" w:hAnsi="Wingdings 2" w:hint="default"/>
      </w:rPr>
    </w:lvl>
    <w:lvl w:ilvl="2" w:tplc="AD6C9022" w:tentative="1">
      <w:start w:val="1"/>
      <w:numFmt w:val="bullet"/>
      <w:lvlText w:val=""/>
      <w:lvlJc w:val="left"/>
      <w:pPr>
        <w:tabs>
          <w:tab w:val="num" w:pos="2160"/>
        </w:tabs>
        <w:ind w:left="2160" w:hanging="360"/>
      </w:pPr>
      <w:rPr>
        <w:rFonts w:ascii="Wingdings 2" w:hAnsi="Wingdings 2" w:hint="default"/>
      </w:rPr>
    </w:lvl>
    <w:lvl w:ilvl="3" w:tplc="D8D01D1A" w:tentative="1">
      <w:start w:val="1"/>
      <w:numFmt w:val="bullet"/>
      <w:lvlText w:val=""/>
      <w:lvlJc w:val="left"/>
      <w:pPr>
        <w:tabs>
          <w:tab w:val="num" w:pos="2880"/>
        </w:tabs>
        <w:ind w:left="2880" w:hanging="360"/>
      </w:pPr>
      <w:rPr>
        <w:rFonts w:ascii="Wingdings 2" w:hAnsi="Wingdings 2" w:hint="default"/>
      </w:rPr>
    </w:lvl>
    <w:lvl w:ilvl="4" w:tplc="BA780340" w:tentative="1">
      <w:start w:val="1"/>
      <w:numFmt w:val="bullet"/>
      <w:lvlText w:val=""/>
      <w:lvlJc w:val="left"/>
      <w:pPr>
        <w:tabs>
          <w:tab w:val="num" w:pos="3600"/>
        </w:tabs>
        <w:ind w:left="3600" w:hanging="360"/>
      </w:pPr>
      <w:rPr>
        <w:rFonts w:ascii="Wingdings 2" w:hAnsi="Wingdings 2" w:hint="default"/>
      </w:rPr>
    </w:lvl>
    <w:lvl w:ilvl="5" w:tplc="E7704594" w:tentative="1">
      <w:start w:val="1"/>
      <w:numFmt w:val="bullet"/>
      <w:lvlText w:val=""/>
      <w:lvlJc w:val="left"/>
      <w:pPr>
        <w:tabs>
          <w:tab w:val="num" w:pos="4320"/>
        </w:tabs>
        <w:ind w:left="4320" w:hanging="360"/>
      </w:pPr>
      <w:rPr>
        <w:rFonts w:ascii="Wingdings 2" w:hAnsi="Wingdings 2" w:hint="default"/>
      </w:rPr>
    </w:lvl>
    <w:lvl w:ilvl="6" w:tplc="9D8225B4" w:tentative="1">
      <w:start w:val="1"/>
      <w:numFmt w:val="bullet"/>
      <w:lvlText w:val=""/>
      <w:lvlJc w:val="left"/>
      <w:pPr>
        <w:tabs>
          <w:tab w:val="num" w:pos="5040"/>
        </w:tabs>
        <w:ind w:left="5040" w:hanging="360"/>
      </w:pPr>
      <w:rPr>
        <w:rFonts w:ascii="Wingdings 2" w:hAnsi="Wingdings 2" w:hint="default"/>
      </w:rPr>
    </w:lvl>
    <w:lvl w:ilvl="7" w:tplc="DF60E832" w:tentative="1">
      <w:start w:val="1"/>
      <w:numFmt w:val="bullet"/>
      <w:lvlText w:val=""/>
      <w:lvlJc w:val="left"/>
      <w:pPr>
        <w:tabs>
          <w:tab w:val="num" w:pos="5760"/>
        </w:tabs>
        <w:ind w:left="5760" w:hanging="360"/>
      </w:pPr>
      <w:rPr>
        <w:rFonts w:ascii="Wingdings 2" w:hAnsi="Wingdings 2" w:hint="default"/>
      </w:rPr>
    </w:lvl>
    <w:lvl w:ilvl="8" w:tplc="64BE55D0"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4A350C2A"/>
    <w:multiLevelType w:val="hybridMultilevel"/>
    <w:tmpl w:val="92F40328"/>
    <w:lvl w:ilvl="0" w:tplc="60E8204E">
      <w:start w:val="1"/>
      <w:numFmt w:val="bullet"/>
      <w:lvlText w:val=""/>
      <w:lvlJc w:val="left"/>
      <w:pPr>
        <w:tabs>
          <w:tab w:val="num" w:pos="720"/>
        </w:tabs>
        <w:ind w:left="720" w:hanging="360"/>
      </w:pPr>
      <w:rPr>
        <w:rFonts w:ascii="Wingdings 2" w:hAnsi="Wingdings 2" w:hint="default"/>
      </w:rPr>
    </w:lvl>
    <w:lvl w:ilvl="1" w:tplc="CBD64540" w:tentative="1">
      <w:start w:val="1"/>
      <w:numFmt w:val="bullet"/>
      <w:lvlText w:val=""/>
      <w:lvlJc w:val="left"/>
      <w:pPr>
        <w:tabs>
          <w:tab w:val="num" w:pos="1440"/>
        </w:tabs>
        <w:ind w:left="1440" w:hanging="360"/>
      </w:pPr>
      <w:rPr>
        <w:rFonts w:ascii="Wingdings 2" w:hAnsi="Wingdings 2" w:hint="default"/>
      </w:rPr>
    </w:lvl>
    <w:lvl w:ilvl="2" w:tplc="2B7475C6" w:tentative="1">
      <w:start w:val="1"/>
      <w:numFmt w:val="bullet"/>
      <w:lvlText w:val=""/>
      <w:lvlJc w:val="left"/>
      <w:pPr>
        <w:tabs>
          <w:tab w:val="num" w:pos="2160"/>
        </w:tabs>
        <w:ind w:left="2160" w:hanging="360"/>
      </w:pPr>
      <w:rPr>
        <w:rFonts w:ascii="Wingdings 2" w:hAnsi="Wingdings 2" w:hint="default"/>
      </w:rPr>
    </w:lvl>
    <w:lvl w:ilvl="3" w:tplc="AE78A502" w:tentative="1">
      <w:start w:val="1"/>
      <w:numFmt w:val="bullet"/>
      <w:lvlText w:val=""/>
      <w:lvlJc w:val="left"/>
      <w:pPr>
        <w:tabs>
          <w:tab w:val="num" w:pos="2880"/>
        </w:tabs>
        <w:ind w:left="2880" w:hanging="360"/>
      </w:pPr>
      <w:rPr>
        <w:rFonts w:ascii="Wingdings 2" w:hAnsi="Wingdings 2" w:hint="default"/>
      </w:rPr>
    </w:lvl>
    <w:lvl w:ilvl="4" w:tplc="DF0EA5C2" w:tentative="1">
      <w:start w:val="1"/>
      <w:numFmt w:val="bullet"/>
      <w:lvlText w:val=""/>
      <w:lvlJc w:val="left"/>
      <w:pPr>
        <w:tabs>
          <w:tab w:val="num" w:pos="3600"/>
        </w:tabs>
        <w:ind w:left="3600" w:hanging="360"/>
      </w:pPr>
      <w:rPr>
        <w:rFonts w:ascii="Wingdings 2" w:hAnsi="Wingdings 2" w:hint="default"/>
      </w:rPr>
    </w:lvl>
    <w:lvl w:ilvl="5" w:tplc="B22E1F34" w:tentative="1">
      <w:start w:val="1"/>
      <w:numFmt w:val="bullet"/>
      <w:lvlText w:val=""/>
      <w:lvlJc w:val="left"/>
      <w:pPr>
        <w:tabs>
          <w:tab w:val="num" w:pos="4320"/>
        </w:tabs>
        <w:ind w:left="4320" w:hanging="360"/>
      </w:pPr>
      <w:rPr>
        <w:rFonts w:ascii="Wingdings 2" w:hAnsi="Wingdings 2" w:hint="default"/>
      </w:rPr>
    </w:lvl>
    <w:lvl w:ilvl="6" w:tplc="4EB61D78" w:tentative="1">
      <w:start w:val="1"/>
      <w:numFmt w:val="bullet"/>
      <w:lvlText w:val=""/>
      <w:lvlJc w:val="left"/>
      <w:pPr>
        <w:tabs>
          <w:tab w:val="num" w:pos="5040"/>
        </w:tabs>
        <w:ind w:left="5040" w:hanging="360"/>
      </w:pPr>
      <w:rPr>
        <w:rFonts w:ascii="Wingdings 2" w:hAnsi="Wingdings 2" w:hint="default"/>
      </w:rPr>
    </w:lvl>
    <w:lvl w:ilvl="7" w:tplc="D5E2DBF2" w:tentative="1">
      <w:start w:val="1"/>
      <w:numFmt w:val="bullet"/>
      <w:lvlText w:val=""/>
      <w:lvlJc w:val="left"/>
      <w:pPr>
        <w:tabs>
          <w:tab w:val="num" w:pos="5760"/>
        </w:tabs>
        <w:ind w:left="5760" w:hanging="360"/>
      </w:pPr>
      <w:rPr>
        <w:rFonts w:ascii="Wingdings 2" w:hAnsi="Wingdings 2" w:hint="default"/>
      </w:rPr>
    </w:lvl>
    <w:lvl w:ilvl="8" w:tplc="5C78EDF0"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505F0A56"/>
    <w:multiLevelType w:val="hybridMultilevel"/>
    <w:tmpl w:val="6930E3EC"/>
    <w:lvl w:ilvl="0" w:tplc="7FC88956">
      <w:start w:val="1"/>
      <w:numFmt w:val="bullet"/>
      <w:lvlText w:val=""/>
      <w:lvlJc w:val="left"/>
      <w:pPr>
        <w:tabs>
          <w:tab w:val="num" w:pos="720"/>
        </w:tabs>
        <w:ind w:left="720" w:hanging="360"/>
      </w:pPr>
      <w:rPr>
        <w:rFonts w:ascii="Wingdings 2" w:hAnsi="Wingdings 2" w:hint="default"/>
      </w:rPr>
    </w:lvl>
    <w:lvl w:ilvl="1" w:tplc="09A2E146" w:tentative="1">
      <w:start w:val="1"/>
      <w:numFmt w:val="bullet"/>
      <w:lvlText w:val=""/>
      <w:lvlJc w:val="left"/>
      <w:pPr>
        <w:tabs>
          <w:tab w:val="num" w:pos="1440"/>
        </w:tabs>
        <w:ind w:left="1440" w:hanging="360"/>
      </w:pPr>
      <w:rPr>
        <w:rFonts w:ascii="Wingdings 2" w:hAnsi="Wingdings 2" w:hint="default"/>
      </w:rPr>
    </w:lvl>
    <w:lvl w:ilvl="2" w:tplc="D3BC5F02" w:tentative="1">
      <w:start w:val="1"/>
      <w:numFmt w:val="bullet"/>
      <w:lvlText w:val=""/>
      <w:lvlJc w:val="left"/>
      <w:pPr>
        <w:tabs>
          <w:tab w:val="num" w:pos="2160"/>
        </w:tabs>
        <w:ind w:left="2160" w:hanging="360"/>
      </w:pPr>
      <w:rPr>
        <w:rFonts w:ascii="Wingdings 2" w:hAnsi="Wingdings 2" w:hint="default"/>
      </w:rPr>
    </w:lvl>
    <w:lvl w:ilvl="3" w:tplc="48D6A19C" w:tentative="1">
      <w:start w:val="1"/>
      <w:numFmt w:val="bullet"/>
      <w:lvlText w:val=""/>
      <w:lvlJc w:val="left"/>
      <w:pPr>
        <w:tabs>
          <w:tab w:val="num" w:pos="2880"/>
        </w:tabs>
        <w:ind w:left="2880" w:hanging="360"/>
      </w:pPr>
      <w:rPr>
        <w:rFonts w:ascii="Wingdings 2" w:hAnsi="Wingdings 2" w:hint="default"/>
      </w:rPr>
    </w:lvl>
    <w:lvl w:ilvl="4" w:tplc="742AD3B6" w:tentative="1">
      <w:start w:val="1"/>
      <w:numFmt w:val="bullet"/>
      <w:lvlText w:val=""/>
      <w:lvlJc w:val="left"/>
      <w:pPr>
        <w:tabs>
          <w:tab w:val="num" w:pos="3600"/>
        </w:tabs>
        <w:ind w:left="3600" w:hanging="360"/>
      </w:pPr>
      <w:rPr>
        <w:rFonts w:ascii="Wingdings 2" w:hAnsi="Wingdings 2" w:hint="default"/>
      </w:rPr>
    </w:lvl>
    <w:lvl w:ilvl="5" w:tplc="9F1A2AF0" w:tentative="1">
      <w:start w:val="1"/>
      <w:numFmt w:val="bullet"/>
      <w:lvlText w:val=""/>
      <w:lvlJc w:val="left"/>
      <w:pPr>
        <w:tabs>
          <w:tab w:val="num" w:pos="4320"/>
        </w:tabs>
        <w:ind w:left="4320" w:hanging="360"/>
      </w:pPr>
      <w:rPr>
        <w:rFonts w:ascii="Wingdings 2" w:hAnsi="Wingdings 2" w:hint="default"/>
      </w:rPr>
    </w:lvl>
    <w:lvl w:ilvl="6" w:tplc="B538CF16" w:tentative="1">
      <w:start w:val="1"/>
      <w:numFmt w:val="bullet"/>
      <w:lvlText w:val=""/>
      <w:lvlJc w:val="left"/>
      <w:pPr>
        <w:tabs>
          <w:tab w:val="num" w:pos="5040"/>
        </w:tabs>
        <w:ind w:left="5040" w:hanging="360"/>
      </w:pPr>
      <w:rPr>
        <w:rFonts w:ascii="Wingdings 2" w:hAnsi="Wingdings 2" w:hint="default"/>
      </w:rPr>
    </w:lvl>
    <w:lvl w:ilvl="7" w:tplc="28582E52" w:tentative="1">
      <w:start w:val="1"/>
      <w:numFmt w:val="bullet"/>
      <w:lvlText w:val=""/>
      <w:lvlJc w:val="left"/>
      <w:pPr>
        <w:tabs>
          <w:tab w:val="num" w:pos="5760"/>
        </w:tabs>
        <w:ind w:left="5760" w:hanging="360"/>
      </w:pPr>
      <w:rPr>
        <w:rFonts w:ascii="Wingdings 2" w:hAnsi="Wingdings 2" w:hint="default"/>
      </w:rPr>
    </w:lvl>
    <w:lvl w:ilvl="8" w:tplc="7BAABB82"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59D80A8A"/>
    <w:multiLevelType w:val="hybridMultilevel"/>
    <w:tmpl w:val="23A4D3A4"/>
    <w:lvl w:ilvl="0" w:tplc="CAF6CAD2">
      <w:start w:val="1"/>
      <w:numFmt w:val="bullet"/>
      <w:lvlText w:val=""/>
      <w:lvlJc w:val="left"/>
      <w:pPr>
        <w:tabs>
          <w:tab w:val="num" w:pos="720"/>
        </w:tabs>
        <w:ind w:left="720" w:hanging="360"/>
      </w:pPr>
      <w:rPr>
        <w:rFonts w:ascii="Wingdings 2" w:hAnsi="Wingdings 2" w:hint="default"/>
      </w:rPr>
    </w:lvl>
    <w:lvl w:ilvl="1" w:tplc="6414CB10" w:tentative="1">
      <w:start w:val="1"/>
      <w:numFmt w:val="bullet"/>
      <w:lvlText w:val=""/>
      <w:lvlJc w:val="left"/>
      <w:pPr>
        <w:tabs>
          <w:tab w:val="num" w:pos="1440"/>
        </w:tabs>
        <w:ind w:left="1440" w:hanging="360"/>
      </w:pPr>
      <w:rPr>
        <w:rFonts w:ascii="Wingdings 2" w:hAnsi="Wingdings 2" w:hint="default"/>
      </w:rPr>
    </w:lvl>
    <w:lvl w:ilvl="2" w:tplc="A9664A02" w:tentative="1">
      <w:start w:val="1"/>
      <w:numFmt w:val="bullet"/>
      <w:lvlText w:val=""/>
      <w:lvlJc w:val="left"/>
      <w:pPr>
        <w:tabs>
          <w:tab w:val="num" w:pos="2160"/>
        </w:tabs>
        <w:ind w:left="2160" w:hanging="360"/>
      </w:pPr>
      <w:rPr>
        <w:rFonts w:ascii="Wingdings 2" w:hAnsi="Wingdings 2" w:hint="default"/>
      </w:rPr>
    </w:lvl>
    <w:lvl w:ilvl="3" w:tplc="89169D1A" w:tentative="1">
      <w:start w:val="1"/>
      <w:numFmt w:val="bullet"/>
      <w:lvlText w:val=""/>
      <w:lvlJc w:val="left"/>
      <w:pPr>
        <w:tabs>
          <w:tab w:val="num" w:pos="2880"/>
        </w:tabs>
        <w:ind w:left="2880" w:hanging="360"/>
      </w:pPr>
      <w:rPr>
        <w:rFonts w:ascii="Wingdings 2" w:hAnsi="Wingdings 2" w:hint="default"/>
      </w:rPr>
    </w:lvl>
    <w:lvl w:ilvl="4" w:tplc="9E0A7D56" w:tentative="1">
      <w:start w:val="1"/>
      <w:numFmt w:val="bullet"/>
      <w:lvlText w:val=""/>
      <w:lvlJc w:val="left"/>
      <w:pPr>
        <w:tabs>
          <w:tab w:val="num" w:pos="3600"/>
        </w:tabs>
        <w:ind w:left="3600" w:hanging="360"/>
      </w:pPr>
      <w:rPr>
        <w:rFonts w:ascii="Wingdings 2" w:hAnsi="Wingdings 2" w:hint="default"/>
      </w:rPr>
    </w:lvl>
    <w:lvl w:ilvl="5" w:tplc="F2A68E7A" w:tentative="1">
      <w:start w:val="1"/>
      <w:numFmt w:val="bullet"/>
      <w:lvlText w:val=""/>
      <w:lvlJc w:val="left"/>
      <w:pPr>
        <w:tabs>
          <w:tab w:val="num" w:pos="4320"/>
        </w:tabs>
        <w:ind w:left="4320" w:hanging="360"/>
      </w:pPr>
      <w:rPr>
        <w:rFonts w:ascii="Wingdings 2" w:hAnsi="Wingdings 2" w:hint="default"/>
      </w:rPr>
    </w:lvl>
    <w:lvl w:ilvl="6" w:tplc="5FEC6880" w:tentative="1">
      <w:start w:val="1"/>
      <w:numFmt w:val="bullet"/>
      <w:lvlText w:val=""/>
      <w:lvlJc w:val="left"/>
      <w:pPr>
        <w:tabs>
          <w:tab w:val="num" w:pos="5040"/>
        </w:tabs>
        <w:ind w:left="5040" w:hanging="360"/>
      </w:pPr>
      <w:rPr>
        <w:rFonts w:ascii="Wingdings 2" w:hAnsi="Wingdings 2" w:hint="default"/>
      </w:rPr>
    </w:lvl>
    <w:lvl w:ilvl="7" w:tplc="8D08DABC" w:tentative="1">
      <w:start w:val="1"/>
      <w:numFmt w:val="bullet"/>
      <w:lvlText w:val=""/>
      <w:lvlJc w:val="left"/>
      <w:pPr>
        <w:tabs>
          <w:tab w:val="num" w:pos="5760"/>
        </w:tabs>
        <w:ind w:left="5760" w:hanging="360"/>
      </w:pPr>
      <w:rPr>
        <w:rFonts w:ascii="Wingdings 2" w:hAnsi="Wingdings 2" w:hint="default"/>
      </w:rPr>
    </w:lvl>
    <w:lvl w:ilvl="8" w:tplc="112E595E"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78B161EF"/>
    <w:multiLevelType w:val="hybridMultilevel"/>
    <w:tmpl w:val="93327382"/>
    <w:lvl w:ilvl="0" w:tplc="9C0020E0">
      <w:start w:val="1"/>
      <w:numFmt w:val="bullet"/>
      <w:lvlText w:val=""/>
      <w:lvlJc w:val="left"/>
      <w:pPr>
        <w:tabs>
          <w:tab w:val="num" w:pos="720"/>
        </w:tabs>
        <w:ind w:left="720" w:hanging="360"/>
      </w:pPr>
      <w:rPr>
        <w:rFonts w:ascii="Wingdings 2" w:hAnsi="Wingdings 2" w:hint="default"/>
      </w:rPr>
    </w:lvl>
    <w:lvl w:ilvl="1" w:tplc="9222B11E" w:tentative="1">
      <w:start w:val="1"/>
      <w:numFmt w:val="bullet"/>
      <w:lvlText w:val=""/>
      <w:lvlJc w:val="left"/>
      <w:pPr>
        <w:tabs>
          <w:tab w:val="num" w:pos="1440"/>
        </w:tabs>
        <w:ind w:left="1440" w:hanging="360"/>
      </w:pPr>
      <w:rPr>
        <w:rFonts w:ascii="Wingdings 2" w:hAnsi="Wingdings 2" w:hint="default"/>
      </w:rPr>
    </w:lvl>
    <w:lvl w:ilvl="2" w:tplc="832CB2A8" w:tentative="1">
      <w:start w:val="1"/>
      <w:numFmt w:val="bullet"/>
      <w:lvlText w:val=""/>
      <w:lvlJc w:val="left"/>
      <w:pPr>
        <w:tabs>
          <w:tab w:val="num" w:pos="2160"/>
        </w:tabs>
        <w:ind w:left="2160" w:hanging="360"/>
      </w:pPr>
      <w:rPr>
        <w:rFonts w:ascii="Wingdings 2" w:hAnsi="Wingdings 2" w:hint="default"/>
      </w:rPr>
    </w:lvl>
    <w:lvl w:ilvl="3" w:tplc="5AB66E4A" w:tentative="1">
      <w:start w:val="1"/>
      <w:numFmt w:val="bullet"/>
      <w:lvlText w:val=""/>
      <w:lvlJc w:val="left"/>
      <w:pPr>
        <w:tabs>
          <w:tab w:val="num" w:pos="2880"/>
        </w:tabs>
        <w:ind w:left="2880" w:hanging="360"/>
      </w:pPr>
      <w:rPr>
        <w:rFonts w:ascii="Wingdings 2" w:hAnsi="Wingdings 2" w:hint="default"/>
      </w:rPr>
    </w:lvl>
    <w:lvl w:ilvl="4" w:tplc="6C429CCA" w:tentative="1">
      <w:start w:val="1"/>
      <w:numFmt w:val="bullet"/>
      <w:lvlText w:val=""/>
      <w:lvlJc w:val="left"/>
      <w:pPr>
        <w:tabs>
          <w:tab w:val="num" w:pos="3600"/>
        </w:tabs>
        <w:ind w:left="3600" w:hanging="360"/>
      </w:pPr>
      <w:rPr>
        <w:rFonts w:ascii="Wingdings 2" w:hAnsi="Wingdings 2" w:hint="default"/>
      </w:rPr>
    </w:lvl>
    <w:lvl w:ilvl="5" w:tplc="67D603E6" w:tentative="1">
      <w:start w:val="1"/>
      <w:numFmt w:val="bullet"/>
      <w:lvlText w:val=""/>
      <w:lvlJc w:val="left"/>
      <w:pPr>
        <w:tabs>
          <w:tab w:val="num" w:pos="4320"/>
        </w:tabs>
        <w:ind w:left="4320" w:hanging="360"/>
      </w:pPr>
      <w:rPr>
        <w:rFonts w:ascii="Wingdings 2" w:hAnsi="Wingdings 2" w:hint="default"/>
      </w:rPr>
    </w:lvl>
    <w:lvl w:ilvl="6" w:tplc="FF6A3F24" w:tentative="1">
      <w:start w:val="1"/>
      <w:numFmt w:val="bullet"/>
      <w:lvlText w:val=""/>
      <w:lvlJc w:val="left"/>
      <w:pPr>
        <w:tabs>
          <w:tab w:val="num" w:pos="5040"/>
        </w:tabs>
        <w:ind w:left="5040" w:hanging="360"/>
      </w:pPr>
      <w:rPr>
        <w:rFonts w:ascii="Wingdings 2" w:hAnsi="Wingdings 2" w:hint="default"/>
      </w:rPr>
    </w:lvl>
    <w:lvl w:ilvl="7" w:tplc="D9B6AA58" w:tentative="1">
      <w:start w:val="1"/>
      <w:numFmt w:val="bullet"/>
      <w:lvlText w:val=""/>
      <w:lvlJc w:val="left"/>
      <w:pPr>
        <w:tabs>
          <w:tab w:val="num" w:pos="5760"/>
        </w:tabs>
        <w:ind w:left="5760" w:hanging="360"/>
      </w:pPr>
      <w:rPr>
        <w:rFonts w:ascii="Wingdings 2" w:hAnsi="Wingdings 2" w:hint="default"/>
      </w:rPr>
    </w:lvl>
    <w:lvl w:ilvl="8" w:tplc="6908BDC2" w:tentative="1">
      <w:start w:val="1"/>
      <w:numFmt w:val="bullet"/>
      <w:lvlText w:val=""/>
      <w:lvlJc w:val="left"/>
      <w:pPr>
        <w:tabs>
          <w:tab w:val="num" w:pos="6480"/>
        </w:tabs>
        <w:ind w:left="6480" w:hanging="360"/>
      </w:pPr>
      <w:rPr>
        <w:rFonts w:ascii="Wingdings 2" w:hAnsi="Wingdings 2" w:hint="default"/>
      </w:rPr>
    </w:lvl>
  </w:abstractNum>
  <w:num w:numId="1">
    <w:abstractNumId w:val="3"/>
  </w:num>
  <w:num w:numId="2">
    <w:abstractNumId w:val="0"/>
  </w:num>
  <w:num w:numId="3">
    <w:abstractNumId w:val="5"/>
  </w:num>
  <w:num w:numId="4">
    <w:abstractNumId w:val="4"/>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FED"/>
    <w:rsid w:val="000D5905"/>
    <w:rsid w:val="00183567"/>
    <w:rsid w:val="002A27C1"/>
    <w:rsid w:val="002E5601"/>
    <w:rsid w:val="00377DD4"/>
    <w:rsid w:val="004616C6"/>
    <w:rsid w:val="0049253D"/>
    <w:rsid w:val="00546D3C"/>
    <w:rsid w:val="00560CBD"/>
    <w:rsid w:val="005F0FED"/>
    <w:rsid w:val="0064216B"/>
    <w:rsid w:val="007259E3"/>
    <w:rsid w:val="00775F36"/>
    <w:rsid w:val="008D3435"/>
    <w:rsid w:val="00BC0F08"/>
    <w:rsid w:val="00C264F2"/>
    <w:rsid w:val="00D23602"/>
    <w:rsid w:val="00E019EF"/>
    <w:rsid w:val="00E25828"/>
    <w:rsid w:val="00E85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CD60FB-15CC-45AE-99C4-81AB7560B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1"/>
    <w:qFormat/>
    <w:rsid w:val="005F0FED"/>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5F0FED"/>
    <w:rPr>
      <w:rFonts w:ascii="Arial" w:eastAsia="Arial" w:hAnsi="Arial" w:cs="Arial"/>
      <w:b/>
      <w:bCs/>
      <w:sz w:val="20"/>
      <w:szCs w:val="20"/>
    </w:rPr>
  </w:style>
  <w:style w:type="paragraph" w:styleId="BodyText">
    <w:name w:val="Body Text"/>
    <w:basedOn w:val="Normal"/>
    <w:link w:val="BodyTextChar"/>
    <w:uiPriority w:val="1"/>
    <w:qFormat/>
    <w:rsid w:val="005F0FED"/>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5F0FED"/>
    <w:rPr>
      <w:rFonts w:ascii="Tw Cen MT" w:eastAsia="Tw Cen MT" w:hAnsi="Tw Cen MT" w:cs="Tw Cen MT"/>
      <w:sz w:val="18"/>
      <w:szCs w:val="18"/>
    </w:rPr>
  </w:style>
  <w:style w:type="paragraph" w:styleId="NormalWeb">
    <w:name w:val="Normal (Web)"/>
    <w:basedOn w:val="Normal"/>
    <w:uiPriority w:val="99"/>
    <w:semiHidden/>
    <w:unhideWhenUsed/>
    <w:rsid w:val="005F0FE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F0FED"/>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D343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3350561">
      <w:bodyDiv w:val="1"/>
      <w:marLeft w:val="0"/>
      <w:marRight w:val="0"/>
      <w:marTop w:val="0"/>
      <w:marBottom w:val="0"/>
      <w:divBdr>
        <w:top w:val="none" w:sz="0" w:space="0" w:color="auto"/>
        <w:left w:val="none" w:sz="0" w:space="0" w:color="auto"/>
        <w:bottom w:val="none" w:sz="0" w:space="0" w:color="auto"/>
        <w:right w:val="none" w:sz="0" w:space="0" w:color="auto"/>
      </w:divBdr>
      <w:divsChild>
        <w:div w:id="1349215290">
          <w:marLeft w:val="475"/>
          <w:marRight w:val="0"/>
          <w:marTop w:val="115"/>
          <w:marBottom w:val="120"/>
          <w:divBdr>
            <w:top w:val="none" w:sz="0" w:space="0" w:color="auto"/>
            <w:left w:val="none" w:sz="0" w:space="0" w:color="auto"/>
            <w:bottom w:val="none" w:sz="0" w:space="0" w:color="auto"/>
            <w:right w:val="none" w:sz="0" w:space="0" w:color="auto"/>
          </w:divBdr>
        </w:div>
      </w:divsChild>
    </w:div>
    <w:div w:id="817497987">
      <w:bodyDiv w:val="1"/>
      <w:marLeft w:val="0"/>
      <w:marRight w:val="0"/>
      <w:marTop w:val="0"/>
      <w:marBottom w:val="0"/>
      <w:divBdr>
        <w:top w:val="none" w:sz="0" w:space="0" w:color="auto"/>
        <w:left w:val="none" w:sz="0" w:space="0" w:color="auto"/>
        <w:bottom w:val="none" w:sz="0" w:space="0" w:color="auto"/>
        <w:right w:val="none" w:sz="0" w:space="0" w:color="auto"/>
      </w:divBdr>
    </w:div>
    <w:div w:id="1294290458">
      <w:bodyDiv w:val="1"/>
      <w:marLeft w:val="0"/>
      <w:marRight w:val="0"/>
      <w:marTop w:val="0"/>
      <w:marBottom w:val="0"/>
      <w:divBdr>
        <w:top w:val="none" w:sz="0" w:space="0" w:color="auto"/>
        <w:left w:val="none" w:sz="0" w:space="0" w:color="auto"/>
        <w:bottom w:val="none" w:sz="0" w:space="0" w:color="auto"/>
        <w:right w:val="none" w:sz="0" w:space="0" w:color="auto"/>
      </w:divBdr>
      <w:divsChild>
        <w:div w:id="470904642">
          <w:marLeft w:val="475"/>
          <w:marRight w:val="0"/>
          <w:marTop w:val="115"/>
          <w:marBottom w:val="120"/>
          <w:divBdr>
            <w:top w:val="none" w:sz="0" w:space="0" w:color="auto"/>
            <w:left w:val="none" w:sz="0" w:space="0" w:color="auto"/>
            <w:bottom w:val="none" w:sz="0" w:space="0" w:color="auto"/>
            <w:right w:val="none" w:sz="0" w:space="0" w:color="auto"/>
          </w:divBdr>
        </w:div>
      </w:divsChild>
    </w:div>
    <w:div w:id="1690137720">
      <w:bodyDiv w:val="1"/>
      <w:marLeft w:val="0"/>
      <w:marRight w:val="0"/>
      <w:marTop w:val="0"/>
      <w:marBottom w:val="0"/>
      <w:divBdr>
        <w:top w:val="none" w:sz="0" w:space="0" w:color="auto"/>
        <w:left w:val="none" w:sz="0" w:space="0" w:color="auto"/>
        <w:bottom w:val="none" w:sz="0" w:space="0" w:color="auto"/>
        <w:right w:val="none" w:sz="0" w:space="0" w:color="auto"/>
      </w:divBdr>
      <w:divsChild>
        <w:div w:id="12340077">
          <w:marLeft w:val="475"/>
          <w:marRight w:val="0"/>
          <w:marTop w:val="115"/>
          <w:marBottom w:val="120"/>
          <w:divBdr>
            <w:top w:val="none" w:sz="0" w:space="0" w:color="auto"/>
            <w:left w:val="none" w:sz="0" w:space="0" w:color="auto"/>
            <w:bottom w:val="none" w:sz="0" w:space="0" w:color="auto"/>
            <w:right w:val="none" w:sz="0" w:space="0" w:color="auto"/>
          </w:divBdr>
        </w:div>
        <w:div w:id="1308825542">
          <w:marLeft w:val="475"/>
          <w:marRight w:val="0"/>
          <w:marTop w:val="115"/>
          <w:marBottom w:val="120"/>
          <w:divBdr>
            <w:top w:val="none" w:sz="0" w:space="0" w:color="auto"/>
            <w:left w:val="none" w:sz="0" w:space="0" w:color="auto"/>
            <w:bottom w:val="none" w:sz="0" w:space="0" w:color="auto"/>
            <w:right w:val="none" w:sz="0" w:space="0" w:color="auto"/>
          </w:divBdr>
        </w:div>
        <w:div w:id="240870883">
          <w:marLeft w:val="475"/>
          <w:marRight w:val="0"/>
          <w:marTop w:val="115"/>
          <w:marBottom w:val="120"/>
          <w:divBdr>
            <w:top w:val="none" w:sz="0" w:space="0" w:color="auto"/>
            <w:left w:val="none" w:sz="0" w:space="0" w:color="auto"/>
            <w:bottom w:val="none" w:sz="0" w:space="0" w:color="auto"/>
            <w:right w:val="none" w:sz="0" w:space="0" w:color="auto"/>
          </w:divBdr>
        </w:div>
      </w:divsChild>
    </w:div>
    <w:div w:id="1756247967">
      <w:bodyDiv w:val="1"/>
      <w:marLeft w:val="0"/>
      <w:marRight w:val="0"/>
      <w:marTop w:val="0"/>
      <w:marBottom w:val="0"/>
      <w:divBdr>
        <w:top w:val="none" w:sz="0" w:space="0" w:color="auto"/>
        <w:left w:val="none" w:sz="0" w:space="0" w:color="auto"/>
        <w:bottom w:val="none" w:sz="0" w:space="0" w:color="auto"/>
        <w:right w:val="none" w:sz="0" w:space="0" w:color="auto"/>
      </w:divBdr>
      <w:divsChild>
        <w:div w:id="768506791">
          <w:marLeft w:val="475"/>
          <w:marRight w:val="0"/>
          <w:marTop w:val="86"/>
          <w:marBottom w:val="120"/>
          <w:divBdr>
            <w:top w:val="none" w:sz="0" w:space="0" w:color="auto"/>
            <w:left w:val="none" w:sz="0" w:space="0" w:color="auto"/>
            <w:bottom w:val="none" w:sz="0" w:space="0" w:color="auto"/>
            <w:right w:val="none" w:sz="0" w:space="0" w:color="auto"/>
          </w:divBdr>
        </w:div>
        <w:div w:id="172845412">
          <w:marLeft w:val="475"/>
          <w:marRight w:val="0"/>
          <w:marTop w:val="86"/>
          <w:marBottom w:val="120"/>
          <w:divBdr>
            <w:top w:val="none" w:sz="0" w:space="0" w:color="auto"/>
            <w:left w:val="none" w:sz="0" w:space="0" w:color="auto"/>
            <w:bottom w:val="none" w:sz="0" w:space="0" w:color="auto"/>
            <w:right w:val="none" w:sz="0" w:space="0" w:color="auto"/>
          </w:divBdr>
        </w:div>
        <w:div w:id="1060589322">
          <w:marLeft w:val="475"/>
          <w:marRight w:val="0"/>
          <w:marTop w:val="86"/>
          <w:marBottom w:val="120"/>
          <w:divBdr>
            <w:top w:val="none" w:sz="0" w:space="0" w:color="auto"/>
            <w:left w:val="none" w:sz="0" w:space="0" w:color="auto"/>
            <w:bottom w:val="none" w:sz="0" w:space="0" w:color="auto"/>
            <w:right w:val="none" w:sz="0" w:space="0" w:color="auto"/>
          </w:divBdr>
        </w:div>
        <w:div w:id="1647777506">
          <w:marLeft w:val="475"/>
          <w:marRight w:val="0"/>
          <w:marTop w:val="86"/>
          <w:marBottom w:val="120"/>
          <w:divBdr>
            <w:top w:val="none" w:sz="0" w:space="0" w:color="auto"/>
            <w:left w:val="none" w:sz="0" w:space="0" w:color="auto"/>
            <w:bottom w:val="none" w:sz="0" w:space="0" w:color="auto"/>
            <w:right w:val="none" w:sz="0" w:space="0" w:color="auto"/>
          </w:divBdr>
        </w:div>
      </w:divsChild>
    </w:div>
    <w:div w:id="1793747523">
      <w:bodyDiv w:val="1"/>
      <w:marLeft w:val="0"/>
      <w:marRight w:val="0"/>
      <w:marTop w:val="0"/>
      <w:marBottom w:val="0"/>
      <w:divBdr>
        <w:top w:val="none" w:sz="0" w:space="0" w:color="auto"/>
        <w:left w:val="none" w:sz="0" w:space="0" w:color="auto"/>
        <w:bottom w:val="none" w:sz="0" w:space="0" w:color="auto"/>
        <w:right w:val="none" w:sz="0" w:space="0" w:color="auto"/>
      </w:divBdr>
    </w:div>
    <w:div w:id="1842089284">
      <w:bodyDiv w:val="1"/>
      <w:marLeft w:val="0"/>
      <w:marRight w:val="0"/>
      <w:marTop w:val="0"/>
      <w:marBottom w:val="0"/>
      <w:divBdr>
        <w:top w:val="none" w:sz="0" w:space="0" w:color="auto"/>
        <w:left w:val="none" w:sz="0" w:space="0" w:color="auto"/>
        <w:bottom w:val="none" w:sz="0" w:space="0" w:color="auto"/>
        <w:right w:val="none" w:sz="0" w:space="0" w:color="auto"/>
      </w:divBdr>
    </w:div>
    <w:div w:id="2037533664">
      <w:bodyDiv w:val="1"/>
      <w:marLeft w:val="0"/>
      <w:marRight w:val="0"/>
      <w:marTop w:val="0"/>
      <w:marBottom w:val="0"/>
      <w:divBdr>
        <w:top w:val="none" w:sz="0" w:space="0" w:color="auto"/>
        <w:left w:val="none" w:sz="0" w:space="0" w:color="auto"/>
        <w:bottom w:val="none" w:sz="0" w:space="0" w:color="auto"/>
        <w:right w:val="none" w:sz="0" w:space="0" w:color="auto"/>
      </w:divBdr>
      <w:divsChild>
        <w:div w:id="1257522220">
          <w:marLeft w:val="475"/>
          <w:marRight w:val="0"/>
          <w:marTop w:val="86"/>
          <w:marBottom w:val="120"/>
          <w:divBdr>
            <w:top w:val="none" w:sz="0" w:space="0" w:color="auto"/>
            <w:left w:val="none" w:sz="0" w:space="0" w:color="auto"/>
            <w:bottom w:val="none" w:sz="0" w:space="0" w:color="auto"/>
            <w:right w:val="none" w:sz="0" w:space="0" w:color="auto"/>
          </w:divBdr>
        </w:div>
        <w:div w:id="1409687875">
          <w:marLeft w:val="475"/>
          <w:marRight w:val="0"/>
          <w:marTop w:val="86"/>
          <w:marBottom w:val="120"/>
          <w:divBdr>
            <w:top w:val="none" w:sz="0" w:space="0" w:color="auto"/>
            <w:left w:val="none" w:sz="0" w:space="0" w:color="auto"/>
            <w:bottom w:val="none" w:sz="0" w:space="0" w:color="auto"/>
            <w:right w:val="none" w:sz="0" w:space="0" w:color="auto"/>
          </w:divBdr>
        </w:div>
        <w:div w:id="1526409135">
          <w:marLeft w:val="475"/>
          <w:marRight w:val="0"/>
          <w:marTop w:val="86"/>
          <w:marBottom w:val="120"/>
          <w:divBdr>
            <w:top w:val="none" w:sz="0" w:space="0" w:color="auto"/>
            <w:left w:val="none" w:sz="0" w:space="0" w:color="auto"/>
            <w:bottom w:val="none" w:sz="0" w:space="0" w:color="auto"/>
            <w:right w:val="none" w:sz="0" w:space="0" w:color="auto"/>
          </w:divBdr>
        </w:div>
        <w:div w:id="1802840807">
          <w:marLeft w:val="475"/>
          <w:marRight w:val="0"/>
          <w:marTop w:val="86"/>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646</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Eastern Kentucky University</Company>
  <LinksUpToDate>false</LinksUpToDate>
  <CharactersWithSpaces>4326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Privott, Christine</dc:creator>
  <cp:keywords/>
  <dc:description/>
  <cp:lastModifiedBy>Privott, Christine</cp:lastModifiedBy>
  <cp:revision>2</cp:revision>
  <dcterms:created xsi:type="dcterms:W3CDTF">2017-03-16T19:48:00Z</dcterms:created>
  <dcterms:modified xsi:type="dcterms:W3CDTF">2017-03-16T19:48:00Z</dcterms:modified>
</cp:coreProperties>
</file>