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3F70" w:rsidRPr="00C93F70" w:rsidRDefault="00C93F70" w:rsidP="00C93F70">
      <w:pPr>
        <w:spacing w:after="0" w:line="276" w:lineRule="auto"/>
        <w:rPr>
          <w:rFonts w:ascii="Arial" w:eastAsia="Calibri" w:hAnsi="Arial" w:cs="Arial"/>
          <w:b/>
          <w:bCs/>
          <w:sz w:val="32"/>
          <w:szCs w:val="32"/>
        </w:rPr>
      </w:pPr>
      <w:r w:rsidRPr="00C93F70">
        <w:rPr>
          <w:rFonts w:ascii="Arial" w:eastAsia="Calibri" w:hAnsi="Arial" w:cs="Arial"/>
          <w:b/>
          <w:bCs/>
          <w:sz w:val="32"/>
          <w:szCs w:val="32"/>
        </w:rPr>
        <w:t xml:space="preserve">Abstract: </w:t>
      </w:r>
    </w:p>
    <w:p w:rsidR="00C93F70" w:rsidRPr="00C93F70" w:rsidRDefault="00C93F70" w:rsidP="00C93F70">
      <w:pPr>
        <w:spacing w:after="0" w:line="276" w:lineRule="auto"/>
        <w:jc w:val="lowKashida"/>
        <w:rPr>
          <w:rFonts w:ascii="Arial" w:eastAsia="Calibri" w:hAnsi="Arial" w:cs="Arial"/>
          <w:b/>
          <w:bCs/>
          <w:sz w:val="8"/>
          <w:szCs w:val="8"/>
        </w:rPr>
      </w:pPr>
    </w:p>
    <w:p w:rsidR="00C93F70" w:rsidRPr="00C93F70" w:rsidRDefault="00C93F70" w:rsidP="00C93F70">
      <w:pPr>
        <w:spacing w:after="0" w:line="276" w:lineRule="auto"/>
        <w:jc w:val="lowKashida"/>
        <w:rPr>
          <w:rFonts w:ascii="Arial" w:eastAsia="Calibri" w:hAnsi="Arial" w:cs="Arial"/>
          <w:sz w:val="24"/>
          <w:szCs w:val="24"/>
        </w:rPr>
      </w:pPr>
      <w:r w:rsidRPr="00C93F70">
        <w:rPr>
          <w:rFonts w:ascii="Arial" w:eastAsia="Calibri" w:hAnsi="Arial" w:cs="Arial"/>
          <w:b/>
          <w:bCs/>
          <w:sz w:val="24"/>
          <w:szCs w:val="24"/>
        </w:rPr>
        <w:t>Introduction: </w:t>
      </w:r>
      <w:r w:rsidRPr="00C93F70">
        <w:rPr>
          <w:rFonts w:ascii="Arial" w:eastAsia="Calibri" w:hAnsi="Arial" w:cs="Arial"/>
          <w:sz w:val="24"/>
          <w:szCs w:val="24"/>
        </w:rPr>
        <w:t>Patients' rights are a fundamental human right, a quality assurance that promotes ethical practices and an important part of modern health care practice. In order to improve the health service to satisfy the clients, Sudan Federal Ministry of Health (FMOH) launched , in 2009, a "Patients’ Bill of Rights".</w:t>
      </w:r>
    </w:p>
    <w:p w:rsidR="00C93F70" w:rsidRPr="00C93F70" w:rsidRDefault="00C93F70" w:rsidP="00C93F70">
      <w:pPr>
        <w:spacing w:after="0" w:line="276" w:lineRule="auto"/>
        <w:jc w:val="lowKashida"/>
        <w:rPr>
          <w:rFonts w:ascii="Arial" w:eastAsia="Calibri" w:hAnsi="Arial" w:cs="Arial"/>
          <w:sz w:val="24"/>
          <w:szCs w:val="24"/>
        </w:rPr>
      </w:pPr>
      <w:r w:rsidRPr="00C93F70">
        <w:rPr>
          <w:rFonts w:ascii="Arial" w:eastAsia="Calibri" w:hAnsi="Arial" w:cs="Arial"/>
          <w:b/>
          <w:bCs/>
          <w:sz w:val="24"/>
          <w:szCs w:val="24"/>
        </w:rPr>
        <w:t>Objectives:</w:t>
      </w:r>
      <w:r w:rsidRPr="00C93F70">
        <w:rPr>
          <w:rFonts w:ascii="Arial" w:eastAsia="Calibri" w:hAnsi="Arial" w:cs="Arial"/>
          <w:sz w:val="24"/>
          <w:szCs w:val="24"/>
        </w:rPr>
        <w:t> To study the awareness and practice of patients' rights among hospitalized patients at Wad-</w:t>
      </w:r>
      <w:proofErr w:type="spellStart"/>
      <w:r w:rsidRPr="00C93F70">
        <w:rPr>
          <w:rFonts w:ascii="Arial" w:eastAsia="Calibri" w:hAnsi="Arial" w:cs="Arial"/>
          <w:sz w:val="24"/>
          <w:szCs w:val="24"/>
        </w:rPr>
        <w:t>Medani</w:t>
      </w:r>
      <w:proofErr w:type="spellEnd"/>
      <w:r w:rsidRPr="00C93F70">
        <w:rPr>
          <w:rFonts w:ascii="Arial" w:eastAsia="Calibri" w:hAnsi="Arial" w:cs="Arial"/>
          <w:sz w:val="24"/>
          <w:szCs w:val="24"/>
        </w:rPr>
        <w:t xml:space="preserve"> Teaching Hospital in Sudan.</w:t>
      </w:r>
    </w:p>
    <w:p w:rsidR="00C93F70" w:rsidRPr="00C93F70" w:rsidRDefault="00C93F70" w:rsidP="00C93F70">
      <w:pPr>
        <w:spacing w:after="0" w:line="276" w:lineRule="auto"/>
        <w:jc w:val="lowKashida"/>
        <w:rPr>
          <w:rFonts w:ascii="Arial" w:eastAsia="Calibri" w:hAnsi="Arial" w:cs="Arial"/>
          <w:sz w:val="24"/>
          <w:szCs w:val="24"/>
        </w:rPr>
      </w:pPr>
      <w:r w:rsidRPr="00C93F70">
        <w:rPr>
          <w:rFonts w:ascii="Arial" w:eastAsia="Calibri" w:hAnsi="Arial" w:cs="Arial"/>
          <w:b/>
          <w:bCs/>
          <w:sz w:val="24"/>
          <w:szCs w:val="24"/>
        </w:rPr>
        <w:t>Methodology: </w:t>
      </w:r>
      <w:r w:rsidRPr="00C93F70">
        <w:rPr>
          <w:rFonts w:ascii="Arial" w:eastAsia="Calibri" w:hAnsi="Arial" w:cs="Arial"/>
          <w:sz w:val="24"/>
          <w:szCs w:val="24"/>
        </w:rPr>
        <w:t>This is a cross-sectional descriptive analytic study, conducted among 263 patients in March-April 2015. Data was collected by using a questionnaire based on the Sudan FMOH Patients’ Bill of Rights and analyzed using SPSS.</w:t>
      </w:r>
    </w:p>
    <w:p w:rsidR="00C93F70" w:rsidRPr="00C93F70" w:rsidRDefault="00C93F70" w:rsidP="00C93F70">
      <w:pPr>
        <w:spacing w:after="0" w:line="276" w:lineRule="auto"/>
        <w:jc w:val="lowKashida"/>
        <w:rPr>
          <w:rFonts w:ascii="Arial" w:eastAsia="Calibri" w:hAnsi="Arial" w:cs="Arial"/>
          <w:sz w:val="24"/>
          <w:szCs w:val="24"/>
          <w:rtl/>
        </w:rPr>
      </w:pPr>
      <w:r w:rsidRPr="00C93F70">
        <w:rPr>
          <w:rFonts w:ascii="Arial" w:eastAsia="Calibri" w:hAnsi="Arial" w:cs="Arial"/>
          <w:b/>
          <w:bCs/>
          <w:sz w:val="24"/>
          <w:szCs w:val="24"/>
        </w:rPr>
        <w:t>Results:</w:t>
      </w:r>
      <w:r w:rsidRPr="00C93F70">
        <w:rPr>
          <w:rFonts w:ascii="Arial" w:eastAsia="Calibri" w:hAnsi="Arial" w:cs="Arial"/>
          <w:sz w:val="24"/>
          <w:szCs w:val="24"/>
        </w:rPr>
        <w:t xml:space="preserve"> Most patients (95.2%) did not know about the Bill of Rights and (92.8%) could not mention any rights. The most practiced rights were: The right to be asked for permission before examination (88.1%), proper handling (87.8%), </w:t>
      </w:r>
      <w:proofErr w:type="gramStart"/>
      <w:r w:rsidRPr="00C93F70">
        <w:rPr>
          <w:rFonts w:ascii="Arial" w:eastAsia="Calibri" w:hAnsi="Arial" w:cs="Arial"/>
          <w:sz w:val="24"/>
          <w:szCs w:val="24"/>
        </w:rPr>
        <w:t>safety</w:t>
      </w:r>
      <w:proofErr w:type="gramEnd"/>
      <w:r w:rsidRPr="00C93F70">
        <w:rPr>
          <w:rFonts w:ascii="Arial" w:eastAsia="Calibri" w:hAnsi="Arial" w:cs="Arial"/>
          <w:sz w:val="24"/>
          <w:szCs w:val="24"/>
        </w:rPr>
        <w:t xml:space="preserve"> of the hospital (87%), presence of a third person when examining a female by a male doctor (85.6%) and confidentiality of admission file (75.5%).</w:t>
      </w:r>
    </w:p>
    <w:p w:rsidR="00C93F70" w:rsidRPr="00C93F70" w:rsidRDefault="00C93F70" w:rsidP="00C93F70">
      <w:pPr>
        <w:spacing w:after="0" w:line="276" w:lineRule="auto"/>
        <w:jc w:val="lowKashida"/>
        <w:rPr>
          <w:rFonts w:ascii="Arial" w:eastAsia="Calibri" w:hAnsi="Arial" w:cs="Arial"/>
          <w:b/>
          <w:bCs/>
          <w:noProof/>
          <w:sz w:val="24"/>
          <w:szCs w:val="24"/>
        </w:rPr>
      </w:pPr>
      <w:r w:rsidRPr="00C93F70">
        <w:rPr>
          <w:rFonts w:ascii="Arial" w:eastAsia="Calibri" w:hAnsi="Arial" w:cs="Arial"/>
          <w:b/>
          <w:bCs/>
          <w:sz w:val="24"/>
          <w:szCs w:val="24"/>
        </w:rPr>
        <w:t>Conclusion:</w:t>
      </w:r>
      <w:r w:rsidRPr="00C93F70">
        <w:rPr>
          <w:rFonts w:ascii="Arial" w:eastAsia="Calibri" w:hAnsi="Arial" w:cs="Arial"/>
          <w:sz w:val="24"/>
          <w:szCs w:val="24"/>
        </w:rPr>
        <w:t> The patients’ awareness about the Patients' Bill of Rights was very low. In spite of that they showed high satisfaction.</w:t>
      </w:r>
      <w:bookmarkStart w:id="0" w:name="0.1__GoBack"/>
      <w:bookmarkEnd w:id="0"/>
      <w:r w:rsidRPr="00C93F70">
        <w:rPr>
          <w:rFonts w:ascii="Arial" w:eastAsia="Calibri" w:hAnsi="Arial" w:cs="Arial"/>
          <w:sz w:val="24"/>
          <w:szCs w:val="24"/>
        </w:rPr>
        <w:t xml:space="preserve"> So</w:t>
      </w:r>
      <w:r w:rsidRPr="00C93F70">
        <w:rPr>
          <w:rFonts w:ascii="Arial" w:eastAsia="Calibri" w:hAnsi="Arial" w:cs="Arial"/>
          <w:b/>
          <w:bCs/>
          <w:noProof/>
          <w:sz w:val="24"/>
          <w:szCs w:val="24"/>
        </w:rPr>
        <w:t xml:space="preserve"> </w:t>
      </w:r>
      <w:r w:rsidRPr="00C93F70">
        <w:rPr>
          <w:rFonts w:ascii="Arial" w:eastAsia="Calibri" w:hAnsi="Arial" w:cs="Arial"/>
          <w:sz w:val="24"/>
          <w:szCs w:val="24"/>
        </w:rPr>
        <w:t>the public awareness of the</w:t>
      </w:r>
      <w:r w:rsidRPr="00C93F70">
        <w:rPr>
          <w:rFonts w:ascii="Arial" w:eastAsia="Calibri" w:hAnsi="Arial" w:cs="Arial"/>
          <w:b/>
          <w:bCs/>
          <w:noProof/>
          <w:sz w:val="24"/>
          <w:szCs w:val="24"/>
        </w:rPr>
        <w:t xml:space="preserve"> </w:t>
      </w:r>
      <w:r w:rsidRPr="00C93F70">
        <w:rPr>
          <w:rFonts w:ascii="Arial" w:eastAsia="Calibri" w:hAnsi="Arial" w:cs="Arial"/>
          <w:sz w:val="24"/>
          <w:szCs w:val="24"/>
        </w:rPr>
        <w:t>patients' rights should be increased.</w:t>
      </w:r>
    </w:p>
    <w:p w:rsidR="00EB7FA0" w:rsidRDefault="00C93F70" w:rsidP="00C93F70">
      <w:bookmarkStart w:id="1" w:name="_GoBack"/>
      <w:bookmarkEnd w:id="1"/>
    </w:p>
    <w:sectPr w:rsidR="00EB7FA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F70"/>
    <w:rsid w:val="001122E9"/>
    <w:rsid w:val="003C7919"/>
    <w:rsid w:val="00C93F7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ED1F12-080A-4876-8F3F-37390666D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193</Words>
  <Characters>1102</Characters>
  <Application>Microsoft Office Word</Application>
  <DocSecurity>0</DocSecurity>
  <Lines>9</Lines>
  <Paragraphs>2</Paragraphs>
  <ScaleCrop>false</ScaleCrop>
  <Company/>
  <LinksUpToDate>false</LinksUpToDate>
  <CharactersWithSpaces>1293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Abobaker Ali</dc:creator>
  <cp:keywords/>
  <dc:description/>
  <cp:lastModifiedBy>Abobaker Ali</cp:lastModifiedBy>
  <cp:revision>1</cp:revision>
  <dcterms:created xsi:type="dcterms:W3CDTF">2015-11-16T15:09:00Z</dcterms:created>
  <dcterms:modified xsi:type="dcterms:W3CDTF">2015-11-16T15:11:00Z</dcterms:modified>
</cp:coreProperties>
</file>