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9E2" w:rsidRPr="009C39BB" w:rsidRDefault="000A69E2" w:rsidP="00803BAF">
      <w:pPr>
        <w:pStyle w:val="Subtitle"/>
        <w:ind w:left="360"/>
        <w:jc w:val="right"/>
        <w:rPr>
          <w:rFonts w:asciiTheme="majorBidi" w:hAnsiTheme="majorBidi" w:cstheme="majorBidi"/>
          <w:b/>
          <w:bCs/>
          <w:sz w:val="24"/>
          <w:szCs w:val="24"/>
          <w:rtl/>
        </w:rPr>
      </w:pPr>
      <w:r w:rsidRPr="009C39BB">
        <w:rPr>
          <w:rFonts w:asciiTheme="majorBidi" w:hAnsiTheme="majorBidi" w:cstheme="majorBidi"/>
          <w:b/>
          <w:bCs/>
          <w:sz w:val="24"/>
          <w:szCs w:val="24"/>
          <w:lang w:val="en-US" w:bidi="fa-IR"/>
        </w:rPr>
        <w:t>Dosimetric  evaluation of electron beams on scalp using EBT2 films and Rando phantom</w:t>
      </w:r>
    </w:p>
    <w:p w:rsidR="000A69E2" w:rsidRPr="009C39BB" w:rsidRDefault="00B60E28" w:rsidP="00803BAF">
      <w:pPr>
        <w:spacing w:after="0" w:line="240" w:lineRule="auto"/>
        <w:jc w:val="mediumKashida"/>
        <w:rPr>
          <w:rFonts w:asciiTheme="majorBidi" w:hAnsiTheme="majorBidi" w:cstheme="majorBidi"/>
          <w:b/>
          <w:sz w:val="24"/>
          <w:szCs w:val="24"/>
        </w:rPr>
      </w:pPr>
      <w:r w:rsidRPr="00B60E28">
        <w:rPr>
          <w:rFonts w:asciiTheme="majorBidi" w:hAnsiTheme="majorBidi" w:cstheme="majorBidi"/>
          <w:b/>
          <w:sz w:val="24"/>
          <w:szCs w:val="24"/>
        </w:rPr>
        <w:t>Nafise Hasoomi</w:t>
      </w:r>
      <w:r>
        <w:rPr>
          <w:rStyle w:val="FootnoteReference"/>
          <w:rFonts w:asciiTheme="majorBidi" w:hAnsiTheme="majorBidi" w:cstheme="majorBidi"/>
          <w:b/>
          <w:sz w:val="24"/>
          <w:szCs w:val="24"/>
        </w:rPr>
        <w:footnoteReference w:id="1"/>
      </w:r>
      <w:r>
        <w:rPr>
          <w:rFonts w:asciiTheme="majorBidi" w:hAnsiTheme="majorBidi" w:cstheme="majorBidi"/>
          <w:b/>
          <w:sz w:val="24"/>
          <w:szCs w:val="24"/>
        </w:rPr>
        <w:t>, Akbar Sarabi Asl</w:t>
      </w:r>
      <w:r w:rsidR="004F58BE">
        <w:rPr>
          <w:rStyle w:val="FootnoteReference"/>
          <w:rFonts w:asciiTheme="majorBidi" w:hAnsiTheme="majorBidi" w:cstheme="majorBidi"/>
          <w:b/>
          <w:sz w:val="24"/>
          <w:szCs w:val="24"/>
        </w:rPr>
        <w:footnoteReference w:id="2"/>
      </w:r>
      <w:r>
        <w:rPr>
          <w:rFonts w:asciiTheme="majorBidi" w:hAnsiTheme="majorBidi" w:cstheme="majorBidi"/>
          <w:b/>
          <w:sz w:val="24"/>
          <w:szCs w:val="24"/>
        </w:rPr>
        <w:t>, Mansour Naderi</w:t>
      </w:r>
      <w:r w:rsidR="004F58BE">
        <w:rPr>
          <w:rStyle w:val="FootnoteReference"/>
          <w:rFonts w:asciiTheme="majorBidi" w:hAnsiTheme="majorBidi" w:cstheme="majorBidi"/>
          <w:b/>
          <w:sz w:val="24"/>
          <w:szCs w:val="24"/>
        </w:rPr>
        <w:footnoteReference w:id="3"/>
      </w:r>
    </w:p>
    <w:p w:rsidR="000A69E2" w:rsidRPr="009C39BB" w:rsidRDefault="000A69E2" w:rsidP="00803BAF">
      <w:pPr>
        <w:spacing w:after="0" w:line="240" w:lineRule="auto"/>
        <w:jc w:val="mediumKashida"/>
        <w:rPr>
          <w:rFonts w:asciiTheme="majorBidi" w:hAnsiTheme="majorBidi" w:cstheme="majorBidi"/>
          <w:b/>
          <w:sz w:val="24"/>
          <w:szCs w:val="24"/>
        </w:rPr>
      </w:pPr>
    </w:p>
    <w:p w:rsidR="00BC1119" w:rsidRPr="009C39BB" w:rsidRDefault="003A547D" w:rsidP="00803BAF">
      <w:pPr>
        <w:spacing w:after="0" w:line="240" w:lineRule="auto"/>
        <w:jc w:val="mediumKashida"/>
        <w:rPr>
          <w:rFonts w:asciiTheme="majorBidi" w:hAnsiTheme="majorBidi" w:cstheme="majorBidi"/>
          <w:b/>
          <w:sz w:val="24"/>
          <w:szCs w:val="24"/>
        </w:rPr>
      </w:pPr>
      <w:r w:rsidRPr="009C39BB">
        <w:rPr>
          <w:rFonts w:asciiTheme="majorBidi" w:hAnsiTheme="majorBidi" w:cstheme="majorBidi"/>
          <w:b/>
          <w:sz w:val="24"/>
          <w:szCs w:val="24"/>
        </w:rPr>
        <w:t>Abstract:</w:t>
      </w:r>
    </w:p>
    <w:p w:rsidR="003A547D" w:rsidRPr="009C39BB" w:rsidRDefault="003A547D" w:rsidP="00803BAF">
      <w:pPr>
        <w:spacing w:after="0" w:line="240" w:lineRule="auto"/>
        <w:jc w:val="mediumKashida"/>
        <w:rPr>
          <w:rFonts w:asciiTheme="majorBidi" w:hAnsiTheme="majorBidi" w:cstheme="majorBidi"/>
          <w:b/>
          <w:sz w:val="24"/>
          <w:szCs w:val="24"/>
        </w:rPr>
      </w:pPr>
    </w:p>
    <w:p w:rsidR="003A547D" w:rsidRPr="009C39BB" w:rsidRDefault="00021CB4" w:rsidP="00803BAF">
      <w:pPr>
        <w:spacing w:after="0" w:line="240" w:lineRule="auto"/>
        <w:jc w:val="mediumKashida"/>
        <w:rPr>
          <w:rFonts w:asciiTheme="majorBidi" w:hAnsiTheme="majorBidi" w:cstheme="majorBidi"/>
          <w:bCs/>
          <w:sz w:val="24"/>
          <w:szCs w:val="24"/>
        </w:rPr>
      </w:pPr>
      <w:r w:rsidRPr="009C39BB">
        <w:rPr>
          <w:rFonts w:asciiTheme="majorBidi" w:hAnsiTheme="majorBidi" w:cstheme="majorBidi"/>
          <w:bCs/>
          <w:sz w:val="24"/>
          <w:szCs w:val="24"/>
        </w:rPr>
        <w:t>Electron</w:t>
      </w:r>
      <w:r w:rsidR="0031101B" w:rsidRPr="009C39BB">
        <w:rPr>
          <w:rFonts w:asciiTheme="majorBidi" w:hAnsiTheme="majorBidi" w:cstheme="majorBidi"/>
          <w:bCs/>
          <w:sz w:val="24"/>
          <w:szCs w:val="24"/>
        </w:rPr>
        <w:t xml:space="preserve"> irradiation</w:t>
      </w:r>
      <w:r w:rsidR="00780B1A" w:rsidRPr="009C39BB">
        <w:rPr>
          <w:rFonts w:asciiTheme="majorBidi" w:hAnsiTheme="majorBidi" w:cstheme="majorBidi"/>
          <w:bCs/>
          <w:sz w:val="24"/>
          <w:szCs w:val="24"/>
        </w:rPr>
        <w:t xml:space="preserve"> </w:t>
      </w:r>
      <w:r w:rsidR="0031101B" w:rsidRPr="009C39BB">
        <w:rPr>
          <w:rFonts w:asciiTheme="majorBidi" w:hAnsiTheme="majorBidi" w:cstheme="majorBidi"/>
          <w:bCs/>
          <w:sz w:val="24"/>
          <w:szCs w:val="24"/>
        </w:rPr>
        <w:t>for</w:t>
      </w:r>
      <w:r w:rsidRPr="009C39BB">
        <w:rPr>
          <w:rFonts w:asciiTheme="majorBidi" w:hAnsiTheme="majorBidi" w:cstheme="majorBidi"/>
          <w:bCs/>
          <w:sz w:val="24"/>
          <w:szCs w:val="24"/>
        </w:rPr>
        <w:t xml:space="preserve"> superficial t</w:t>
      </w:r>
      <w:r w:rsidR="00780B1A" w:rsidRPr="009C39BB">
        <w:rPr>
          <w:rFonts w:asciiTheme="majorBidi" w:hAnsiTheme="majorBidi" w:cstheme="majorBidi"/>
          <w:bCs/>
          <w:sz w:val="24"/>
          <w:szCs w:val="24"/>
        </w:rPr>
        <w:t>umors</w:t>
      </w:r>
      <w:r w:rsidRPr="009C39BB">
        <w:rPr>
          <w:rFonts w:asciiTheme="majorBidi" w:hAnsiTheme="majorBidi" w:cstheme="majorBidi"/>
          <w:bCs/>
          <w:sz w:val="24"/>
          <w:szCs w:val="24"/>
        </w:rPr>
        <w:t xml:space="preserve"> </w:t>
      </w:r>
      <w:r w:rsidR="00780B1A" w:rsidRPr="009C39BB">
        <w:rPr>
          <w:rFonts w:asciiTheme="majorBidi" w:hAnsiTheme="majorBidi" w:cstheme="majorBidi"/>
          <w:bCs/>
          <w:sz w:val="24"/>
          <w:szCs w:val="24"/>
        </w:rPr>
        <w:t>is</w:t>
      </w:r>
      <w:r w:rsidR="006D576D" w:rsidRPr="009C39BB">
        <w:rPr>
          <w:rFonts w:asciiTheme="majorBidi" w:hAnsiTheme="majorBidi" w:cstheme="majorBidi"/>
          <w:bCs/>
          <w:sz w:val="24"/>
          <w:szCs w:val="24"/>
        </w:rPr>
        <w:t xml:space="preserve"> </w:t>
      </w:r>
      <w:r w:rsidR="00B60E28" w:rsidRPr="009C39BB">
        <w:rPr>
          <w:rFonts w:asciiTheme="majorBidi" w:hAnsiTheme="majorBidi" w:cstheme="majorBidi"/>
          <w:bCs/>
          <w:sz w:val="24"/>
          <w:szCs w:val="24"/>
        </w:rPr>
        <w:t>tremendous</w:t>
      </w:r>
      <w:r w:rsidR="00780B1A" w:rsidRPr="009C39BB">
        <w:rPr>
          <w:rFonts w:asciiTheme="majorBidi" w:hAnsiTheme="majorBidi" w:cstheme="majorBidi"/>
          <w:bCs/>
          <w:sz w:val="24"/>
          <w:szCs w:val="24"/>
        </w:rPr>
        <w:t xml:space="preserve"> modalities in radiotherapy.</w:t>
      </w:r>
      <w:r w:rsidR="00B60E28">
        <w:rPr>
          <w:rFonts w:asciiTheme="majorBidi" w:hAnsiTheme="majorBidi" w:cstheme="majorBidi"/>
          <w:bCs/>
          <w:sz w:val="24"/>
          <w:szCs w:val="24"/>
        </w:rPr>
        <w:t xml:space="preserve"> </w:t>
      </w:r>
      <w:r w:rsidR="009C39BB">
        <w:rPr>
          <w:rFonts w:asciiTheme="majorBidi" w:hAnsiTheme="majorBidi" w:cstheme="majorBidi"/>
          <w:bCs/>
          <w:sz w:val="24"/>
          <w:szCs w:val="24"/>
        </w:rPr>
        <w:t xml:space="preserve">electon has a good coverage of skin </w:t>
      </w:r>
      <w:r w:rsidR="00B60E28">
        <w:rPr>
          <w:rFonts w:asciiTheme="majorBidi" w:hAnsiTheme="majorBidi" w:cstheme="majorBidi"/>
          <w:bCs/>
          <w:sz w:val="24"/>
          <w:szCs w:val="24"/>
        </w:rPr>
        <w:t>tumors</w:t>
      </w:r>
      <w:r w:rsidR="009C39BB">
        <w:rPr>
          <w:rFonts w:asciiTheme="majorBidi" w:hAnsiTheme="majorBidi" w:cstheme="majorBidi"/>
          <w:bCs/>
          <w:sz w:val="24"/>
          <w:szCs w:val="24"/>
        </w:rPr>
        <w:t xml:space="preserve"> although</w:t>
      </w:r>
      <w:r w:rsidR="00780B1A" w:rsidRPr="009C39BB">
        <w:rPr>
          <w:rFonts w:asciiTheme="majorBidi" w:hAnsiTheme="majorBidi" w:cstheme="majorBidi"/>
          <w:bCs/>
          <w:sz w:val="24"/>
          <w:szCs w:val="24"/>
        </w:rPr>
        <w:t xml:space="preserve"> </w:t>
      </w:r>
      <w:r w:rsidR="009C39BB">
        <w:rPr>
          <w:rFonts w:asciiTheme="majorBidi" w:hAnsiTheme="majorBidi" w:cstheme="majorBidi"/>
          <w:sz w:val="24"/>
          <w:szCs w:val="24"/>
          <w:lang w:bidi="fa-IR"/>
        </w:rPr>
        <w:t>h</w:t>
      </w:r>
      <w:r w:rsidR="009C39BB" w:rsidRPr="009C39BB">
        <w:rPr>
          <w:rFonts w:asciiTheme="majorBidi" w:hAnsiTheme="majorBidi" w:cstheme="majorBidi"/>
          <w:sz w:val="24"/>
          <w:szCs w:val="24"/>
          <w:lang w:bidi="fa-IR"/>
        </w:rPr>
        <w:t>eterogeneity of tissue</w:t>
      </w:r>
      <w:r w:rsidR="009C39BB" w:rsidRPr="009C39BB">
        <w:rPr>
          <w:rFonts w:asciiTheme="majorBidi" w:hAnsiTheme="majorBidi" w:cstheme="majorBidi"/>
          <w:sz w:val="24"/>
          <w:szCs w:val="24"/>
          <w:rtl/>
          <w:lang w:bidi="fa-IR"/>
        </w:rPr>
        <w:t xml:space="preserve"> </w:t>
      </w:r>
      <w:r w:rsidR="009C39BB" w:rsidRPr="009C39BB">
        <w:rPr>
          <w:rFonts w:asciiTheme="majorBidi" w:hAnsiTheme="majorBidi" w:cstheme="majorBidi"/>
          <w:sz w:val="24"/>
          <w:szCs w:val="24"/>
          <w:lang w:bidi="fa-IR"/>
        </w:rPr>
        <w:t xml:space="preserve"> especially in low density cause to  absence of electron equilibrium</w:t>
      </w:r>
      <w:r w:rsidR="009C39BB">
        <w:rPr>
          <w:rFonts w:asciiTheme="majorBidi" w:hAnsiTheme="majorBidi" w:cstheme="majorBidi"/>
          <w:bCs/>
          <w:sz w:val="24"/>
          <w:szCs w:val="24"/>
        </w:rPr>
        <w:t xml:space="preserve">. </w:t>
      </w:r>
      <w:r w:rsidR="0031101B" w:rsidRPr="009C39BB">
        <w:rPr>
          <w:rFonts w:asciiTheme="majorBidi" w:hAnsiTheme="majorBidi" w:cstheme="majorBidi"/>
          <w:bCs/>
          <w:sz w:val="24"/>
          <w:szCs w:val="24"/>
        </w:rPr>
        <w:t>S</w:t>
      </w:r>
      <w:r w:rsidRPr="009C39BB">
        <w:rPr>
          <w:rFonts w:asciiTheme="majorBidi" w:hAnsiTheme="majorBidi" w:cstheme="majorBidi"/>
          <w:bCs/>
          <w:sz w:val="24"/>
          <w:szCs w:val="24"/>
        </w:rPr>
        <w:t xml:space="preserve">calp malignancies treat with </w:t>
      </w:r>
      <w:r w:rsidR="0031101B" w:rsidRPr="009C39BB">
        <w:rPr>
          <w:rFonts w:asciiTheme="majorBidi" w:hAnsiTheme="majorBidi" w:cstheme="majorBidi"/>
          <w:bCs/>
          <w:sz w:val="24"/>
          <w:szCs w:val="24"/>
        </w:rPr>
        <w:t xml:space="preserve">variety techniques includes </w:t>
      </w:r>
      <w:r w:rsidRPr="009C39BB">
        <w:rPr>
          <w:rFonts w:asciiTheme="majorBidi" w:hAnsiTheme="majorBidi" w:cstheme="majorBidi"/>
          <w:bCs/>
          <w:sz w:val="24"/>
          <w:szCs w:val="24"/>
        </w:rPr>
        <w:t>photon</w:t>
      </w:r>
      <w:r w:rsidR="0031101B" w:rsidRPr="009C39BB">
        <w:rPr>
          <w:rFonts w:asciiTheme="majorBidi" w:hAnsiTheme="majorBidi" w:cstheme="majorBidi"/>
          <w:bCs/>
          <w:sz w:val="24"/>
          <w:szCs w:val="24"/>
        </w:rPr>
        <w:t>s</w:t>
      </w:r>
      <w:r w:rsidRPr="009C39BB">
        <w:rPr>
          <w:rFonts w:asciiTheme="majorBidi" w:hAnsiTheme="majorBidi" w:cstheme="majorBidi"/>
          <w:bCs/>
          <w:sz w:val="24"/>
          <w:szCs w:val="24"/>
        </w:rPr>
        <w:t xml:space="preserve"> and </w:t>
      </w:r>
      <w:r w:rsidR="00B60E28" w:rsidRPr="009C39BB">
        <w:rPr>
          <w:rFonts w:asciiTheme="majorBidi" w:hAnsiTheme="majorBidi" w:cstheme="majorBidi"/>
          <w:bCs/>
          <w:sz w:val="24"/>
          <w:szCs w:val="24"/>
        </w:rPr>
        <w:t xml:space="preserve">electrons. </w:t>
      </w:r>
      <w:r w:rsidR="009C39BB">
        <w:rPr>
          <w:rFonts w:asciiTheme="majorBidi" w:hAnsiTheme="majorBidi" w:cstheme="majorBidi"/>
          <w:bCs/>
          <w:sz w:val="24"/>
          <w:szCs w:val="24"/>
        </w:rPr>
        <w:t>E</w:t>
      </w:r>
      <w:r w:rsidRPr="009C39BB">
        <w:rPr>
          <w:rFonts w:asciiTheme="majorBidi" w:hAnsiTheme="majorBidi" w:cstheme="majorBidi"/>
          <w:bCs/>
          <w:sz w:val="24"/>
          <w:szCs w:val="24"/>
        </w:rPr>
        <w:t xml:space="preserve">lectron need a </w:t>
      </w:r>
      <w:r w:rsidR="0031101B" w:rsidRPr="009C39BB">
        <w:rPr>
          <w:rFonts w:asciiTheme="majorBidi" w:hAnsiTheme="majorBidi" w:cstheme="majorBidi"/>
          <w:bCs/>
          <w:sz w:val="24"/>
          <w:szCs w:val="24"/>
        </w:rPr>
        <w:t>precise</w:t>
      </w:r>
      <w:r w:rsidRPr="009C39BB">
        <w:rPr>
          <w:rFonts w:asciiTheme="majorBidi" w:hAnsiTheme="majorBidi" w:cstheme="majorBidi"/>
          <w:bCs/>
          <w:sz w:val="24"/>
          <w:szCs w:val="24"/>
        </w:rPr>
        <w:t xml:space="preserve"> dosimetry before each treatment</w:t>
      </w:r>
      <w:r w:rsidR="00E33A25" w:rsidRPr="009C39BB">
        <w:rPr>
          <w:rFonts w:asciiTheme="majorBidi" w:hAnsiTheme="majorBidi" w:cstheme="majorBidi"/>
          <w:bCs/>
          <w:sz w:val="24"/>
          <w:szCs w:val="24"/>
        </w:rPr>
        <w:t xml:space="preserve"> as well as it should be a </w:t>
      </w:r>
      <w:r w:rsidRPr="009C39BB">
        <w:rPr>
          <w:rFonts w:asciiTheme="majorBidi" w:hAnsiTheme="majorBidi" w:cstheme="majorBidi"/>
          <w:bCs/>
          <w:sz w:val="24"/>
          <w:szCs w:val="24"/>
        </w:rPr>
        <w:t xml:space="preserve"> planning </w:t>
      </w:r>
      <w:r w:rsidR="0031101B" w:rsidRPr="009C39BB">
        <w:rPr>
          <w:rFonts w:asciiTheme="majorBidi" w:hAnsiTheme="majorBidi" w:cstheme="majorBidi"/>
          <w:bCs/>
          <w:sz w:val="24"/>
          <w:szCs w:val="24"/>
        </w:rPr>
        <w:t>system based on Mont carlo</w:t>
      </w:r>
      <w:r w:rsidR="009C39BB">
        <w:rPr>
          <w:rFonts w:asciiTheme="majorBidi" w:hAnsiTheme="majorBidi" w:cstheme="majorBidi"/>
          <w:bCs/>
          <w:sz w:val="24"/>
          <w:szCs w:val="24"/>
        </w:rPr>
        <w:t xml:space="preserve"> simulation. I</w:t>
      </w:r>
      <w:r w:rsidR="0031101B" w:rsidRPr="009C39BB">
        <w:rPr>
          <w:rFonts w:asciiTheme="majorBidi" w:hAnsiTheme="majorBidi" w:cstheme="majorBidi"/>
          <w:bCs/>
          <w:sz w:val="24"/>
          <w:szCs w:val="24"/>
        </w:rPr>
        <w:t xml:space="preserve">t </w:t>
      </w:r>
      <w:r w:rsidR="006662AC" w:rsidRPr="009C39BB">
        <w:rPr>
          <w:rFonts w:asciiTheme="majorBidi" w:hAnsiTheme="majorBidi" w:cstheme="majorBidi"/>
          <w:bCs/>
          <w:sz w:val="24"/>
          <w:szCs w:val="24"/>
        </w:rPr>
        <w:t xml:space="preserve">obviously </w:t>
      </w:r>
      <w:r w:rsidR="0031101B" w:rsidRPr="009C39BB">
        <w:rPr>
          <w:rFonts w:asciiTheme="majorBidi" w:hAnsiTheme="majorBidi" w:cstheme="majorBidi"/>
          <w:bCs/>
          <w:sz w:val="24"/>
          <w:szCs w:val="24"/>
        </w:rPr>
        <w:t xml:space="preserve">can spare normal tissue during </w:t>
      </w:r>
      <w:r w:rsidR="006662AC" w:rsidRPr="009C39BB">
        <w:rPr>
          <w:rFonts w:asciiTheme="majorBidi" w:hAnsiTheme="majorBidi" w:cstheme="majorBidi"/>
          <w:bCs/>
          <w:sz w:val="24"/>
          <w:szCs w:val="24"/>
        </w:rPr>
        <w:t>irradiation.</w:t>
      </w:r>
    </w:p>
    <w:p w:rsidR="00021CB4" w:rsidRPr="009C39BB" w:rsidRDefault="00021CB4" w:rsidP="00803BAF">
      <w:pPr>
        <w:spacing w:after="0" w:line="240" w:lineRule="auto"/>
        <w:jc w:val="mediumKashida"/>
        <w:rPr>
          <w:rFonts w:asciiTheme="majorBidi" w:hAnsiTheme="majorBidi" w:cstheme="majorBidi"/>
          <w:bCs/>
          <w:sz w:val="24"/>
          <w:szCs w:val="24"/>
        </w:rPr>
      </w:pPr>
      <w:r w:rsidRPr="009C39BB">
        <w:rPr>
          <w:rFonts w:asciiTheme="majorBidi" w:hAnsiTheme="majorBidi" w:cstheme="majorBidi"/>
          <w:bCs/>
          <w:sz w:val="24"/>
          <w:szCs w:val="24"/>
        </w:rPr>
        <w:t>In this essay use</w:t>
      </w:r>
      <w:r w:rsidR="00780B1A" w:rsidRPr="009C39BB">
        <w:rPr>
          <w:rFonts w:asciiTheme="majorBidi" w:hAnsiTheme="majorBidi" w:cstheme="majorBidi"/>
          <w:bCs/>
          <w:sz w:val="24"/>
          <w:szCs w:val="24"/>
        </w:rPr>
        <w:t>d</w:t>
      </w:r>
      <w:r w:rsidRPr="009C39BB">
        <w:rPr>
          <w:rFonts w:asciiTheme="majorBidi" w:hAnsiTheme="majorBidi" w:cstheme="majorBidi"/>
          <w:bCs/>
          <w:sz w:val="24"/>
          <w:szCs w:val="24"/>
        </w:rPr>
        <w:t xml:space="preserve"> a rando</w:t>
      </w:r>
      <w:r w:rsidR="00780B1A" w:rsidRPr="009C39BB">
        <w:rPr>
          <w:rFonts w:asciiTheme="majorBidi" w:hAnsiTheme="majorBidi" w:cstheme="majorBidi"/>
          <w:bCs/>
          <w:sz w:val="24"/>
          <w:szCs w:val="24"/>
        </w:rPr>
        <w:t xml:space="preserve"> </w:t>
      </w:r>
      <w:r w:rsidRPr="009C39BB">
        <w:rPr>
          <w:rFonts w:asciiTheme="majorBidi" w:hAnsiTheme="majorBidi" w:cstheme="majorBidi"/>
          <w:bCs/>
          <w:sz w:val="24"/>
          <w:szCs w:val="24"/>
        </w:rPr>
        <w:t xml:space="preserve">phantom and gafchromic </w:t>
      </w:r>
      <w:r w:rsidR="00780B1A" w:rsidRPr="009C39BB">
        <w:rPr>
          <w:rFonts w:asciiTheme="majorBidi" w:hAnsiTheme="majorBidi" w:cstheme="majorBidi"/>
          <w:bCs/>
          <w:sz w:val="24"/>
          <w:szCs w:val="24"/>
        </w:rPr>
        <w:t xml:space="preserve">EBT2 </w:t>
      </w:r>
      <w:r w:rsidRPr="009C39BB">
        <w:rPr>
          <w:rFonts w:asciiTheme="majorBidi" w:hAnsiTheme="majorBidi" w:cstheme="majorBidi"/>
          <w:bCs/>
          <w:sz w:val="24"/>
          <w:szCs w:val="24"/>
        </w:rPr>
        <w:t>film</w:t>
      </w:r>
      <w:r w:rsidR="00780B1A" w:rsidRPr="009C39BB">
        <w:rPr>
          <w:rFonts w:asciiTheme="majorBidi" w:hAnsiTheme="majorBidi" w:cstheme="majorBidi"/>
          <w:bCs/>
          <w:sz w:val="24"/>
          <w:szCs w:val="24"/>
        </w:rPr>
        <w:t>s</w:t>
      </w:r>
      <w:r w:rsidRPr="009C39BB">
        <w:rPr>
          <w:rFonts w:asciiTheme="majorBidi" w:hAnsiTheme="majorBidi" w:cstheme="majorBidi"/>
          <w:bCs/>
          <w:sz w:val="24"/>
          <w:szCs w:val="24"/>
        </w:rPr>
        <w:t xml:space="preserve"> to</w:t>
      </w:r>
      <w:r w:rsidR="006662AC" w:rsidRPr="009C39BB">
        <w:rPr>
          <w:rFonts w:asciiTheme="majorBidi" w:hAnsiTheme="majorBidi" w:cstheme="majorBidi"/>
          <w:bCs/>
          <w:sz w:val="24"/>
          <w:szCs w:val="24"/>
        </w:rPr>
        <w:t xml:space="preserve"> </w:t>
      </w:r>
      <w:r w:rsidR="00780B1A" w:rsidRPr="009C39BB">
        <w:rPr>
          <w:rFonts w:asciiTheme="majorBidi" w:hAnsiTheme="majorBidi" w:cstheme="majorBidi"/>
          <w:bCs/>
          <w:sz w:val="24"/>
          <w:szCs w:val="24"/>
        </w:rPr>
        <w:t>analyses</w:t>
      </w:r>
      <w:r w:rsidR="006662AC" w:rsidRPr="009C39BB">
        <w:rPr>
          <w:rFonts w:asciiTheme="majorBidi" w:hAnsiTheme="majorBidi" w:cstheme="majorBidi"/>
          <w:bCs/>
          <w:sz w:val="24"/>
          <w:szCs w:val="24"/>
        </w:rPr>
        <w:t xml:space="preserve"> electron behavior</w:t>
      </w:r>
      <w:r w:rsidRPr="009C39BB">
        <w:rPr>
          <w:rFonts w:asciiTheme="majorBidi" w:hAnsiTheme="majorBidi" w:cstheme="majorBidi"/>
          <w:bCs/>
          <w:sz w:val="24"/>
          <w:szCs w:val="24"/>
        </w:rPr>
        <w:t xml:space="preserve"> </w:t>
      </w:r>
      <w:r w:rsidR="006662AC" w:rsidRPr="009C39BB">
        <w:rPr>
          <w:rFonts w:asciiTheme="majorBidi" w:hAnsiTheme="majorBidi" w:cstheme="majorBidi"/>
          <w:bCs/>
          <w:sz w:val="24"/>
          <w:szCs w:val="24"/>
        </w:rPr>
        <w:t xml:space="preserve">through </w:t>
      </w:r>
      <w:r w:rsidR="00780B1A" w:rsidRPr="009C39BB">
        <w:rPr>
          <w:rFonts w:asciiTheme="majorBidi" w:hAnsiTheme="majorBidi" w:cstheme="majorBidi"/>
          <w:bCs/>
          <w:sz w:val="24"/>
          <w:szCs w:val="24"/>
        </w:rPr>
        <w:t xml:space="preserve">scalp malignancy </w:t>
      </w:r>
      <w:r w:rsidR="00B60E28" w:rsidRPr="009C39BB">
        <w:rPr>
          <w:rFonts w:asciiTheme="majorBidi" w:hAnsiTheme="majorBidi" w:cstheme="majorBidi"/>
          <w:bCs/>
          <w:sz w:val="24"/>
          <w:szCs w:val="24"/>
        </w:rPr>
        <w:t>treatment.</w:t>
      </w:r>
      <w:r w:rsidR="00B60E28">
        <w:rPr>
          <w:rFonts w:asciiTheme="majorBidi" w:hAnsiTheme="majorBidi" w:cstheme="majorBidi"/>
          <w:bCs/>
          <w:sz w:val="24"/>
          <w:szCs w:val="24"/>
        </w:rPr>
        <w:t xml:space="preserve"> Gafchromic. </w:t>
      </w:r>
      <w:r w:rsidR="009C39BB">
        <w:rPr>
          <w:rFonts w:asciiTheme="majorBidi" w:hAnsiTheme="majorBidi" w:cstheme="majorBidi"/>
          <w:bCs/>
          <w:sz w:val="24"/>
          <w:szCs w:val="24"/>
        </w:rPr>
        <w:t>EBT2 films verified by a plane parallel chamber</w:t>
      </w:r>
      <w:r w:rsidR="00B60E28">
        <w:rPr>
          <w:rFonts w:asciiTheme="majorBidi" w:hAnsiTheme="majorBidi" w:cstheme="majorBidi"/>
          <w:bCs/>
          <w:sz w:val="24"/>
          <w:szCs w:val="24"/>
        </w:rPr>
        <w:t xml:space="preserve"> as a reference dosimeter. Then calibration curve plotted. In last step  it used for electron dosimetry on scalp.</w:t>
      </w:r>
    </w:p>
    <w:p w:rsidR="0031101B" w:rsidRPr="009C39BB" w:rsidRDefault="0031101B" w:rsidP="00803BAF">
      <w:pPr>
        <w:spacing w:after="0" w:line="240" w:lineRule="auto"/>
        <w:jc w:val="mediumKashida"/>
        <w:rPr>
          <w:rFonts w:asciiTheme="majorBidi" w:hAnsiTheme="majorBidi" w:cstheme="majorBidi"/>
          <w:bCs/>
          <w:sz w:val="24"/>
          <w:szCs w:val="24"/>
        </w:rPr>
      </w:pPr>
      <w:r w:rsidRPr="009C39BB">
        <w:rPr>
          <w:rFonts w:asciiTheme="majorBidi" w:hAnsiTheme="majorBidi" w:cstheme="majorBidi"/>
          <w:bCs/>
          <w:sz w:val="24"/>
          <w:szCs w:val="24"/>
        </w:rPr>
        <w:t xml:space="preserve">Electron has sharp fall off and good coverage of skin tumor but </w:t>
      </w:r>
      <w:r w:rsidR="00780B1A" w:rsidRPr="009C39BB">
        <w:rPr>
          <w:rFonts w:asciiTheme="majorBidi" w:hAnsiTheme="majorBidi" w:cstheme="majorBidi"/>
          <w:bCs/>
          <w:sz w:val="24"/>
          <w:szCs w:val="24"/>
        </w:rPr>
        <w:t xml:space="preserve">for preventing lateral </w:t>
      </w:r>
      <w:r w:rsidRPr="009C39BB">
        <w:rPr>
          <w:rFonts w:asciiTheme="majorBidi" w:hAnsiTheme="majorBidi" w:cstheme="majorBidi"/>
          <w:bCs/>
          <w:sz w:val="24"/>
          <w:szCs w:val="24"/>
        </w:rPr>
        <w:t>scattering</w:t>
      </w:r>
      <w:r w:rsidR="00E33A25" w:rsidRPr="009C39BB">
        <w:rPr>
          <w:rFonts w:asciiTheme="majorBidi" w:hAnsiTheme="majorBidi" w:cstheme="majorBidi"/>
          <w:bCs/>
          <w:sz w:val="24"/>
          <w:szCs w:val="24"/>
        </w:rPr>
        <w:t xml:space="preserve">, </w:t>
      </w:r>
      <w:r w:rsidR="00780B1A" w:rsidRPr="009C39BB">
        <w:rPr>
          <w:rFonts w:asciiTheme="majorBidi" w:hAnsiTheme="majorBidi" w:cstheme="majorBidi"/>
          <w:bCs/>
          <w:sz w:val="24"/>
          <w:szCs w:val="24"/>
        </w:rPr>
        <w:t>fields should be shifted</w:t>
      </w:r>
      <w:r w:rsidR="00EB4F41" w:rsidRPr="009C39BB">
        <w:rPr>
          <w:rFonts w:asciiTheme="majorBidi" w:hAnsiTheme="majorBidi" w:cstheme="majorBidi"/>
          <w:bCs/>
          <w:sz w:val="24"/>
          <w:szCs w:val="24"/>
        </w:rPr>
        <w:t xml:space="preserve"> through radiotherapy </w:t>
      </w:r>
      <w:r w:rsidR="00B60E28" w:rsidRPr="009C39BB">
        <w:rPr>
          <w:rFonts w:asciiTheme="majorBidi" w:hAnsiTheme="majorBidi" w:cstheme="majorBidi"/>
          <w:bCs/>
          <w:sz w:val="24"/>
          <w:szCs w:val="24"/>
        </w:rPr>
        <w:t>sessions.</w:t>
      </w:r>
    </w:p>
    <w:p w:rsidR="006662AC" w:rsidRPr="009C39BB" w:rsidRDefault="006662AC" w:rsidP="00803BAF">
      <w:pPr>
        <w:spacing w:after="0" w:line="240" w:lineRule="auto"/>
        <w:jc w:val="mediumKashida"/>
        <w:rPr>
          <w:rFonts w:asciiTheme="majorBidi" w:hAnsiTheme="majorBidi" w:cstheme="majorBidi"/>
          <w:bCs/>
          <w:sz w:val="24"/>
          <w:szCs w:val="24"/>
        </w:rPr>
      </w:pPr>
      <w:r w:rsidRPr="009C39BB">
        <w:rPr>
          <w:rFonts w:asciiTheme="majorBidi" w:hAnsiTheme="majorBidi" w:cstheme="majorBidi"/>
          <w:bCs/>
          <w:sz w:val="24"/>
          <w:szCs w:val="24"/>
        </w:rPr>
        <w:t xml:space="preserve">There was an acceptable dose range </w:t>
      </w:r>
      <w:r w:rsidR="00E33A25" w:rsidRPr="009C39BB">
        <w:rPr>
          <w:rFonts w:asciiTheme="majorBidi" w:hAnsiTheme="majorBidi" w:cstheme="majorBidi"/>
          <w:bCs/>
          <w:sz w:val="24"/>
          <w:szCs w:val="24"/>
        </w:rPr>
        <w:t>through</w:t>
      </w:r>
      <w:r w:rsidRPr="009C39BB">
        <w:rPr>
          <w:rFonts w:asciiTheme="majorBidi" w:hAnsiTheme="majorBidi" w:cstheme="majorBidi"/>
          <w:bCs/>
          <w:sz w:val="24"/>
          <w:szCs w:val="24"/>
        </w:rPr>
        <w:t xml:space="preserve"> field </w:t>
      </w:r>
      <w:r w:rsidR="00E33A25" w:rsidRPr="009C39BB">
        <w:rPr>
          <w:rFonts w:asciiTheme="majorBidi" w:hAnsiTheme="majorBidi" w:cstheme="majorBidi"/>
          <w:bCs/>
          <w:sz w:val="24"/>
          <w:szCs w:val="24"/>
        </w:rPr>
        <w:t>except</w:t>
      </w:r>
      <w:r w:rsidRPr="009C39BB">
        <w:rPr>
          <w:rFonts w:asciiTheme="majorBidi" w:hAnsiTheme="majorBidi" w:cstheme="majorBidi"/>
          <w:bCs/>
          <w:sz w:val="24"/>
          <w:szCs w:val="24"/>
        </w:rPr>
        <w:t xml:space="preserve"> in borde</w:t>
      </w:r>
      <w:r w:rsidR="00780B1A" w:rsidRPr="009C39BB">
        <w:rPr>
          <w:rFonts w:asciiTheme="majorBidi" w:hAnsiTheme="majorBidi" w:cstheme="majorBidi"/>
          <w:bCs/>
          <w:sz w:val="24"/>
          <w:szCs w:val="24"/>
        </w:rPr>
        <w:t>r</w:t>
      </w:r>
      <w:r w:rsidR="00E33A25" w:rsidRPr="009C39BB">
        <w:rPr>
          <w:rFonts w:asciiTheme="majorBidi" w:hAnsiTheme="majorBidi" w:cstheme="majorBidi"/>
          <w:bCs/>
          <w:sz w:val="24"/>
          <w:szCs w:val="24"/>
        </w:rPr>
        <w:t>s do</w:t>
      </w:r>
      <w:r w:rsidRPr="009C39BB">
        <w:rPr>
          <w:rFonts w:asciiTheme="majorBidi" w:hAnsiTheme="majorBidi" w:cstheme="majorBidi"/>
          <w:bCs/>
          <w:sz w:val="24"/>
          <w:szCs w:val="24"/>
        </w:rPr>
        <w:t>s</w:t>
      </w:r>
      <w:r w:rsidR="00E33A25" w:rsidRPr="009C39BB">
        <w:rPr>
          <w:rFonts w:asciiTheme="majorBidi" w:hAnsiTheme="majorBidi" w:cstheme="majorBidi"/>
          <w:bCs/>
          <w:sz w:val="24"/>
          <w:szCs w:val="24"/>
        </w:rPr>
        <w:t>e ranges</w:t>
      </w:r>
      <w:r w:rsidRPr="009C39BB">
        <w:rPr>
          <w:rFonts w:asciiTheme="majorBidi" w:hAnsiTheme="majorBidi" w:cstheme="majorBidi"/>
          <w:bCs/>
          <w:sz w:val="24"/>
          <w:szCs w:val="24"/>
        </w:rPr>
        <w:t xml:space="preserve"> varies sharply</w:t>
      </w:r>
      <w:r w:rsidR="000849D8" w:rsidRPr="009C39BB">
        <w:rPr>
          <w:rFonts w:asciiTheme="majorBidi" w:hAnsiTheme="majorBidi" w:cstheme="majorBidi"/>
          <w:bCs/>
          <w:sz w:val="24"/>
          <w:szCs w:val="24"/>
        </w:rPr>
        <w:t>(more than 50%)</w:t>
      </w:r>
      <w:r w:rsidRPr="009C39BB">
        <w:rPr>
          <w:rFonts w:asciiTheme="majorBidi" w:hAnsiTheme="majorBidi" w:cstheme="majorBidi"/>
          <w:bCs/>
          <w:sz w:val="24"/>
          <w:szCs w:val="24"/>
        </w:rPr>
        <w:t>.</w:t>
      </w:r>
    </w:p>
    <w:p w:rsidR="0031101B" w:rsidRPr="009C39BB" w:rsidRDefault="0031101B" w:rsidP="00803BAF">
      <w:pPr>
        <w:spacing w:after="0" w:line="240" w:lineRule="auto"/>
        <w:jc w:val="mediumKashida"/>
        <w:rPr>
          <w:rFonts w:asciiTheme="majorBidi" w:hAnsiTheme="majorBidi" w:cstheme="majorBidi"/>
          <w:bCs/>
          <w:sz w:val="24"/>
          <w:szCs w:val="24"/>
        </w:rPr>
      </w:pPr>
    </w:p>
    <w:p w:rsidR="00803BAF" w:rsidRPr="00134128" w:rsidRDefault="0031101B" w:rsidP="00134128">
      <w:pPr>
        <w:spacing w:after="0" w:line="240" w:lineRule="auto"/>
        <w:jc w:val="mediumKashida"/>
        <w:rPr>
          <w:rFonts w:asciiTheme="majorBidi" w:hAnsiTheme="majorBidi" w:cstheme="majorBidi" w:hint="cs"/>
          <w:bCs/>
          <w:sz w:val="24"/>
          <w:szCs w:val="24"/>
          <w:rtl/>
          <w:lang w:bidi="fa-IR"/>
        </w:rPr>
        <w:sectPr w:rsidR="00803BAF" w:rsidRPr="00134128" w:rsidSect="00134128">
          <w:headerReference w:type="default" r:id="rId9"/>
          <w:footerReference w:type="default" r:id="rId10"/>
          <w:pgSz w:w="12240" w:h="15840"/>
          <w:pgMar w:top="1440" w:right="1440" w:bottom="1440" w:left="1440" w:header="720" w:footer="720" w:gutter="0"/>
          <w:lnNumType w:countBy="1" w:restart="continuous"/>
          <w:cols w:space="720"/>
          <w:docGrid w:linePitch="360"/>
        </w:sectPr>
      </w:pPr>
      <w:r w:rsidRPr="009C39BB">
        <w:rPr>
          <w:rFonts w:asciiTheme="majorBidi" w:hAnsiTheme="majorBidi" w:cstheme="majorBidi"/>
          <w:bCs/>
          <w:sz w:val="24"/>
          <w:szCs w:val="24"/>
        </w:rPr>
        <w:t xml:space="preserve">Key words : scalp treatment, gafchromic </w:t>
      </w:r>
      <w:r w:rsidR="00B60E28">
        <w:rPr>
          <w:rFonts w:asciiTheme="majorBidi" w:hAnsiTheme="majorBidi" w:cstheme="majorBidi"/>
          <w:bCs/>
          <w:sz w:val="24"/>
          <w:szCs w:val="24"/>
        </w:rPr>
        <w:t>EBT2, electron, scalp tr</w:t>
      </w:r>
      <w:r w:rsidR="00134128">
        <w:rPr>
          <w:rFonts w:asciiTheme="majorBidi" w:hAnsiTheme="majorBidi" w:cstheme="majorBidi"/>
          <w:bCs/>
          <w:sz w:val="24"/>
          <w:szCs w:val="24"/>
        </w:rPr>
        <w:t>eatment.</w:t>
      </w:r>
      <w:bookmarkStart w:id="0" w:name="_GoBack"/>
      <w:bookmarkEnd w:id="0"/>
    </w:p>
    <w:p w:rsidR="00BC1119" w:rsidRPr="009C39BB" w:rsidRDefault="00BC1119" w:rsidP="000849D8">
      <w:pPr>
        <w:spacing w:after="0" w:line="240" w:lineRule="auto"/>
        <w:jc w:val="mediumKashida"/>
        <w:rPr>
          <w:rFonts w:asciiTheme="majorBidi" w:hAnsiTheme="majorBidi" w:cstheme="majorBidi"/>
          <w:b/>
          <w:sz w:val="24"/>
          <w:szCs w:val="24"/>
        </w:rPr>
      </w:pPr>
    </w:p>
    <w:p w:rsidR="00751551" w:rsidRPr="009C39BB" w:rsidRDefault="00155997" w:rsidP="000849D8">
      <w:pPr>
        <w:spacing w:after="0" w:line="240" w:lineRule="auto"/>
        <w:jc w:val="mediumKashida"/>
        <w:rPr>
          <w:rFonts w:asciiTheme="majorBidi" w:hAnsiTheme="majorBidi" w:cstheme="majorBidi"/>
          <w:sz w:val="24"/>
          <w:szCs w:val="24"/>
        </w:rPr>
      </w:pPr>
      <w:r w:rsidRPr="009C39BB">
        <w:rPr>
          <w:rFonts w:asciiTheme="majorBidi" w:hAnsiTheme="majorBidi" w:cstheme="majorBidi"/>
          <w:b/>
          <w:sz w:val="24"/>
          <w:szCs w:val="24"/>
        </w:rPr>
        <w:t>Introduction</w:t>
      </w:r>
      <w:r w:rsidR="00751551" w:rsidRPr="009C39BB">
        <w:rPr>
          <w:rFonts w:asciiTheme="majorBidi" w:hAnsiTheme="majorBidi" w:cstheme="majorBidi"/>
          <w:b/>
          <w:sz w:val="24"/>
          <w:szCs w:val="24"/>
        </w:rPr>
        <w:t>:</w:t>
      </w:r>
      <w:r w:rsidR="00751551" w:rsidRPr="009C39BB">
        <w:rPr>
          <w:rFonts w:asciiTheme="majorBidi" w:hAnsiTheme="majorBidi" w:cstheme="majorBidi"/>
          <w:sz w:val="24"/>
          <w:szCs w:val="24"/>
        </w:rPr>
        <w:t xml:space="preserve"> </w:t>
      </w:r>
    </w:p>
    <w:p w:rsidR="00451118" w:rsidRPr="009C39BB" w:rsidRDefault="00451118" w:rsidP="000849D8">
      <w:pPr>
        <w:spacing w:after="0" w:line="240" w:lineRule="auto"/>
        <w:jc w:val="mediumKashida"/>
        <w:rPr>
          <w:rFonts w:asciiTheme="majorBidi" w:hAnsiTheme="majorBidi" w:cstheme="majorBidi"/>
          <w:sz w:val="24"/>
          <w:szCs w:val="24"/>
        </w:rPr>
      </w:pPr>
    </w:p>
    <w:p w:rsidR="00DD0637" w:rsidRPr="009C39BB" w:rsidRDefault="00751551" w:rsidP="00E33A25">
      <w:pPr>
        <w:spacing w:line="360" w:lineRule="auto"/>
        <w:jc w:val="mediumKashida"/>
        <w:rPr>
          <w:rFonts w:asciiTheme="majorBidi" w:hAnsiTheme="majorBidi" w:cstheme="majorBidi"/>
          <w:color w:val="000000"/>
          <w:sz w:val="24"/>
          <w:szCs w:val="24"/>
          <w:rtl/>
          <w:lang w:bidi="fa-IR"/>
        </w:rPr>
      </w:pPr>
      <w:r w:rsidRPr="009C39BB">
        <w:rPr>
          <w:rFonts w:asciiTheme="majorBidi" w:hAnsiTheme="majorBidi" w:cstheme="majorBidi"/>
          <w:color w:val="000000"/>
          <w:sz w:val="24"/>
          <w:szCs w:val="24"/>
        </w:rPr>
        <w:t>Radiation therapy is using of ionizing</w:t>
      </w:r>
      <w:r w:rsidR="00F04602" w:rsidRPr="009C39BB">
        <w:rPr>
          <w:rFonts w:asciiTheme="majorBidi" w:hAnsiTheme="majorBidi" w:cstheme="majorBidi"/>
          <w:color w:val="000000"/>
          <w:sz w:val="24"/>
          <w:szCs w:val="24"/>
        </w:rPr>
        <w:t xml:space="preserve"> radiation for </w:t>
      </w:r>
      <w:r w:rsidR="00451118" w:rsidRPr="009C39BB">
        <w:rPr>
          <w:rFonts w:asciiTheme="majorBidi" w:hAnsiTheme="majorBidi" w:cstheme="majorBidi"/>
          <w:color w:val="000000"/>
          <w:sz w:val="24"/>
          <w:szCs w:val="24"/>
        </w:rPr>
        <w:t xml:space="preserve">superficial malignancies as cutaneous lymphoma, melanoma, angiosarcoma, mycosis fungoides, Kaposi’s sarcoma, sebaceous carcinoma, basal and squamous cell carcinoma that may extend into the entire scalp region and </w:t>
      </w:r>
      <w:r w:rsidR="00287F4D" w:rsidRPr="009C39BB">
        <w:rPr>
          <w:rFonts w:asciiTheme="majorBidi" w:hAnsiTheme="majorBidi" w:cstheme="majorBidi"/>
          <w:color w:val="000000"/>
          <w:sz w:val="24"/>
          <w:szCs w:val="24"/>
        </w:rPr>
        <w:t>forehead. In</w:t>
      </w:r>
      <w:r w:rsidR="00DD0637" w:rsidRPr="009C39BB">
        <w:rPr>
          <w:rFonts w:asciiTheme="majorBidi" w:hAnsiTheme="majorBidi" w:cstheme="majorBidi"/>
          <w:color w:val="000000"/>
          <w:sz w:val="24"/>
          <w:szCs w:val="24"/>
        </w:rPr>
        <w:t xml:space="preserve"> most patients, irradiation of the total scalp as a treatment technique may be necessary to treat these superficial tumors, particularly when surgical excision is not the treatment of the choice</w:t>
      </w:r>
      <w:r w:rsidR="00652D15" w:rsidRPr="009C39BB">
        <w:rPr>
          <w:rFonts w:asciiTheme="majorBidi" w:hAnsiTheme="majorBidi" w:cstheme="majorBidi"/>
          <w:color w:val="000000"/>
          <w:sz w:val="24"/>
          <w:szCs w:val="24"/>
        </w:rPr>
        <w:fldChar w:fldCharType="begin"/>
      </w:r>
      <w:r w:rsidR="00652D15" w:rsidRPr="009C39BB">
        <w:rPr>
          <w:rFonts w:asciiTheme="majorBidi" w:hAnsiTheme="majorBidi" w:cstheme="majorBidi"/>
          <w:color w:val="000000"/>
          <w:sz w:val="24"/>
          <w:szCs w:val="24"/>
        </w:rPr>
        <w:instrText xml:space="preserve"> ADDIN EN.CITE &lt;EndNote&gt;&lt;Cite&gt;&lt;Author&gt;Tung&lt;/Author&gt;&lt;Year&gt;1993&lt;/Year&gt;&lt;RecNum&gt;50&lt;/RecNum&gt;&lt;DisplayText&gt;[1]&lt;/DisplayText&gt;&lt;record&gt;&lt;rec-number&gt;50&lt;/rec-number&gt;&lt;foreign-keys&gt;&lt;key app="EN" db-id="tvzt0srt4vwaeaep5e1xrexivaav00vzssr0"&gt;50&lt;/key&gt;&lt;/foreign-keys&gt;&lt;ref-type name="Journal Article"&gt;17&lt;/ref-type&gt;&lt;contributors&gt;&lt;authors&gt;&lt;author&gt;Tung, Samuel S&lt;/author&gt;&lt;author&gt;Shiu, Almon S&lt;/author&gt;&lt;author&gt;Starkschall, George&lt;/author&gt;&lt;author&gt;Morrison, William H&lt;/author&gt;&lt;author&gt;Hogstrom, Kenneth R&lt;/author&gt;&lt;/authors&gt;&lt;/contributors&gt;&lt;titles&gt;&lt;title&gt;Dosimetric evaluation of total scalp irradiation using a lateral electron-photon technique&lt;/title&gt;&lt;secondary-title&gt;International Journal of Radiation Oncology* Biology* Physics&lt;/secondary-title&gt;&lt;/titles&gt;&lt;periodical&gt;&lt;full-title&gt;International Journal of Radiation Oncology* Biology* Physics&lt;/full-title&gt;&lt;/periodical&gt;&lt;pages&gt;153-160&lt;/pages&gt;&lt;volume&gt;27&lt;/volume&gt;&lt;number&gt;1&lt;/number&gt;&lt;dates&gt;&lt;year&gt;1993&lt;/year&gt;&lt;/dates&gt;&lt;isbn&gt;0360-3016&lt;/isbn&gt;&lt;urls&gt;&lt;/urls&gt;&lt;/record&gt;&lt;/Cite&gt;&lt;/EndNote&gt;</w:instrText>
      </w:r>
      <w:r w:rsidR="00652D15" w:rsidRPr="009C39BB">
        <w:rPr>
          <w:rFonts w:asciiTheme="majorBidi" w:hAnsiTheme="majorBidi" w:cstheme="majorBidi"/>
          <w:color w:val="000000"/>
          <w:sz w:val="24"/>
          <w:szCs w:val="24"/>
        </w:rPr>
        <w:fldChar w:fldCharType="separate"/>
      </w:r>
      <w:r w:rsidR="00652D15" w:rsidRPr="009C39BB">
        <w:rPr>
          <w:rFonts w:asciiTheme="majorBidi" w:hAnsiTheme="majorBidi" w:cstheme="majorBidi"/>
          <w:noProof/>
          <w:color w:val="000000"/>
          <w:sz w:val="24"/>
          <w:szCs w:val="24"/>
        </w:rPr>
        <w:t>[</w:t>
      </w:r>
      <w:hyperlink w:anchor="_ENREF_1" w:tooltip="Tung, 1993 #50" w:history="1">
        <w:r w:rsidR="00D42B88" w:rsidRPr="009C39BB">
          <w:rPr>
            <w:rFonts w:asciiTheme="majorBidi" w:hAnsiTheme="majorBidi" w:cstheme="majorBidi"/>
            <w:noProof/>
            <w:color w:val="000000"/>
            <w:sz w:val="24"/>
            <w:szCs w:val="24"/>
          </w:rPr>
          <w:t>1</w:t>
        </w:r>
      </w:hyperlink>
      <w:r w:rsidR="00652D15" w:rsidRPr="009C39BB">
        <w:rPr>
          <w:rFonts w:asciiTheme="majorBidi" w:hAnsiTheme="majorBidi" w:cstheme="majorBidi"/>
          <w:noProof/>
          <w:color w:val="000000"/>
          <w:sz w:val="24"/>
          <w:szCs w:val="24"/>
        </w:rPr>
        <w:t>]</w:t>
      </w:r>
      <w:r w:rsidR="00652D15" w:rsidRPr="009C39BB">
        <w:rPr>
          <w:rFonts w:asciiTheme="majorBidi" w:hAnsiTheme="majorBidi" w:cstheme="majorBidi"/>
          <w:color w:val="000000"/>
          <w:sz w:val="24"/>
          <w:szCs w:val="24"/>
        </w:rPr>
        <w:fldChar w:fldCharType="end"/>
      </w:r>
      <w:r w:rsidR="00DD0637" w:rsidRPr="009C39BB">
        <w:rPr>
          <w:rFonts w:asciiTheme="majorBidi" w:hAnsiTheme="majorBidi" w:cstheme="majorBidi"/>
          <w:color w:val="000000"/>
          <w:sz w:val="24"/>
          <w:szCs w:val="24"/>
        </w:rPr>
        <w:t>. The goal of total scalp irradiation is to deliver a uniform dose throughout the target while minimizing dose to the brain and optical structures.</w:t>
      </w:r>
      <w:r w:rsidR="00451118" w:rsidRPr="009C39BB">
        <w:rPr>
          <w:rFonts w:asciiTheme="majorBidi" w:hAnsiTheme="majorBidi" w:cstheme="majorBidi"/>
          <w:b/>
          <w:bCs/>
          <w:color w:val="002060"/>
          <w:sz w:val="24"/>
          <w:szCs w:val="24"/>
        </w:rPr>
        <w:t xml:space="preserve"> </w:t>
      </w:r>
      <w:r w:rsidR="00155997" w:rsidRPr="009C39BB">
        <w:rPr>
          <w:rFonts w:asciiTheme="majorBidi" w:hAnsiTheme="majorBidi" w:cstheme="majorBidi"/>
          <w:sz w:val="24"/>
          <w:szCs w:val="24"/>
        </w:rPr>
        <w:t xml:space="preserve">Though </w:t>
      </w:r>
      <w:r w:rsidR="00E33A25" w:rsidRPr="009C39BB">
        <w:rPr>
          <w:rFonts w:asciiTheme="majorBidi" w:hAnsiTheme="majorBidi" w:cstheme="majorBidi"/>
          <w:sz w:val="24"/>
          <w:szCs w:val="24"/>
        </w:rPr>
        <w:t>dosimetry of electron field which has especial shape is necessary before radiotherapy session</w:t>
      </w:r>
      <w:r w:rsidR="002A1AB6" w:rsidRPr="009C39BB">
        <w:rPr>
          <w:rFonts w:asciiTheme="majorBidi" w:hAnsiTheme="majorBidi" w:cstheme="majorBidi"/>
          <w:sz w:val="24"/>
          <w:szCs w:val="24"/>
        </w:rPr>
        <w:t>.</w:t>
      </w:r>
      <w:r w:rsidR="00DD0637" w:rsidRPr="009C39BB">
        <w:rPr>
          <w:rFonts w:asciiTheme="majorBidi" w:hAnsiTheme="majorBidi" w:cstheme="majorBidi"/>
          <w:sz w:val="24"/>
          <w:szCs w:val="24"/>
        </w:rPr>
        <w:t xml:space="preserve"> </w:t>
      </w:r>
      <w:r w:rsidR="00DD0637" w:rsidRPr="009C39BB">
        <w:rPr>
          <w:rFonts w:asciiTheme="majorBidi" w:hAnsiTheme="majorBidi" w:cstheme="majorBidi"/>
          <w:color w:val="000000"/>
          <w:sz w:val="24"/>
          <w:szCs w:val="24"/>
        </w:rPr>
        <w:t>Due to the convex surface of the calvarium and the close proximity of the scalp to the adjacent normal brain tissue as well as multifocal spread of the malignant lesions on the scalp, dose delivery is technically challenging subject and ther</w:t>
      </w:r>
      <w:r w:rsidR="00EB4F41" w:rsidRPr="009C39BB">
        <w:rPr>
          <w:rFonts w:asciiTheme="majorBidi" w:hAnsiTheme="majorBidi" w:cstheme="majorBidi"/>
          <w:color w:val="000000"/>
          <w:sz w:val="24"/>
          <w:szCs w:val="24"/>
        </w:rPr>
        <w:t>e</w:t>
      </w:r>
      <w:r w:rsidR="00DD0637" w:rsidRPr="009C39BB">
        <w:rPr>
          <w:rFonts w:asciiTheme="majorBidi" w:hAnsiTheme="majorBidi" w:cstheme="majorBidi"/>
          <w:color w:val="000000"/>
          <w:sz w:val="24"/>
          <w:szCs w:val="24"/>
        </w:rPr>
        <w:t>fore the goal of scalp irradiation is difficult to achieve. In this regard, various irradiation techniques concerning the treatment of scalp malignancies have been suggested in the medical literature and include lateral electron-photon technique, high dose rate helmet</w:t>
      </w:r>
      <w:r w:rsidR="005C4FDA" w:rsidRPr="009C39BB">
        <w:rPr>
          <w:rFonts w:asciiTheme="majorBidi" w:hAnsiTheme="majorBidi" w:cstheme="majorBidi"/>
          <w:color w:val="000000"/>
          <w:sz w:val="24"/>
          <w:szCs w:val="24"/>
        </w:rPr>
        <w:t>-shaped mold based brachytherapy</w:t>
      </w:r>
      <w:r w:rsidR="003831C2" w:rsidRPr="009C39BB">
        <w:rPr>
          <w:rFonts w:asciiTheme="majorBidi" w:hAnsiTheme="majorBidi" w:cstheme="majorBidi"/>
          <w:color w:val="000000"/>
          <w:sz w:val="24"/>
          <w:szCs w:val="24"/>
        </w:rPr>
        <w:fldChar w:fldCharType="begin"/>
      </w:r>
      <w:r w:rsidR="003831C2" w:rsidRPr="009C39BB">
        <w:rPr>
          <w:rFonts w:asciiTheme="majorBidi" w:hAnsiTheme="majorBidi" w:cstheme="majorBidi"/>
          <w:color w:val="000000"/>
          <w:sz w:val="24"/>
          <w:szCs w:val="24"/>
        </w:rPr>
        <w:instrText xml:space="preserve"> ADDIN EN.CITE &lt;EndNote&gt;&lt;Cite&gt;&lt;Author&gt;Liebmann&lt;/Author&gt;&lt;Year&gt;2007&lt;/Year&gt;&lt;RecNum&gt;60&lt;/RecNum&gt;&lt;DisplayText&gt;[2]&lt;/DisplayText&gt;&lt;record&gt;&lt;rec-number&gt;60&lt;/rec-number&gt;&lt;foreign-keys&gt;&lt;key app="EN" db-id="tvzt0srt4vwaeaep5e1xrexivaav00vzssr0"&gt;60&lt;/key&gt;&lt;/foreign-keys&gt;&lt;ref-type name="Journal Article"&gt;17&lt;/ref-type&gt;&lt;contributors&gt;&lt;authors&gt;&lt;author&gt;Liebmann, André&lt;/author&gt;&lt;author&gt;Pohlmann, Stefan&lt;/author&gt;&lt;author&gt;Heinicke, Frank&lt;/author&gt;&lt;author&gt;Hildebrandt, PD Dr Guido&lt;/author&gt;&lt;/authors&gt;&lt;/contributors&gt;&lt;titles&gt;&lt;title&gt;Helmet mold-based surface brachytherapy for homogeneous scalp treatment: a case report&lt;/title&gt;&lt;secondary-title&gt;Strahlentherapie und Onkologie&lt;/secondary-title&gt;&lt;/titles&gt;&lt;periodical&gt;&lt;full-title&gt;Strahlentherapie und Onkologie&lt;/full-title&gt;&lt;/periodical&gt;&lt;pages&gt;211-214&lt;/pages&gt;&lt;volume&gt;183&lt;/volume&gt;&lt;number&gt;4&lt;/number&gt;&lt;dates&gt;&lt;year&gt;2007&lt;/year&gt;&lt;/dates&gt;&lt;isbn&gt;0179-7158&lt;/isbn&gt;&lt;urls&gt;&lt;/urls&gt;&lt;/record&gt;&lt;/Cite&gt;&lt;/EndNote&gt;</w:instrText>
      </w:r>
      <w:r w:rsidR="003831C2" w:rsidRPr="009C39BB">
        <w:rPr>
          <w:rFonts w:asciiTheme="majorBidi" w:hAnsiTheme="majorBidi" w:cstheme="majorBidi"/>
          <w:color w:val="000000"/>
          <w:sz w:val="24"/>
          <w:szCs w:val="24"/>
        </w:rPr>
        <w:fldChar w:fldCharType="separate"/>
      </w:r>
      <w:r w:rsidR="003831C2" w:rsidRPr="009C39BB">
        <w:rPr>
          <w:rFonts w:asciiTheme="majorBidi" w:hAnsiTheme="majorBidi" w:cstheme="majorBidi"/>
          <w:noProof/>
          <w:color w:val="000000"/>
          <w:sz w:val="24"/>
          <w:szCs w:val="24"/>
        </w:rPr>
        <w:t>[</w:t>
      </w:r>
      <w:hyperlink w:anchor="_ENREF_2" w:tooltip="Liebmann, 2007 #60" w:history="1">
        <w:r w:rsidR="00D42B88" w:rsidRPr="009C39BB">
          <w:rPr>
            <w:rFonts w:asciiTheme="majorBidi" w:hAnsiTheme="majorBidi" w:cstheme="majorBidi"/>
            <w:noProof/>
            <w:color w:val="000000"/>
            <w:sz w:val="24"/>
            <w:szCs w:val="24"/>
          </w:rPr>
          <w:t>2</w:t>
        </w:r>
      </w:hyperlink>
      <w:r w:rsidR="003831C2" w:rsidRPr="009C39BB">
        <w:rPr>
          <w:rFonts w:asciiTheme="majorBidi" w:hAnsiTheme="majorBidi" w:cstheme="majorBidi"/>
          <w:noProof/>
          <w:color w:val="000000"/>
          <w:sz w:val="24"/>
          <w:szCs w:val="24"/>
        </w:rPr>
        <w:t>]</w:t>
      </w:r>
      <w:r w:rsidR="003831C2" w:rsidRPr="009C39BB">
        <w:rPr>
          <w:rFonts w:asciiTheme="majorBidi" w:hAnsiTheme="majorBidi" w:cstheme="majorBidi"/>
          <w:color w:val="000000"/>
          <w:sz w:val="24"/>
          <w:szCs w:val="24"/>
        </w:rPr>
        <w:fldChar w:fldCharType="end"/>
      </w:r>
      <w:r w:rsidR="005C4FDA" w:rsidRPr="009C39BB">
        <w:rPr>
          <w:rFonts w:asciiTheme="majorBidi" w:hAnsiTheme="majorBidi" w:cstheme="majorBidi"/>
          <w:color w:val="000000"/>
          <w:sz w:val="24"/>
          <w:szCs w:val="24"/>
        </w:rPr>
        <w:t>,</w:t>
      </w:r>
      <w:r w:rsidR="00DD0637" w:rsidRPr="009C39BB">
        <w:rPr>
          <w:rFonts w:asciiTheme="majorBidi" w:hAnsiTheme="majorBidi" w:cstheme="majorBidi"/>
          <w:color w:val="000000"/>
          <w:sz w:val="24"/>
          <w:szCs w:val="24"/>
        </w:rPr>
        <w:t xml:space="preserve"> linac based intensity-modulated radiation therapy and helical tomotherapy</w:t>
      </w:r>
      <w:r w:rsidR="003831C2" w:rsidRPr="009C39BB">
        <w:rPr>
          <w:rFonts w:asciiTheme="majorBidi" w:hAnsiTheme="majorBidi" w:cstheme="majorBidi"/>
          <w:color w:val="000000"/>
          <w:sz w:val="24"/>
          <w:szCs w:val="24"/>
        </w:rPr>
        <w:fldChar w:fldCharType="begin"/>
      </w:r>
      <w:r w:rsidR="003831C2" w:rsidRPr="009C39BB">
        <w:rPr>
          <w:rFonts w:asciiTheme="majorBidi" w:hAnsiTheme="majorBidi" w:cstheme="majorBidi"/>
          <w:color w:val="000000"/>
          <w:sz w:val="24"/>
          <w:szCs w:val="24"/>
        </w:rPr>
        <w:instrText xml:space="preserve"> ADDIN EN.CITE &lt;EndNote&gt;&lt;Cite&gt;&lt;Author&gt;Able&lt;/Author&gt;&lt;Year&gt;1991&lt;/Year&gt;&lt;RecNum&gt;44&lt;/RecNum&gt;&lt;DisplayText&gt;[3]&lt;/DisplayText&gt;&lt;record&gt;&lt;rec-number&gt;44&lt;/rec-number&gt;&lt;foreign-keys&gt;&lt;key app="EN" db-id="tvzt0srt4vwaeaep5e1xrexivaav00vzssr0"&gt;44&lt;/key&gt;&lt;/foreign-keys&gt;&lt;ref-type name="Journal Article"&gt;17&lt;/ref-type&gt;&lt;contributors&gt;&lt;authors&gt;&lt;author&gt;Able, Charles M&lt;/author&gt;&lt;author&gt;Mills, Michael D&lt;/author&gt;&lt;author&gt;McNeese, Marsha D&lt;/author&gt;&lt;author&gt;Hogstrom, Kenneth R&lt;/author&gt;&lt;/authors&gt;&lt;/contributors&gt;&lt;titles&gt;&lt;title&gt;Evaluation of a total scalp electron irradiation technique&lt;/title&gt;&lt;secondary-title&gt;International Journal of Radiation Oncology* Biology* Physics&lt;/secondary-title&gt;&lt;/titles&gt;&lt;periodical&gt;&lt;full-title&gt;International Journal of Radiation Oncology* Biology* Physics&lt;/full-title&gt;&lt;/periodical&gt;&lt;pages&gt;1063-1072&lt;/pages&gt;&lt;volume&gt;21&lt;/volume&gt;&lt;number&gt;4&lt;/number&gt;&lt;dates&gt;&lt;year&gt;1991&lt;/year&gt;&lt;/dates&gt;&lt;isbn&gt;0360-3016&lt;/isbn&gt;&lt;urls&gt;&lt;/urls&gt;&lt;/record&gt;&lt;/Cite&gt;&lt;/EndNote&gt;</w:instrText>
      </w:r>
      <w:r w:rsidR="003831C2" w:rsidRPr="009C39BB">
        <w:rPr>
          <w:rFonts w:asciiTheme="majorBidi" w:hAnsiTheme="majorBidi" w:cstheme="majorBidi"/>
          <w:color w:val="000000"/>
          <w:sz w:val="24"/>
          <w:szCs w:val="24"/>
        </w:rPr>
        <w:fldChar w:fldCharType="separate"/>
      </w:r>
      <w:r w:rsidR="003831C2" w:rsidRPr="009C39BB">
        <w:rPr>
          <w:rFonts w:asciiTheme="majorBidi" w:hAnsiTheme="majorBidi" w:cstheme="majorBidi"/>
          <w:noProof/>
          <w:color w:val="000000"/>
          <w:sz w:val="24"/>
          <w:szCs w:val="24"/>
        </w:rPr>
        <w:t>[</w:t>
      </w:r>
      <w:hyperlink w:anchor="_ENREF_3" w:tooltip="Able, 1991 #44" w:history="1">
        <w:r w:rsidR="00D42B88" w:rsidRPr="009C39BB">
          <w:rPr>
            <w:rFonts w:asciiTheme="majorBidi" w:hAnsiTheme="majorBidi" w:cstheme="majorBidi"/>
            <w:noProof/>
            <w:color w:val="000000"/>
            <w:sz w:val="24"/>
            <w:szCs w:val="24"/>
          </w:rPr>
          <w:t>3</w:t>
        </w:r>
      </w:hyperlink>
      <w:r w:rsidR="003831C2" w:rsidRPr="009C39BB">
        <w:rPr>
          <w:rFonts w:asciiTheme="majorBidi" w:hAnsiTheme="majorBidi" w:cstheme="majorBidi"/>
          <w:noProof/>
          <w:color w:val="000000"/>
          <w:sz w:val="24"/>
          <w:szCs w:val="24"/>
        </w:rPr>
        <w:t>]</w:t>
      </w:r>
      <w:r w:rsidR="003831C2" w:rsidRPr="009C39BB">
        <w:rPr>
          <w:rFonts w:asciiTheme="majorBidi" w:hAnsiTheme="majorBidi" w:cstheme="majorBidi"/>
          <w:color w:val="000000"/>
          <w:sz w:val="24"/>
          <w:szCs w:val="24"/>
        </w:rPr>
        <w:fldChar w:fldCharType="end"/>
      </w:r>
      <w:r w:rsidR="00DD0637" w:rsidRPr="009C39BB">
        <w:rPr>
          <w:rFonts w:asciiTheme="majorBidi" w:hAnsiTheme="majorBidi" w:cstheme="majorBidi"/>
          <w:color w:val="000000"/>
          <w:sz w:val="24"/>
          <w:szCs w:val="24"/>
        </w:rPr>
        <w:t>.</w:t>
      </w:r>
    </w:p>
    <w:p w:rsidR="002A1AB6" w:rsidRPr="009C39BB" w:rsidRDefault="00DD0637" w:rsidP="00E33A25">
      <w:pPr>
        <w:spacing w:line="360" w:lineRule="auto"/>
        <w:jc w:val="mediumKashida"/>
        <w:rPr>
          <w:rFonts w:asciiTheme="majorBidi" w:hAnsiTheme="majorBidi" w:cstheme="majorBidi"/>
          <w:color w:val="000000"/>
          <w:sz w:val="24"/>
          <w:szCs w:val="24"/>
        </w:rPr>
      </w:pPr>
      <w:r w:rsidRPr="009C39BB">
        <w:rPr>
          <w:rFonts w:asciiTheme="majorBidi" w:hAnsiTheme="majorBidi" w:cstheme="majorBidi"/>
          <w:color w:val="000000"/>
          <w:sz w:val="24"/>
          <w:szCs w:val="24"/>
          <w:rtl/>
        </w:rPr>
        <w:t xml:space="preserve">     </w:t>
      </w:r>
      <w:r w:rsidRPr="009C39BB">
        <w:rPr>
          <w:rFonts w:asciiTheme="majorBidi" w:hAnsiTheme="majorBidi" w:cstheme="majorBidi"/>
          <w:color w:val="000000"/>
          <w:sz w:val="24"/>
          <w:szCs w:val="24"/>
        </w:rPr>
        <w:t xml:space="preserve">The traditional electron-beam techniques have relatively high and low dose on the </w:t>
      </w:r>
      <w:r w:rsidR="00E33A25" w:rsidRPr="009C39BB">
        <w:rPr>
          <w:rFonts w:asciiTheme="majorBidi" w:hAnsiTheme="majorBidi" w:cstheme="majorBidi"/>
          <w:color w:val="000000"/>
          <w:sz w:val="24"/>
          <w:szCs w:val="24"/>
        </w:rPr>
        <w:t>scalp</w:t>
      </w:r>
      <w:r w:rsidRPr="009C39BB">
        <w:rPr>
          <w:rFonts w:asciiTheme="majorBidi" w:hAnsiTheme="majorBidi" w:cstheme="majorBidi"/>
          <w:color w:val="000000"/>
          <w:sz w:val="24"/>
          <w:szCs w:val="24"/>
        </w:rPr>
        <w:t xml:space="preserve"> and underlying brain tissues, respectively.</w:t>
      </w:r>
      <w:r w:rsidRPr="009C39BB">
        <w:rPr>
          <w:rFonts w:asciiTheme="majorBidi" w:hAnsiTheme="majorBidi" w:cstheme="majorBidi"/>
          <w:color w:val="000000"/>
          <w:sz w:val="24"/>
          <w:szCs w:val="24"/>
          <w:rtl/>
        </w:rPr>
        <w:t xml:space="preserve"> </w:t>
      </w:r>
      <w:r w:rsidRPr="009C39BB">
        <w:rPr>
          <w:rFonts w:asciiTheme="majorBidi" w:hAnsiTheme="majorBidi" w:cstheme="majorBidi"/>
          <w:color w:val="000000"/>
          <w:sz w:val="24"/>
          <w:szCs w:val="24"/>
        </w:rPr>
        <w:t xml:space="preserve">Nevertheless, electron-beams may cause </w:t>
      </w:r>
      <w:r w:rsidR="00EB4F41" w:rsidRPr="009C39BB">
        <w:rPr>
          <w:rFonts w:asciiTheme="majorBidi" w:hAnsiTheme="majorBidi" w:cstheme="majorBidi"/>
          <w:color w:val="000000"/>
          <w:sz w:val="24"/>
          <w:szCs w:val="24"/>
        </w:rPr>
        <w:t>labor</w:t>
      </w:r>
      <w:r w:rsidRPr="009C39BB">
        <w:rPr>
          <w:rFonts w:asciiTheme="majorBidi" w:hAnsiTheme="majorBidi" w:cstheme="majorBidi"/>
          <w:color w:val="000000"/>
          <w:sz w:val="24"/>
          <w:szCs w:val="24"/>
        </w:rPr>
        <w:t xml:space="preserve"> intensive treatment set up with n</w:t>
      </w:r>
      <w:r w:rsidR="00DC5AFF" w:rsidRPr="009C39BB">
        <w:rPr>
          <w:rFonts w:asciiTheme="majorBidi" w:hAnsiTheme="majorBidi" w:cstheme="majorBidi"/>
          <w:color w:val="000000"/>
          <w:sz w:val="24"/>
          <w:szCs w:val="24"/>
        </w:rPr>
        <w:t>umerous electron-beam junctions</w:t>
      </w:r>
      <w:r w:rsidR="003831C2" w:rsidRPr="009C39BB">
        <w:rPr>
          <w:rFonts w:asciiTheme="majorBidi" w:hAnsiTheme="majorBidi" w:cstheme="majorBidi"/>
          <w:color w:val="000000"/>
          <w:sz w:val="24"/>
          <w:szCs w:val="24"/>
        </w:rPr>
        <w:fldChar w:fldCharType="begin"/>
      </w:r>
      <w:r w:rsidR="003831C2" w:rsidRPr="009C39BB">
        <w:rPr>
          <w:rFonts w:asciiTheme="majorBidi" w:hAnsiTheme="majorBidi" w:cstheme="majorBidi"/>
          <w:color w:val="000000"/>
          <w:sz w:val="24"/>
          <w:szCs w:val="24"/>
        </w:rPr>
        <w:instrText xml:space="preserve"> ADDIN EN.CITE &lt;EndNote&gt;&lt;Cite&gt;&lt;Author&gt;Mellenberg&lt;/Author&gt;&lt;Year&gt;1993&lt;/Year&gt;&lt;RecNum&gt;61&lt;/RecNum&gt;&lt;DisplayText&gt;[4, 5]&lt;/DisplayText&gt;&lt;record&gt;&lt;rec-number&gt;61&lt;/rec-number&gt;&lt;foreign-keys&gt;&lt;key app="EN" db-id="tvzt0srt4vwaeaep5e1xrexivaav00vzssr0"&gt;61&lt;/key&gt;&lt;/foreign-keys&gt;&lt;ref-type name="Journal Article"&gt;17&lt;/ref-type&gt;&lt;contributors&gt;&lt;authors&gt;&lt;author&gt;Mellenberg, David E&lt;/author&gt;&lt;author&gt;Schoeppel, Sonja L&lt;/author&gt;&lt;/authors&gt;&lt;/contributors&gt;&lt;titles&gt;&lt;title&gt;Total scalp treatment of mycosis fungoides: the 4× 4 technique&lt;/title&gt;&lt;secondary-title&gt;International Journal of Radiation Oncology* Biology* Physics&lt;/secondary-title&gt;&lt;/titles&gt;&lt;periodical&gt;&lt;full-title&gt;International Journal of Radiation Oncology* Biology* Physics&lt;/full-title&gt;&lt;/periodical&gt;&lt;pages&gt;953-958&lt;/pages&gt;&lt;volume&gt;27&lt;/volume&gt;&lt;number&gt;4&lt;/number&gt;&lt;dates&gt;&lt;year&gt;1993&lt;/year&gt;&lt;/dates&gt;&lt;isbn&gt;0360-3016&lt;/isbn&gt;&lt;urls&gt;&lt;/urls&gt;&lt;/record&gt;&lt;/Cite&gt;&lt;Cite&gt;&lt;Author&gt;Walker&lt;/Author&gt;&lt;Year&gt;1999&lt;/Year&gt;&lt;RecNum&gt;62&lt;/RecNum&gt;&lt;record&gt;&lt;rec-number&gt;62&lt;/rec-number&gt;&lt;foreign-keys&gt;&lt;key app="EN" db-id="tvzt0srt4vwaeaep5e1xrexivaav00vzssr0"&gt;62&lt;/key&gt;&lt;/foreign-keys&gt;&lt;ref-type name="Journal Article"&gt;17&lt;/ref-type&gt;&lt;contributors&gt;&lt;authors&gt;&lt;author&gt;Walker, C&lt;/author&gt;&lt;author&gt;Wadd, NJ&lt;/author&gt;&lt;author&gt;Lucraft, HH&lt;/author&gt;&lt;/authors&gt;&lt;/contributors&gt;&lt;titles&gt;&lt;title&gt;Novel solutions to the problems encountered in electron irradiation to the surface of the head&lt;/title&gt;&lt;secondary-title&gt;The British journal of radiology&lt;/secondary-title&gt;&lt;/titles&gt;&lt;periodical&gt;&lt;full-title&gt;The British journal of radiology&lt;/full-title&gt;&lt;/periodical&gt;&lt;pages&gt;787-791&lt;/pages&gt;&lt;volume&gt;72&lt;/volume&gt;&lt;number&gt;860&lt;/number&gt;&lt;dates&gt;&lt;year&gt;1999&lt;/year&gt;&lt;/dates&gt;&lt;isbn&gt;0007-1285&lt;/isbn&gt;&lt;urls&gt;&lt;/urls&gt;&lt;/record&gt;&lt;/Cite&gt;&lt;/EndNote&gt;</w:instrText>
      </w:r>
      <w:r w:rsidR="003831C2" w:rsidRPr="009C39BB">
        <w:rPr>
          <w:rFonts w:asciiTheme="majorBidi" w:hAnsiTheme="majorBidi" w:cstheme="majorBidi"/>
          <w:color w:val="000000"/>
          <w:sz w:val="24"/>
          <w:szCs w:val="24"/>
        </w:rPr>
        <w:fldChar w:fldCharType="separate"/>
      </w:r>
      <w:r w:rsidR="003831C2" w:rsidRPr="009C39BB">
        <w:rPr>
          <w:rFonts w:asciiTheme="majorBidi" w:hAnsiTheme="majorBidi" w:cstheme="majorBidi"/>
          <w:noProof/>
          <w:color w:val="000000"/>
          <w:sz w:val="24"/>
          <w:szCs w:val="24"/>
        </w:rPr>
        <w:t>[</w:t>
      </w:r>
      <w:hyperlink w:anchor="_ENREF_4" w:tooltip="Mellenberg, 1993 #61" w:history="1">
        <w:r w:rsidR="00D42B88" w:rsidRPr="009C39BB">
          <w:rPr>
            <w:rFonts w:asciiTheme="majorBidi" w:hAnsiTheme="majorBidi" w:cstheme="majorBidi"/>
            <w:noProof/>
            <w:color w:val="000000"/>
            <w:sz w:val="24"/>
            <w:szCs w:val="24"/>
          </w:rPr>
          <w:t>4</w:t>
        </w:r>
      </w:hyperlink>
      <w:r w:rsidR="003831C2" w:rsidRPr="009C39BB">
        <w:rPr>
          <w:rFonts w:asciiTheme="majorBidi" w:hAnsiTheme="majorBidi" w:cstheme="majorBidi"/>
          <w:noProof/>
          <w:color w:val="000000"/>
          <w:sz w:val="24"/>
          <w:szCs w:val="24"/>
        </w:rPr>
        <w:t xml:space="preserve">, </w:t>
      </w:r>
      <w:hyperlink w:anchor="_ENREF_5" w:tooltip="Walker, 1999 #62" w:history="1">
        <w:r w:rsidR="00D42B88" w:rsidRPr="009C39BB">
          <w:rPr>
            <w:rFonts w:asciiTheme="majorBidi" w:hAnsiTheme="majorBidi" w:cstheme="majorBidi"/>
            <w:noProof/>
            <w:color w:val="000000"/>
            <w:sz w:val="24"/>
            <w:szCs w:val="24"/>
          </w:rPr>
          <w:t>5</w:t>
        </w:r>
      </w:hyperlink>
      <w:r w:rsidR="003831C2" w:rsidRPr="009C39BB">
        <w:rPr>
          <w:rFonts w:asciiTheme="majorBidi" w:hAnsiTheme="majorBidi" w:cstheme="majorBidi"/>
          <w:noProof/>
          <w:color w:val="000000"/>
          <w:sz w:val="24"/>
          <w:szCs w:val="24"/>
        </w:rPr>
        <w:t>]</w:t>
      </w:r>
      <w:r w:rsidR="003831C2" w:rsidRPr="009C39BB">
        <w:rPr>
          <w:rFonts w:asciiTheme="majorBidi" w:hAnsiTheme="majorBidi" w:cstheme="majorBidi"/>
          <w:color w:val="000000"/>
          <w:sz w:val="24"/>
          <w:szCs w:val="24"/>
        </w:rPr>
        <w:fldChar w:fldCharType="end"/>
      </w:r>
      <w:r w:rsidRPr="009C39BB">
        <w:rPr>
          <w:rFonts w:asciiTheme="majorBidi" w:hAnsiTheme="majorBidi" w:cstheme="majorBidi"/>
          <w:color w:val="000000"/>
          <w:sz w:val="24"/>
          <w:szCs w:val="24"/>
        </w:rPr>
        <w:t>.</w:t>
      </w:r>
      <w:r w:rsidRPr="009C39BB">
        <w:rPr>
          <w:rFonts w:asciiTheme="majorBidi" w:hAnsiTheme="majorBidi" w:cstheme="majorBidi"/>
          <w:color w:val="000000"/>
          <w:sz w:val="24"/>
          <w:szCs w:val="24"/>
          <w:rtl/>
        </w:rPr>
        <w:t xml:space="preserve"> </w:t>
      </w:r>
      <w:r w:rsidRPr="009C39BB">
        <w:rPr>
          <w:rFonts w:asciiTheme="majorBidi" w:hAnsiTheme="majorBidi" w:cstheme="majorBidi"/>
          <w:color w:val="000000"/>
          <w:sz w:val="24"/>
          <w:szCs w:val="24"/>
        </w:rPr>
        <w:t>In</w:t>
      </w:r>
      <w:r w:rsidRPr="009C39BB">
        <w:rPr>
          <w:rFonts w:asciiTheme="majorBidi" w:hAnsiTheme="majorBidi" w:cstheme="majorBidi"/>
          <w:color w:val="000000"/>
          <w:sz w:val="24"/>
          <w:szCs w:val="24"/>
          <w:rtl/>
        </w:rPr>
        <w:t xml:space="preserve"> </w:t>
      </w:r>
      <w:r w:rsidRPr="009C39BB">
        <w:rPr>
          <w:rFonts w:asciiTheme="majorBidi" w:hAnsiTheme="majorBidi" w:cstheme="majorBidi"/>
          <w:color w:val="000000"/>
          <w:sz w:val="24"/>
          <w:szCs w:val="24"/>
        </w:rPr>
        <w:t>the</w:t>
      </w:r>
      <w:r w:rsidRPr="009C39BB">
        <w:rPr>
          <w:rFonts w:asciiTheme="majorBidi" w:hAnsiTheme="majorBidi" w:cstheme="majorBidi"/>
          <w:color w:val="000000"/>
          <w:sz w:val="24"/>
          <w:szCs w:val="24"/>
          <w:rtl/>
        </w:rPr>
        <w:t xml:space="preserve"> </w:t>
      </w:r>
      <w:r w:rsidRPr="009C39BB">
        <w:rPr>
          <w:rFonts w:asciiTheme="majorBidi" w:hAnsiTheme="majorBidi" w:cstheme="majorBidi"/>
          <w:color w:val="000000"/>
          <w:sz w:val="24"/>
          <w:szCs w:val="24"/>
        </w:rPr>
        <w:t>conventional</w:t>
      </w:r>
      <w:r w:rsidRPr="009C39BB">
        <w:rPr>
          <w:rFonts w:asciiTheme="majorBidi" w:hAnsiTheme="majorBidi" w:cstheme="majorBidi"/>
          <w:color w:val="000000"/>
          <w:sz w:val="24"/>
          <w:szCs w:val="24"/>
          <w:rtl/>
        </w:rPr>
        <w:t xml:space="preserve"> </w:t>
      </w:r>
      <w:r w:rsidRPr="009C39BB">
        <w:rPr>
          <w:rFonts w:asciiTheme="majorBidi" w:hAnsiTheme="majorBidi" w:cstheme="majorBidi"/>
          <w:color w:val="000000"/>
          <w:sz w:val="24"/>
          <w:szCs w:val="24"/>
        </w:rPr>
        <w:t>combined</w:t>
      </w:r>
      <w:r w:rsidRPr="009C39BB">
        <w:rPr>
          <w:rFonts w:asciiTheme="majorBidi" w:hAnsiTheme="majorBidi" w:cstheme="majorBidi"/>
          <w:color w:val="000000"/>
          <w:sz w:val="24"/>
          <w:szCs w:val="24"/>
          <w:rtl/>
        </w:rPr>
        <w:t xml:space="preserve"> </w:t>
      </w:r>
      <w:r w:rsidRPr="009C39BB">
        <w:rPr>
          <w:rFonts w:asciiTheme="majorBidi" w:hAnsiTheme="majorBidi" w:cstheme="majorBidi"/>
          <w:color w:val="000000"/>
          <w:sz w:val="24"/>
          <w:szCs w:val="24"/>
        </w:rPr>
        <w:t>electron-photon modality technique, an adequate target volume dose could be accomplished with improved dose uniformity by virtue of overlapped fields and signiﬁcant dose to the normal brain tissues and eyes alleviated as well. This makes the treatment set up less tedious</w:t>
      </w:r>
      <w:r w:rsidRPr="009C39BB">
        <w:rPr>
          <w:rFonts w:asciiTheme="majorBidi" w:hAnsiTheme="majorBidi" w:cstheme="majorBidi"/>
          <w:color w:val="000000"/>
          <w:sz w:val="24"/>
          <w:szCs w:val="24"/>
          <w:rtl/>
        </w:rPr>
        <w:t xml:space="preserve"> </w:t>
      </w:r>
      <w:r w:rsidRPr="009C39BB">
        <w:rPr>
          <w:rFonts w:asciiTheme="majorBidi" w:hAnsiTheme="majorBidi" w:cstheme="majorBidi"/>
          <w:color w:val="000000"/>
          <w:sz w:val="24"/>
          <w:szCs w:val="24"/>
        </w:rPr>
        <w:t>and less time consuming but incidence of beam angle and field matching are</w:t>
      </w:r>
      <w:r w:rsidR="003831C2" w:rsidRPr="009C39BB">
        <w:rPr>
          <w:rFonts w:asciiTheme="majorBidi" w:hAnsiTheme="majorBidi" w:cstheme="majorBidi"/>
          <w:color w:val="000000"/>
          <w:sz w:val="24"/>
          <w:szCs w:val="24"/>
        </w:rPr>
        <w:t xml:space="preserve"> the problem </w:t>
      </w:r>
      <w:r w:rsidR="003831C2" w:rsidRPr="009C39BB">
        <w:rPr>
          <w:rFonts w:asciiTheme="majorBidi" w:hAnsiTheme="majorBidi" w:cstheme="majorBidi"/>
          <w:color w:val="000000"/>
          <w:sz w:val="24"/>
          <w:szCs w:val="24"/>
        </w:rPr>
        <w:fldChar w:fldCharType="begin"/>
      </w:r>
      <w:r w:rsidR="003831C2" w:rsidRPr="009C39BB">
        <w:rPr>
          <w:rFonts w:asciiTheme="majorBidi" w:hAnsiTheme="majorBidi" w:cstheme="majorBidi"/>
          <w:color w:val="000000"/>
          <w:sz w:val="24"/>
          <w:szCs w:val="24"/>
        </w:rPr>
        <w:instrText xml:space="preserve"> ADDIN EN.CITE &lt;EndNote&gt;&lt;Cite&gt;&lt;Author&gt;Akazawa&lt;/Author&gt;&lt;Year&gt;1988&lt;/Year&gt;&lt;RecNum&gt;63&lt;/RecNum&gt;&lt;DisplayText&gt;[6, 7]&lt;/DisplayText&gt;&lt;record&gt;&lt;rec-number&gt;63&lt;/rec-number&gt;&lt;foreign-keys&gt;&lt;key app="EN" db-id="tvzt0srt4vwaeaep5e1xrexivaav00vzssr0"&gt;63&lt;/key&gt;&lt;/foreign-keys&gt;&lt;ref-type name="Journal Article"&gt;17&lt;/ref-type&gt;&lt;contributors&gt;&lt;authors&gt;&lt;author&gt;Akazawa, Clayton&lt;/author&gt;&lt;/authors&gt;&lt;/contributors&gt;&lt;titles&gt;&lt;title&gt;Treatment of the scalp using photon and electron beams&lt;/title&gt;&lt;secondary-title&gt;Medical dosimetry: official journal of the American Association of Medical Dosimetrists&lt;/secondary-title&gt;&lt;/titles&gt;&lt;periodical&gt;&lt;full-title&gt;Medical dosimetry: official journal of the American Association of Medical Dosimetrists&lt;/full-title&gt;&lt;/periodical&gt;&lt;pages&gt;129-131&lt;/pages&gt;&lt;volume&gt;14&lt;/volume&gt;&lt;number&gt;2&lt;/number&gt;&lt;dates&gt;&lt;year&gt;1988&lt;/year&gt;&lt;/dates&gt;&lt;isbn&gt;0958-3947&lt;/isbn&gt;&lt;urls&gt;&lt;/urls&gt;&lt;/record&gt;&lt;/Cite&gt;&lt;Cite&gt;&lt;Author&gt;Orton&lt;/Author&gt;&lt;Year&gt;2005&lt;/Year&gt;&lt;RecNum&gt;64&lt;/RecNum&gt;&lt;record&gt;&lt;rec-number&gt;64&lt;/rec-number&gt;&lt;foreign-keys&gt;&lt;key app="EN" db-id="tvzt0srt4vwaeaep5e1xrexivaav00vzssr0"&gt;64&lt;/key&gt;&lt;/foreign-keys&gt;&lt;ref-type name="Journal Article"&gt;17&lt;/ref-type&gt;&lt;contributors&gt;&lt;authors&gt;&lt;author&gt;Orton, Nigel&lt;/author&gt;&lt;author&gt;Jaradat, Hazim&lt;/author&gt;&lt;author&gt;Welsh, James&lt;/author&gt;&lt;author&gt;Tomé, Wolfgang&lt;/author&gt;&lt;/authors&gt;&lt;/contributors&gt;&lt;titles&gt;&lt;title&gt;Total scalp irradiation using helical tomotherapy&lt;/title&gt;&lt;secondary-title&gt;Medical Dosimetry&lt;/secondary-title&gt;&lt;/titles&gt;&lt;periodical&gt;&lt;full-title&gt;Medical Dosimetry&lt;/full-title&gt;&lt;/periodical&gt;&lt;pages&gt;162-168&lt;/pages&gt;&lt;volume&gt;30&lt;/volume&gt;&lt;number&gt;3&lt;/number&gt;&lt;dates&gt;&lt;year&gt;2005&lt;/year&gt;&lt;/dates&gt;&lt;isbn&gt;0958-3947&lt;/isbn&gt;&lt;urls&gt;&lt;/urls&gt;&lt;/record&gt;&lt;/Cite&gt;&lt;/EndNote&gt;</w:instrText>
      </w:r>
      <w:r w:rsidR="003831C2" w:rsidRPr="009C39BB">
        <w:rPr>
          <w:rFonts w:asciiTheme="majorBidi" w:hAnsiTheme="majorBidi" w:cstheme="majorBidi"/>
          <w:color w:val="000000"/>
          <w:sz w:val="24"/>
          <w:szCs w:val="24"/>
        </w:rPr>
        <w:fldChar w:fldCharType="separate"/>
      </w:r>
      <w:r w:rsidR="003831C2" w:rsidRPr="009C39BB">
        <w:rPr>
          <w:rFonts w:asciiTheme="majorBidi" w:hAnsiTheme="majorBidi" w:cstheme="majorBidi"/>
          <w:noProof/>
          <w:color w:val="000000"/>
          <w:sz w:val="24"/>
          <w:szCs w:val="24"/>
        </w:rPr>
        <w:t>[</w:t>
      </w:r>
      <w:hyperlink w:anchor="_ENREF_6" w:tooltip="Akazawa, 1988 #63" w:history="1">
        <w:r w:rsidR="00D42B88" w:rsidRPr="009C39BB">
          <w:rPr>
            <w:rFonts w:asciiTheme="majorBidi" w:hAnsiTheme="majorBidi" w:cstheme="majorBidi"/>
            <w:noProof/>
            <w:color w:val="000000"/>
            <w:sz w:val="24"/>
            <w:szCs w:val="24"/>
          </w:rPr>
          <w:t>6</w:t>
        </w:r>
      </w:hyperlink>
      <w:r w:rsidR="003831C2" w:rsidRPr="009C39BB">
        <w:rPr>
          <w:rFonts w:asciiTheme="majorBidi" w:hAnsiTheme="majorBidi" w:cstheme="majorBidi"/>
          <w:noProof/>
          <w:color w:val="000000"/>
          <w:sz w:val="24"/>
          <w:szCs w:val="24"/>
        </w:rPr>
        <w:t xml:space="preserve">, </w:t>
      </w:r>
      <w:hyperlink w:anchor="_ENREF_7" w:tooltip="Orton, 2005 #64" w:history="1">
        <w:r w:rsidR="00D42B88" w:rsidRPr="009C39BB">
          <w:rPr>
            <w:rFonts w:asciiTheme="majorBidi" w:hAnsiTheme="majorBidi" w:cstheme="majorBidi"/>
            <w:noProof/>
            <w:color w:val="000000"/>
            <w:sz w:val="24"/>
            <w:szCs w:val="24"/>
          </w:rPr>
          <w:t>7</w:t>
        </w:r>
      </w:hyperlink>
      <w:r w:rsidR="003831C2" w:rsidRPr="009C39BB">
        <w:rPr>
          <w:rFonts w:asciiTheme="majorBidi" w:hAnsiTheme="majorBidi" w:cstheme="majorBidi"/>
          <w:noProof/>
          <w:color w:val="000000"/>
          <w:sz w:val="24"/>
          <w:szCs w:val="24"/>
        </w:rPr>
        <w:t>]</w:t>
      </w:r>
      <w:r w:rsidR="003831C2" w:rsidRPr="009C39BB">
        <w:rPr>
          <w:rFonts w:asciiTheme="majorBidi" w:hAnsiTheme="majorBidi" w:cstheme="majorBidi"/>
          <w:color w:val="000000"/>
          <w:sz w:val="24"/>
          <w:szCs w:val="24"/>
        </w:rPr>
        <w:fldChar w:fldCharType="end"/>
      </w:r>
      <w:r w:rsidRPr="009C39BB">
        <w:rPr>
          <w:rFonts w:asciiTheme="majorBidi" w:hAnsiTheme="majorBidi" w:cstheme="majorBidi"/>
          <w:color w:val="000000"/>
          <w:sz w:val="24"/>
          <w:szCs w:val="24"/>
        </w:rPr>
        <w:t>.</w:t>
      </w:r>
      <w:r w:rsidR="00643C40" w:rsidRPr="009C39BB">
        <w:rPr>
          <w:rFonts w:asciiTheme="majorBidi" w:hAnsiTheme="majorBidi" w:cstheme="majorBidi"/>
          <w:sz w:val="24"/>
          <w:szCs w:val="24"/>
          <w:lang w:bidi="fa-IR"/>
        </w:rPr>
        <w:t xml:space="preserve">Combined electron-photon </w:t>
      </w:r>
      <w:r w:rsidR="00262A1B" w:rsidRPr="009C39BB">
        <w:rPr>
          <w:rFonts w:asciiTheme="majorBidi" w:hAnsiTheme="majorBidi" w:cstheme="majorBidi"/>
          <w:sz w:val="24"/>
          <w:szCs w:val="24"/>
          <w:lang w:bidi="fa-IR"/>
        </w:rPr>
        <w:t xml:space="preserve"> modalities suggested in </w:t>
      </w:r>
      <w:r w:rsidR="00262A1B" w:rsidRPr="009C39BB">
        <w:rPr>
          <w:rFonts w:asciiTheme="majorBidi" w:hAnsiTheme="majorBidi" w:cstheme="majorBidi"/>
          <w:sz w:val="24"/>
          <w:szCs w:val="24"/>
        </w:rPr>
        <w:t>Principles and Practice of Radiation Oncology</w:t>
      </w:r>
      <w:r w:rsidR="00643C40" w:rsidRPr="009C39BB">
        <w:rPr>
          <w:rFonts w:asciiTheme="majorBidi" w:hAnsiTheme="majorBidi" w:cstheme="majorBidi"/>
          <w:sz w:val="24"/>
          <w:szCs w:val="24"/>
        </w:rPr>
        <w:t xml:space="preserve"> named </w:t>
      </w:r>
      <w:r w:rsidR="00262A1B" w:rsidRPr="009C39BB">
        <w:rPr>
          <w:rFonts w:asciiTheme="majorBidi" w:hAnsiTheme="majorBidi" w:cstheme="majorBidi"/>
          <w:sz w:val="24"/>
          <w:szCs w:val="24"/>
          <w:lang w:bidi="fa-IR"/>
        </w:rPr>
        <w:t>MD Anderson and UCSF technique</w:t>
      </w:r>
      <w:r w:rsidR="00643C40" w:rsidRPr="009C39BB">
        <w:rPr>
          <w:rFonts w:asciiTheme="majorBidi" w:hAnsiTheme="majorBidi" w:cstheme="majorBidi"/>
          <w:sz w:val="24"/>
          <w:szCs w:val="24"/>
          <w:lang w:bidi="fa-IR"/>
        </w:rPr>
        <w:t>s</w:t>
      </w:r>
      <w:r w:rsidR="00262A1B" w:rsidRPr="009C39BB">
        <w:rPr>
          <w:rFonts w:asciiTheme="majorBidi" w:hAnsiTheme="majorBidi" w:cstheme="majorBidi"/>
          <w:sz w:val="24"/>
          <w:szCs w:val="24"/>
          <w:lang w:bidi="fa-IR"/>
        </w:rPr>
        <w:t>.</w:t>
      </w:r>
      <w:r w:rsidR="00262A1B" w:rsidRPr="009C39BB">
        <w:rPr>
          <w:rFonts w:asciiTheme="majorBidi" w:hAnsiTheme="majorBidi" w:cstheme="majorBidi"/>
          <w:sz w:val="24"/>
          <w:szCs w:val="24"/>
          <w:lang w:bidi="fa-IR"/>
        </w:rPr>
        <w:fldChar w:fldCharType="begin"/>
      </w:r>
      <w:r w:rsidR="00262A1B" w:rsidRPr="009C39BB">
        <w:rPr>
          <w:rFonts w:asciiTheme="majorBidi" w:hAnsiTheme="majorBidi" w:cstheme="majorBidi"/>
          <w:sz w:val="24"/>
          <w:szCs w:val="24"/>
          <w:lang w:bidi="fa-IR"/>
        </w:rPr>
        <w:instrText xml:space="preserve"> ADDIN EN.CITE &lt;EndNote&gt;&lt;Cite&gt;&lt;Author&gt;Halperin&lt;/Author&gt;&lt;Year&gt;2013&lt;/Year&gt;&lt;RecNum&gt;37&lt;/RecNum&gt;&lt;DisplayText&gt;[8]&lt;/DisplayText&gt;&lt;record&gt;&lt;rec-number&gt;37&lt;/rec-number&gt;&lt;foreign-keys&gt;&lt;key app="EN" db-id="tvzt0srt4vwaeaep5e1xrexivaav00vzssr0"&gt;37&lt;/key&gt;&lt;/foreign-keys&gt;&lt;ref-type name="Book"&gt;6&lt;/ref-type&gt;&lt;contributors&gt;&lt;authors&gt;&lt;author&gt;Halperin, Edward C&lt;/author&gt;&lt;author&gt;Brady, Luther W&lt;/author&gt;&lt;author&gt;Wazer, David E&lt;/author&gt;&lt;author&gt;Perez, Carlos A&lt;/author&gt;&lt;/authors&gt;&lt;/contributors&gt;&lt;titles&gt;&lt;title&gt;Perez &amp;amp; Brady&amp;apos;s Principles and Practice of Radiation Oncology&lt;/title&gt;&lt;/titles&gt;&lt;dates&gt;&lt;year&gt;2013&lt;/year&gt;&lt;/dates&gt;&lt;publisher&gt;Lippincott Williams &amp;amp; Wilkins&lt;/publisher&gt;&lt;isbn&gt;1451116489&lt;/isbn&gt;&lt;urls&gt;&lt;/urls&gt;&lt;/record&gt;&lt;/Cite&gt;&lt;/EndNote&gt;</w:instrText>
      </w:r>
      <w:r w:rsidR="00262A1B" w:rsidRPr="009C39BB">
        <w:rPr>
          <w:rFonts w:asciiTheme="majorBidi" w:hAnsiTheme="majorBidi" w:cstheme="majorBidi"/>
          <w:sz w:val="24"/>
          <w:szCs w:val="24"/>
          <w:lang w:bidi="fa-IR"/>
        </w:rPr>
        <w:fldChar w:fldCharType="separate"/>
      </w:r>
      <w:r w:rsidR="00262A1B" w:rsidRPr="009C39BB">
        <w:rPr>
          <w:rFonts w:asciiTheme="majorBidi" w:hAnsiTheme="majorBidi" w:cstheme="majorBidi"/>
          <w:noProof/>
          <w:sz w:val="24"/>
          <w:szCs w:val="24"/>
          <w:lang w:bidi="fa-IR"/>
        </w:rPr>
        <w:t>[</w:t>
      </w:r>
      <w:hyperlink w:anchor="_ENREF_8" w:tooltip="Halperin, 2013 #37" w:history="1">
        <w:r w:rsidR="00D42B88" w:rsidRPr="009C39BB">
          <w:rPr>
            <w:rFonts w:asciiTheme="majorBidi" w:hAnsiTheme="majorBidi" w:cstheme="majorBidi"/>
            <w:noProof/>
            <w:sz w:val="24"/>
            <w:szCs w:val="24"/>
            <w:lang w:bidi="fa-IR"/>
          </w:rPr>
          <w:t>8</w:t>
        </w:r>
      </w:hyperlink>
      <w:r w:rsidR="00262A1B" w:rsidRPr="009C39BB">
        <w:rPr>
          <w:rFonts w:asciiTheme="majorBidi" w:hAnsiTheme="majorBidi" w:cstheme="majorBidi"/>
          <w:noProof/>
          <w:sz w:val="24"/>
          <w:szCs w:val="24"/>
          <w:lang w:bidi="fa-IR"/>
        </w:rPr>
        <w:t>]</w:t>
      </w:r>
      <w:r w:rsidR="00262A1B" w:rsidRPr="009C39BB">
        <w:rPr>
          <w:rFonts w:asciiTheme="majorBidi" w:hAnsiTheme="majorBidi" w:cstheme="majorBidi"/>
          <w:sz w:val="24"/>
          <w:szCs w:val="24"/>
          <w:lang w:bidi="fa-IR"/>
        </w:rPr>
        <w:fldChar w:fldCharType="end"/>
      </w:r>
      <w:r w:rsidR="00262A1B" w:rsidRPr="009C39BB">
        <w:rPr>
          <w:rFonts w:asciiTheme="majorBidi" w:hAnsiTheme="majorBidi" w:cstheme="majorBidi"/>
          <w:sz w:val="24"/>
          <w:szCs w:val="24"/>
          <w:lang w:bidi="fa-IR"/>
        </w:rPr>
        <w:t xml:space="preserve"> </w:t>
      </w:r>
      <w:r w:rsidR="00155997" w:rsidRPr="009C39BB">
        <w:rPr>
          <w:rFonts w:asciiTheme="majorBidi" w:hAnsiTheme="majorBidi" w:cstheme="majorBidi"/>
          <w:sz w:val="24"/>
          <w:szCs w:val="24"/>
          <w:lang w:bidi="fa-IR"/>
        </w:rPr>
        <w:t>T</w:t>
      </w:r>
      <w:r w:rsidR="00643C40" w:rsidRPr="009C39BB">
        <w:rPr>
          <w:rFonts w:asciiTheme="majorBidi" w:hAnsiTheme="majorBidi" w:cstheme="majorBidi"/>
          <w:sz w:val="24"/>
          <w:szCs w:val="24"/>
          <w:lang w:bidi="fa-IR"/>
        </w:rPr>
        <w:t xml:space="preserve">hese techniques need a modulated treatment planning system which can match </w:t>
      </w:r>
      <w:r w:rsidR="00EB4F41" w:rsidRPr="009C39BB">
        <w:rPr>
          <w:rFonts w:asciiTheme="majorBidi" w:hAnsiTheme="majorBidi" w:cstheme="majorBidi"/>
          <w:sz w:val="24"/>
          <w:szCs w:val="24"/>
          <w:lang w:bidi="fa-IR"/>
        </w:rPr>
        <w:t>both electron and</w:t>
      </w:r>
      <w:r w:rsidR="00643C40" w:rsidRPr="009C39BB">
        <w:rPr>
          <w:rFonts w:asciiTheme="majorBidi" w:hAnsiTheme="majorBidi" w:cstheme="majorBidi"/>
          <w:sz w:val="24"/>
          <w:szCs w:val="24"/>
          <w:lang w:bidi="fa-IR"/>
        </w:rPr>
        <w:t xml:space="preserve"> photon simultaneously to monopolize the problem of using both of them. </w:t>
      </w:r>
      <w:r w:rsidRPr="009C39BB">
        <w:rPr>
          <w:rFonts w:asciiTheme="majorBidi" w:hAnsiTheme="majorBidi" w:cstheme="majorBidi"/>
          <w:color w:val="000000"/>
          <w:sz w:val="24"/>
          <w:szCs w:val="24"/>
        </w:rPr>
        <w:t xml:space="preserve">The HDR brachytherapy plan is most conformal and the treatment delivery is well endured. This technique could be </w:t>
      </w:r>
      <w:r w:rsidRPr="009C39BB">
        <w:rPr>
          <w:rFonts w:asciiTheme="majorBidi" w:hAnsiTheme="majorBidi" w:cstheme="majorBidi"/>
          <w:color w:val="000000"/>
          <w:sz w:val="24"/>
          <w:szCs w:val="24"/>
        </w:rPr>
        <w:lastRenderedPageBreak/>
        <w:t xml:space="preserve">clinically convenient for treatments requiring a lower prescription dose and for patients who cannot lie on the treatment </w:t>
      </w:r>
      <w:r w:rsidR="00155997" w:rsidRPr="009C39BB">
        <w:rPr>
          <w:rFonts w:asciiTheme="majorBidi" w:hAnsiTheme="majorBidi" w:cstheme="majorBidi"/>
          <w:color w:val="000000"/>
          <w:sz w:val="24"/>
          <w:szCs w:val="24"/>
        </w:rPr>
        <w:t>couch</w:t>
      </w:r>
      <w:r w:rsidRPr="009C39BB">
        <w:rPr>
          <w:rFonts w:asciiTheme="majorBidi" w:hAnsiTheme="majorBidi" w:cstheme="majorBidi"/>
          <w:color w:val="000000"/>
          <w:sz w:val="24"/>
          <w:szCs w:val="24"/>
        </w:rPr>
        <w:t xml:space="preserve">. However, due to the dose fall-off characteristics of </w:t>
      </w:r>
      <w:r w:rsidRPr="009C39BB">
        <w:rPr>
          <w:rFonts w:asciiTheme="majorBidi" w:hAnsiTheme="majorBidi" w:cstheme="majorBidi"/>
          <w:color w:val="000000"/>
          <w:sz w:val="24"/>
          <w:szCs w:val="24"/>
          <w:vertAlign w:val="superscript"/>
        </w:rPr>
        <w:t>192</w:t>
      </w:r>
      <w:r w:rsidRPr="009C39BB">
        <w:rPr>
          <w:rFonts w:asciiTheme="majorBidi" w:hAnsiTheme="majorBidi" w:cstheme="majorBidi"/>
          <w:color w:val="000000"/>
          <w:sz w:val="24"/>
          <w:szCs w:val="24"/>
        </w:rPr>
        <w:t>Ir source, the HDR modality produced a 58–242% dose gradient within the target. Moreover, the underlying brain tissues and optical structures received the highest doses with the HDR technique</w:t>
      </w:r>
      <w:r w:rsidR="00911583" w:rsidRPr="009C39BB">
        <w:rPr>
          <w:rFonts w:asciiTheme="majorBidi" w:hAnsiTheme="majorBidi" w:cstheme="majorBidi"/>
          <w:color w:val="000000"/>
          <w:sz w:val="24"/>
          <w:szCs w:val="24"/>
        </w:rPr>
        <w:fldChar w:fldCharType="begin"/>
      </w:r>
      <w:r w:rsidR="00262A1B" w:rsidRPr="009C39BB">
        <w:rPr>
          <w:rFonts w:asciiTheme="majorBidi" w:hAnsiTheme="majorBidi" w:cstheme="majorBidi"/>
          <w:color w:val="000000"/>
          <w:sz w:val="24"/>
          <w:szCs w:val="24"/>
        </w:rPr>
        <w:instrText xml:space="preserve"> ADDIN EN.CITE &lt;EndNote&gt;&lt;Cite&gt;&lt;Author&gt;Wojcicka&lt;/Author&gt;&lt;Year&gt;2009&lt;/Year&gt;&lt;RecNum&gt;65&lt;/RecNum&gt;&lt;DisplayText&gt;[2, 9]&lt;/DisplayText&gt;&lt;record&gt;&lt;rec-number&gt;65&lt;/rec-number&gt;&lt;foreign-keys&gt;&lt;key app="EN" db-id="tvzt0srt4vwaeaep5e1xrexivaav00vzssr0"&gt;65&lt;/key&gt;&lt;/foreign-keys&gt;&lt;ref-type name="Journal Article"&gt;17&lt;/ref-type&gt;&lt;contributors&gt;&lt;authors&gt;&lt;author&gt;Wojcicka, Jadwiga B&lt;/author&gt;&lt;author&gt;Lasher, Donette E&lt;/author&gt;&lt;author&gt;McAfee, Sandra S&lt;/author&gt;&lt;author&gt;Fortier, Gregory A&lt;/author&gt;&lt;/authors&gt;&lt;/contributors&gt;&lt;titles&gt;&lt;title&gt;Dosimetric comparison of three different treatment techniques in extensive scalp lesion irradiation&lt;/title&gt;&lt;secondary-title&gt;Radiotherapy and Oncology&lt;/secondary-title&gt;&lt;/titles&gt;&lt;periodical&gt;&lt;full-title&gt;Radiotherapy and Oncology&lt;/full-title&gt;&lt;/periodical&gt;&lt;pages&gt;255-260&lt;/pages&gt;&lt;volume&gt;91&lt;/volume&gt;&lt;number&gt;2&lt;/number&gt;&lt;dates&gt;&lt;year&gt;2009&lt;/year&gt;&lt;/dates&gt;&lt;isbn&gt;0167-8140&lt;/isbn&gt;&lt;urls&gt;&lt;/urls&gt;&lt;/record&gt;&lt;/Cite&gt;&lt;Cite&gt;&lt;Author&gt;Liebmann&lt;/Author&gt;&lt;Year&gt;2007&lt;/Year&gt;&lt;RecNum&gt;66&lt;/RecNum&gt;&lt;record&gt;&lt;rec-number&gt;66&lt;/rec-number&gt;&lt;foreign-keys&gt;&lt;key app="EN" db-id="tvzt0srt4vwaeaep5e1xrexivaav00vzssr0"&gt;66&lt;/key&gt;&lt;/foreign-keys&gt;&lt;ref-type name="Journal Article"&gt;17&lt;/ref-type&gt;&lt;contributors&gt;&lt;authors&gt;&lt;author&gt;Liebmann, André&lt;/author&gt;&lt;author&gt;Pohlmann, Stefan&lt;/author&gt;&lt;author&gt;Heinicke, Frank&lt;/author&gt;&lt;author&gt;Hildebrandt, PD Dr Guido&lt;/author&gt;&lt;/authors&gt;&lt;/contributors&gt;&lt;titles&gt;&lt;title&gt;Helmet mold-based surface brachytherapy for homogeneous scalp treatment: a case report&lt;/title&gt;&lt;secondary-title&gt;Strahlentherapie und Onkologie&lt;/secondary-title&gt;&lt;/titles&gt;&lt;periodical&gt;&lt;full-title&gt;Strahlentherapie und Onkologie&lt;/full-title&gt;&lt;/periodical&gt;&lt;pages&gt;211-214&lt;/pages&gt;&lt;volume&gt;183&lt;/volume&gt;&lt;number&gt;4&lt;/number&gt;&lt;dates&gt;&lt;year&gt;2007&lt;/year&gt;&lt;/dates&gt;&lt;isbn&gt;0179-7158&lt;/isbn&gt;&lt;urls&gt;&lt;/urls&gt;&lt;/record&gt;&lt;/Cite&gt;&lt;/EndNote&gt;</w:instrText>
      </w:r>
      <w:r w:rsidR="00911583" w:rsidRPr="009C39BB">
        <w:rPr>
          <w:rFonts w:asciiTheme="majorBidi" w:hAnsiTheme="majorBidi" w:cstheme="majorBidi"/>
          <w:color w:val="000000"/>
          <w:sz w:val="24"/>
          <w:szCs w:val="24"/>
        </w:rPr>
        <w:fldChar w:fldCharType="separate"/>
      </w:r>
      <w:r w:rsidR="00262A1B" w:rsidRPr="009C39BB">
        <w:rPr>
          <w:rFonts w:asciiTheme="majorBidi" w:hAnsiTheme="majorBidi" w:cstheme="majorBidi"/>
          <w:noProof/>
          <w:color w:val="000000"/>
          <w:sz w:val="24"/>
          <w:szCs w:val="24"/>
        </w:rPr>
        <w:t>[</w:t>
      </w:r>
      <w:hyperlink w:anchor="_ENREF_2" w:tooltip="Liebmann, 2007 #60" w:history="1">
        <w:r w:rsidR="00D42B88" w:rsidRPr="009C39BB">
          <w:rPr>
            <w:rFonts w:asciiTheme="majorBidi" w:hAnsiTheme="majorBidi" w:cstheme="majorBidi"/>
            <w:noProof/>
            <w:color w:val="000000"/>
            <w:sz w:val="24"/>
            <w:szCs w:val="24"/>
          </w:rPr>
          <w:t>2</w:t>
        </w:r>
      </w:hyperlink>
      <w:r w:rsidR="00262A1B" w:rsidRPr="009C39BB">
        <w:rPr>
          <w:rFonts w:asciiTheme="majorBidi" w:hAnsiTheme="majorBidi" w:cstheme="majorBidi"/>
          <w:noProof/>
          <w:color w:val="000000"/>
          <w:sz w:val="24"/>
          <w:szCs w:val="24"/>
        </w:rPr>
        <w:t xml:space="preserve">, </w:t>
      </w:r>
      <w:hyperlink w:anchor="_ENREF_9" w:tooltip="Wojcicka, 2009 #65" w:history="1">
        <w:r w:rsidR="00D42B88" w:rsidRPr="009C39BB">
          <w:rPr>
            <w:rFonts w:asciiTheme="majorBidi" w:hAnsiTheme="majorBidi" w:cstheme="majorBidi"/>
            <w:noProof/>
            <w:color w:val="000000"/>
            <w:sz w:val="24"/>
            <w:szCs w:val="24"/>
          </w:rPr>
          <w:t>9</w:t>
        </w:r>
      </w:hyperlink>
      <w:r w:rsidR="00262A1B" w:rsidRPr="009C39BB">
        <w:rPr>
          <w:rFonts w:asciiTheme="majorBidi" w:hAnsiTheme="majorBidi" w:cstheme="majorBidi"/>
          <w:noProof/>
          <w:color w:val="000000"/>
          <w:sz w:val="24"/>
          <w:szCs w:val="24"/>
        </w:rPr>
        <w:t>]</w:t>
      </w:r>
      <w:r w:rsidR="00911583" w:rsidRPr="009C39BB">
        <w:rPr>
          <w:rFonts w:asciiTheme="majorBidi" w:hAnsiTheme="majorBidi" w:cstheme="majorBidi"/>
          <w:color w:val="000000"/>
          <w:sz w:val="24"/>
          <w:szCs w:val="24"/>
        </w:rPr>
        <w:fldChar w:fldCharType="end"/>
      </w:r>
      <w:r w:rsidRPr="009C39BB">
        <w:rPr>
          <w:rFonts w:asciiTheme="majorBidi" w:hAnsiTheme="majorBidi" w:cstheme="majorBidi"/>
          <w:color w:val="000000"/>
          <w:sz w:val="24"/>
          <w:szCs w:val="24"/>
        </w:rPr>
        <w:t xml:space="preserve">. The IMRT technique constitutes a promising and possible way to treat extensive scalp lesions and provided superior target coverage of the treatment volume with most homogenous as well as conformal dose distribution within the target. The dose to the brain tissue and lens are slightly higher in the IMRT plan, although this is clinically satisfactory. The IMRT is sensitive to setup uncertainty and can involve long treatment times in an uncomfortable position [8]. Most recently, helical tomotherapy has shown that it is able to treat the scalp with tangential beamlets </w:t>
      </w:r>
      <w:r w:rsidR="005E163E" w:rsidRPr="009C39BB">
        <w:rPr>
          <w:rFonts w:asciiTheme="majorBidi" w:hAnsiTheme="majorBidi" w:cstheme="majorBidi"/>
          <w:color w:val="000000"/>
          <w:sz w:val="24"/>
          <w:szCs w:val="24"/>
        </w:rPr>
        <w:t xml:space="preserve">more than </w:t>
      </w:r>
      <w:r w:rsidRPr="009C39BB">
        <w:rPr>
          <w:rFonts w:asciiTheme="majorBidi" w:hAnsiTheme="majorBidi" w:cstheme="majorBidi"/>
          <w:color w:val="000000"/>
          <w:sz w:val="24"/>
          <w:szCs w:val="24"/>
        </w:rPr>
        <w:t xml:space="preserve">multiple abutting </w:t>
      </w:r>
      <w:r w:rsidR="005E163E" w:rsidRPr="009C39BB">
        <w:rPr>
          <w:rFonts w:asciiTheme="majorBidi" w:hAnsiTheme="majorBidi" w:cstheme="majorBidi"/>
          <w:color w:val="000000"/>
          <w:sz w:val="24"/>
          <w:szCs w:val="24"/>
        </w:rPr>
        <w:t>fields</w:t>
      </w:r>
      <w:r w:rsidRPr="009C39BB">
        <w:rPr>
          <w:rFonts w:asciiTheme="majorBidi" w:hAnsiTheme="majorBidi" w:cstheme="majorBidi"/>
          <w:color w:val="000000"/>
          <w:sz w:val="24"/>
          <w:szCs w:val="24"/>
        </w:rPr>
        <w:t xml:space="preserve"> of different energy or modality. Despite the concern that tomotherapy planning system can overestimate the calculated superﬁcial dose for head and neck treatments, this modality eliminates the need for bolus as well as avoiding field matching problems and use of more than one modality </w:t>
      </w:r>
      <w:r w:rsidR="00911583" w:rsidRPr="009C39BB">
        <w:rPr>
          <w:rFonts w:asciiTheme="majorBidi" w:hAnsiTheme="majorBidi" w:cstheme="majorBidi"/>
          <w:color w:val="000000"/>
          <w:sz w:val="24"/>
          <w:szCs w:val="24"/>
        </w:rPr>
        <w:fldChar w:fldCharType="begin"/>
      </w:r>
      <w:r w:rsidR="00262A1B" w:rsidRPr="009C39BB">
        <w:rPr>
          <w:rFonts w:asciiTheme="majorBidi" w:hAnsiTheme="majorBidi" w:cstheme="majorBidi"/>
          <w:color w:val="000000"/>
          <w:sz w:val="24"/>
          <w:szCs w:val="24"/>
        </w:rPr>
        <w:instrText xml:space="preserve"> ADDIN EN.CITE &lt;EndNote&gt;&lt;Cite&gt;&lt;Author&gt;Orton&lt;/Author&gt;&lt;Year&gt;2005&lt;/Year&gt;&lt;RecNum&gt;67&lt;/RecNum&gt;&lt;DisplayText&gt;[7, 10]&lt;/DisplayText&gt;&lt;record&gt;&lt;rec-number&gt;67&lt;/rec-number&gt;&lt;foreign-keys&gt;&lt;key app="EN" db-id="tvzt0srt4vwaeaep5e1xrexivaav00vzssr0"&gt;67&lt;/key&gt;&lt;/foreign-keys&gt;&lt;ref-type name="Journal Article"&gt;17&lt;/ref-type&gt;&lt;contributors&gt;&lt;authors&gt;&lt;author&gt;Orton, Nigel&lt;/author&gt;&lt;author&gt;Jaradat, Hazim&lt;/author&gt;&lt;author&gt;Welsh, James&lt;/author&gt;&lt;author&gt;Tomé, Wolfgang&lt;/author&gt;&lt;/authors&gt;&lt;/contributors&gt;&lt;titles&gt;&lt;title&gt;Total scalp irradiation using helical tomotherapy&lt;/title&gt;&lt;secondary-title&gt;Medical Dosimetry&lt;/secondary-title&gt;&lt;/titles&gt;&lt;periodical&gt;&lt;full-title&gt;Medical Dosimetry&lt;/full-title&gt;&lt;/periodical&gt;&lt;pages&gt;162-168&lt;/pages&gt;&lt;volume&gt;30&lt;/volume&gt;&lt;number&gt;3&lt;/number&gt;&lt;dates&gt;&lt;year&gt;2005&lt;/year&gt;&lt;/dates&gt;&lt;isbn&gt;0958-3947&lt;/isbn&gt;&lt;urls&gt;&lt;/urls&gt;&lt;/record&gt;&lt;/Cite&gt;&lt;Cite&gt;&lt;Author&gt;Hardcastle&lt;/Author&gt;&lt;Year&gt;2008&lt;/Year&gt;&lt;RecNum&gt;68&lt;/RecNum&gt;&lt;record&gt;&lt;rec-number&gt;68&lt;/rec-number&gt;&lt;foreign-keys&gt;&lt;key app="EN" db-id="tvzt0srt4vwaeaep5e1xrexivaav00vzssr0"&gt;68&lt;/key&gt;&lt;/foreign-keys&gt;&lt;ref-type name="Journal Article"&gt;17&lt;/ref-type&gt;&lt;contributors&gt;&lt;authors&gt;&lt;author&gt;Hardcastle, Nicholas&lt;/author&gt;&lt;author&gt;Soisson, Emilie&lt;/author&gt;&lt;author&gt;Metcalfe, Peter&lt;/author&gt;&lt;author&gt;Rosenfeld, Anatoly B&lt;/author&gt;&lt;author&gt;Tomé, Wolfgang A&lt;/author&gt;&lt;/authors&gt;&lt;/contributors&gt;&lt;titles&gt;&lt;title&gt;Dosimetric verification of helical tomotherapy for total scalp irradiation&lt;/title&gt;&lt;secondary-title&gt;Medical physics&lt;/secondary-title&gt;&lt;/titles&gt;&lt;periodical&gt;&lt;full-title&gt;Medical physics&lt;/full-title&gt;&lt;/periodical&gt;&lt;pages&gt;5061-5068&lt;/pages&gt;&lt;volume&gt;35&lt;/volume&gt;&lt;number&gt;11&lt;/number&gt;&lt;dates&gt;&lt;year&gt;2008&lt;/year&gt;&lt;/dates&gt;&lt;isbn&gt;0094-2405&lt;/isbn&gt;&lt;urls&gt;&lt;/urls&gt;&lt;/record&gt;&lt;/Cite&gt;&lt;/EndNote&gt;</w:instrText>
      </w:r>
      <w:r w:rsidR="00911583" w:rsidRPr="009C39BB">
        <w:rPr>
          <w:rFonts w:asciiTheme="majorBidi" w:hAnsiTheme="majorBidi" w:cstheme="majorBidi"/>
          <w:color w:val="000000"/>
          <w:sz w:val="24"/>
          <w:szCs w:val="24"/>
        </w:rPr>
        <w:fldChar w:fldCharType="separate"/>
      </w:r>
      <w:r w:rsidR="00262A1B" w:rsidRPr="009C39BB">
        <w:rPr>
          <w:rFonts w:asciiTheme="majorBidi" w:hAnsiTheme="majorBidi" w:cstheme="majorBidi"/>
          <w:noProof/>
          <w:color w:val="000000"/>
          <w:sz w:val="24"/>
          <w:szCs w:val="24"/>
        </w:rPr>
        <w:t>[</w:t>
      </w:r>
      <w:hyperlink w:anchor="_ENREF_7" w:tooltip="Orton, 2005 #64" w:history="1">
        <w:r w:rsidR="00D42B88" w:rsidRPr="009C39BB">
          <w:rPr>
            <w:rFonts w:asciiTheme="majorBidi" w:hAnsiTheme="majorBidi" w:cstheme="majorBidi"/>
            <w:noProof/>
            <w:color w:val="000000"/>
            <w:sz w:val="24"/>
            <w:szCs w:val="24"/>
          </w:rPr>
          <w:t>7</w:t>
        </w:r>
      </w:hyperlink>
      <w:r w:rsidR="00262A1B" w:rsidRPr="009C39BB">
        <w:rPr>
          <w:rFonts w:asciiTheme="majorBidi" w:hAnsiTheme="majorBidi" w:cstheme="majorBidi"/>
          <w:noProof/>
          <w:color w:val="000000"/>
          <w:sz w:val="24"/>
          <w:szCs w:val="24"/>
        </w:rPr>
        <w:t xml:space="preserve">, </w:t>
      </w:r>
      <w:hyperlink w:anchor="_ENREF_10" w:tooltip="Hardcastle, 2008 #68" w:history="1">
        <w:r w:rsidR="00D42B88" w:rsidRPr="009C39BB">
          <w:rPr>
            <w:rFonts w:asciiTheme="majorBidi" w:hAnsiTheme="majorBidi" w:cstheme="majorBidi"/>
            <w:noProof/>
            <w:color w:val="000000"/>
            <w:sz w:val="24"/>
            <w:szCs w:val="24"/>
          </w:rPr>
          <w:t>10</w:t>
        </w:r>
      </w:hyperlink>
      <w:r w:rsidR="00262A1B" w:rsidRPr="009C39BB">
        <w:rPr>
          <w:rFonts w:asciiTheme="majorBidi" w:hAnsiTheme="majorBidi" w:cstheme="majorBidi"/>
          <w:noProof/>
          <w:color w:val="000000"/>
          <w:sz w:val="24"/>
          <w:szCs w:val="24"/>
        </w:rPr>
        <w:t>]</w:t>
      </w:r>
      <w:r w:rsidR="00911583" w:rsidRPr="009C39BB">
        <w:rPr>
          <w:rFonts w:asciiTheme="majorBidi" w:hAnsiTheme="majorBidi" w:cstheme="majorBidi"/>
          <w:color w:val="000000"/>
          <w:sz w:val="24"/>
          <w:szCs w:val="24"/>
        </w:rPr>
        <w:fldChar w:fldCharType="end"/>
      </w:r>
    </w:p>
    <w:p w:rsidR="00751551" w:rsidRPr="009C39BB" w:rsidRDefault="00155997" w:rsidP="00720982">
      <w:pPr>
        <w:spacing w:before="60" w:line="360" w:lineRule="auto"/>
        <w:jc w:val="mediumKashida"/>
        <w:outlineLvl w:val="0"/>
        <w:rPr>
          <w:rFonts w:asciiTheme="majorBidi" w:hAnsiTheme="majorBidi" w:cstheme="majorBidi"/>
          <w:sz w:val="24"/>
          <w:szCs w:val="24"/>
          <w:lang w:bidi="fa-IR"/>
        </w:rPr>
      </w:pPr>
      <w:r w:rsidRPr="009C39BB">
        <w:rPr>
          <w:rFonts w:asciiTheme="majorBidi" w:hAnsiTheme="majorBidi" w:cstheme="majorBidi"/>
          <w:sz w:val="24"/>
          <w:szCs w:val="24"/>
          <w:lang w:bidi="fa-IR"/>
        </w:rPr>
        <w:t xml:space="preserve">Although electron has multiple problems during treatment such as </w:t>
      </w:r>
      <w:r w:rsidR="00D87D70" w:rsidRPr="009C39BB">
        <w:rPr>
          <w:rFonts w:asciiTheme="majorBidi" w:hAnsiTheme="majorBidi" w:cstheme="majorBidi"/>
          <w:sz w:val="24"/>
          <w:szCs w:val="24"/>
          <w:lang w:bidi="fa-IR"/>
        </w:rPr>
        <w:t xml:space="preserve">lateral </w:t>
      </w:r>
      <w:r w:rsidRPr="009C39BB">
        <w:rPr>
          <w:rFonts w:asciiTheme="majorBidi" w:hAnsiTheme="majorBidi" w:cstheme="majorBidi"/>
          <w:sz w:val="24"/>
          <w:szCs w:val="24"/>
          <w:lang w:bidi="fa-IR"/>
        </w:rPr>
        <w:t>scattering</w:t>
      </w:r>
      <w:r w:rsidR="00D87D70" w:rsidRPr="009C39BB">
        <w:rPr>
          <w:rFonts w:asciiTheme="majorBidi" w:hAnsiTheme="majorBidi" w:cstheme="majorBidi"/>
          <w:sz w:val="24"/>
          <w:szCs w:val="24"/>
          <w:lang w:bidi="fa-IR"/>
        </w:rPr>
        <w:t xml:space="preserve">; </w:t>
      </w:r>
      <w:r w:rsidRPr="009C39BB">
        <w:rPr>
          <w:rFonts w:asciiTheme="majorBidi" w:hAnsiTheme="majorBidi" w:cstheme="majorBidi"/>
          <w:sz w:val="24"/>
          <w:szCs w:val="24"/>
          <w:lang w:bidi="fa-IR"/>
        </w:rPr>
        <w:t>but it has a sharp fall off and go</w:t>
      </w:r>
      <w:r w:rsidR="00720982" w:rsidRPr="009C39BB">
        <w:rPr>
          <w:rFonts w:asciiTheme="majorBidi" w:hAnsiTheme="majorBidi" w:cstheme="majorBidi"/>
          <w:sz w:val="24"/>
          <w:szCs w:val="24"/>
          <w:lang w:bidi="fa-IR"/>
        </w:rPr>
        <w:t xml:space="preserve">od coverage for skin tumors. </w:t>
      </w:r>
      <w:r w:rsidR="00751551" w:rsidRPr="009C39BB">
        <w:rPr>
          <w:rFonts w:asciiTheme="majorBidi" w:hAnsiTheme="majorBidi" w:cstheme="majorBidi"/>
          <w:sz w:val="24"/>
          <w:szCs w:val="24"/>
          <w:lang w:bidi="fa-IR"/>
        </w:rPr>
        <w:t xml:space="preserve">Symmetry and flatness of an electron beam are </w:t>
      </w:r>
      <w:r w:rsidR="00720982" w:rsidRPr="009C39BB">
        <w:rPr>
          <w:rFonts w:asciiTheme="majorBidi" w:hAnsiTheme="majorBidi" w:cstheme="majorBidi"/>
          <w:sz w:val="24"/>
          <w:szCs w:val="24"/>
          <w:lang w:bidi="fa-IR"/>
        </w:rPr>
        <w:t>relying</w:t>
      </w:r>
      <w:r w:rsidR="005E163E" w:rsidRPr="009C39BB">
        <w:rPr>
          <w:rFonts w:asciiTheme="majorBidi" w:hAnsiTheme="majorBidi" w:cstheme="majorBidi"/>
          <w:sz w:val="24"/>
          <w:szCs w:val="24"/>
          <w:lang w:bidi="fa-IR"/>
        </w:rPr>
        <w:t xml:space="preserve"> on the outline </w:t>
      </w:r>
      <w:r w:rsidR="00751551" w:rsidRPr="009C39BB">
        <w:rPr>
          <w:rFonts w:asciiTheme="majorBidi" w:hAnsiTheme="majorBidi" w:cstheme="majorBidi"/>
          <w:sz w:val="24"/>
          <w:szCs w:val="24"/>
          <w:lang w:bidi="fa-IR"/>
        </w:rPr>
        <w:t>of th</w:t>
      </w:r>
      <w:r w:rsidR="005E163E" w:rsidRPr="009C39BB">
        <w:rPr>
          <w:rFonts w:asciiTheme="majorBidi" w:hAnsiTheme="majorBidi" w:cstheme="majorBidi"/>
          <w:sz w:val="24"/>
          <w:szCs w:val="24"/>
          <w:lang w:bidi="fa-IR"/>
        </w:rPr>
        <w:t>e flattening system and the equipment’s</w:t>
      </w:r>
      <w:r w:rsidR="00751551" w:rsidRPr="009C39BB">
        <w:rPr>
          <w:rFonts w:asciiTheme="majorBidi" w:hAnsiTheme="majorBidi" w:cstheme="majorBidi"/>
          <w:sz w:val="24"/>
          <w:szCs w:val="24"/>
          <w:lang w:bidi="fa-IR"/>
        </w:rPr>
        <w:t xml:space="preserve"> used</w:t>
      </w:r>
      <w:r w:rsidR="00B2736C" w:rsidRPr="009C39BB">
        <w:rPr>
          <w:rFonts w:asciiTheme="majorBidi" w:hAnsiTheme="majorBidi" w:cstheme="majorBidi"/>
          <w:sz w:val="24"/>
          <w:szCs w:val="24"/>
          <w:rtl/>
          <w:lang w:bidi="fa-IR"/>
        </w:rPr>
        <w:t xml:space="preserve"> </w:t>
      </w:r>
      <w:r w:rsidR="00751551" w:rsidRPr="009C39BB">
        <w:rPr>
          <w:rFonts w:asciiTheme="majorBidi" w:hAnsiTheme="majorBidi" w:cstheme="majorBidi"/>
          <w:sz w:val="24"/>
          <w:szCs w:val="24"/>
          <w:lang w:bidi="fa-IR"/>
        </w:rPr>
        <w:t>for beam collimation.</w:t>
      </w:r>
      <w:r w:rsidR="00751551" w:rsidRPr="009C39BB">
        <w:rPr>
          <w:rFonts w:asciiTheme="majorBidi" w:hAnsiTheme="majorBidi" w:cstheme="majorBidi"/>
          <w:sz w:val="24"/>
          <w:szCs w:val="24"/>
        </w:rPr>
        <w:t xml:space="preserve"> </w:t>
      </w:r>
      <w:r w:rsidR="00751551" w:rsidRPr="009C39BB">
        <w:rPr>
          <w:rFonts w:asciiTheme="majorBidi" w:hAnsiTheme="majorBidi" w:cstheme="majorBidi"/>
          <w:sz w:val="24"/>
          <w:szCs w:val="24"/>
          <w:lang w:bidi="fa-IR"/>
        </w:rPr>
        <w:t xml:space="preserve">Electron field uniformity can be defined by specific </w:t>
      </w:r>
      <w:r w:rsidR="005E163E" w:rsidRPr="009C39BB">
        <w:rPr>
          <w:rFonts w:asciiTheme="majorBidi" w:hAnsiTheme="majorBidi" w:cstheme="majorBidi"/>
          <w:sz w:val="24"/>
          <w:szCs w:val="24"/>
          <w:lang w:bidi="fa-IR"/>
        </w:rPr>
        <w:t xml:space="preserve">setup which is </w:t>
      </w:r>
      <w:r w:rsidR="00751551" w:rsidRPr="009C39BB">
        <w:rPr>
          <w:rFonts w:asciiTheme="majorBidi" w:hAnsiTheme="majorBidi" w:cstheme="majorBidi"/>
          <w:sz w:val="24"/>
          <w:szCs w:val="24"/>
          <w:lang w:bidi="fa-IR"/>
        </w:rPr>
        <w:t>recommend</w:t>
      </w:r>
      <w:r w:rsidR="005E163E" w:rsidRPr="009C39BB">
        <w:rPr>
          <w:rFonts w:asciiTheme="majorBidi" w:hAnsiTheme="majorBidi" w:cstheme="majorBidi"/>
          <w:sz w:val="24"/>
          <w:szCs w:val="24"/>
          <w:lang w:bidi="fa-IR"/>
        </w:rPr>
        <w:t>ed</w:t>
      </w:r>
      <w:r w:rsidR="00751551" w:rsidRPr="009C39BB">
        <w:rPr>
          <w:rFonts w:asciiTheme="majorBidi" w:hAnsiTheme="majorBidi" w:cstheme="majorBidi"/>
          <w:sz w:val="24"/>
          <w:szCs w:val="24"/>
          <w:lang w:bidi="fa-IR"/>
        </w:rPr>
        <w:t xml:space="preserve"> on field symmetry and flatness for a specified area of the beam at depth. The reference depth used for this determination has traditionally been at or close to the depth of maximum dose. </w:t>
      </w:r>
      <w:r w:rsidR="00A126AA" w:rsidRPr="009C39BB">
        <w:rPr>
          <w:rFonts w:asciiTheme="majorBidi" w:hAnsiTheme="majorBidi" w:cstheme="majorBidi"/>
          <w:sz w:val="24"/>
          <w:szCs w:val="24"/>
          <w:lang w:bidi="fa-IR"/>
        </w:rPr>
        <w:fldChar w:fldCharType="begin"/>
      </w:r>
      <w:r w:rsidR="00262A1B" w:rsidRPr="009C39BB">
        <w:rPr>
          <w:rFonts w:asciiTheme="majorBidi" w:hAnsiTheme="majorBidi" w:cstheme="majorBidi"/>
          <w:sz w:val="24"/>
          <w:szCs w:val="24"/>
          <w:lang w:bidi="fa-IR"/>
        </w:rPr>
        <w:instrText xml:space="preserve"> ADDIN EN.CITE &lt;EndNote&gt;&lt;Cite&gt;&lt;Author&gt;Khan&lt;/Author&gt;&lt;Year&gt;2014&lt;/Year&gt;&lt;RecNum&gt;22&lt;/RecNum&gt;&lt;DisplayText&gt;[11]&lt;/DisplayText&gt;&lt;record&gt;&lt;rec-number&gt;22&lt;/rec-number&gt;&lt;foreign-keys&gt;&lt;key app="EN" db-id="tvzt0srt4vwaeaep5e1xrexivaav00vzssr0"&gt;22&lt;/key&gt;&lt;/foreign-keys&gt;&lt;ref-type name="Book"&gt;6&lt;/ref-type&gt;&lt;contributors&gt;&lt;authors&gt;&lt;author&gt;Khan, Faiz M&lt;/author&gt;&lt;author&gt;Gibbons, John P&lt;/author&gt;&lt;/authors&gt;&lt;/contributors&gt;&lt;titles&gt;&lt;title&gt;Khan&amp;apos;s the Physics of Radiation Therapy&lt;/title&gt;&lt;/titles&gt;&lt;dates&gt;&lt;year&gt;2014&lt;/year&gt;&lt;/dates&gt;&lt;publisher&gt;Lippincott Williams &amp;amp; Wilkins&lt;/publisher&gt;&lt;isbn&gt;1451182457&lt;/isbn&gt;&lt;urls&gt;&lt;/urls&gt;&lt;/record&gt;&lt;/Cite&gt;&lt;/EndNote&gt;</w:instrText>
      </w:r>
      <w:r w:rsidR="00A126AA" w:rsidRPr="009C39BB">
        <w:rPr>
          <w:rFonts w:asciiTheme="majorBidi" w:hAnsiTheme="majorBidi" w:cstheme="majorBidi"/>
          <w:sz w:val="24"/>
          <w:szCs w:val="24"/>
          <w:lang w:bidi="fa-IR"/>
        </w:rPr>
        <w:fldChar w:fldCharType="separate"/>
      </w:r>
      <w:r w:rsidR="00262A1B" w:rsidRPr="009C39BB">
        <w:rPr>
          <w:rFonts w:asciiTheme="majorBidi" w:hAnsiTheme="majorBidi" w:cstheme="majorBidi"/>
          <w:noProof/>
          <w:sz w:val="24"/>
          <w:szCs w:val="24"/>
          <w:lang w:bidi="fa-IR"/>
        </w:rPr>
        <w:t>[</w:t>
      </w:r>
      <w:hyperlink w:anchor="_ENREF_11" w:tooltip="Khan, 2014 #22" w:history="1">
        <w:r w:rsidR="00D42B88" w:rsidRPr="009C39BB">
          <w:rPr>
            <w:rFonts w:asciiTheme="majorBidi" w:hAnsiTheme="majorBidi" w:cstheme="majorBidi"/>
            <w:noProof/>
            <w:sz w:val="24"/>
            <w:szCs w:val="24"/>
            <w:lang w:bidi="fa-IR"/>
          </w:rPr>
          <w:t>11</w:t>
        </w:r>
      </w:hyperlink>
      <w:r w:rsidR="00262A1B" w:rsidRPr="009C39BB">
        <w:rPr>
          <w:rFonts w:asciiTheme="majorBidi" w:hAnsiTheme="majorBidi" w:cstheme="majorBidi"/>
          <w:noProof/>
          <w:sz w:val="24"/>
          <w:szCs w:val="24"/>
          <w:lang w:bidi="fa-IR"/>
        </w:rPr>
        <w:t>]</w:t>
      </w:r>
      <w:r w:rsidR="00A126AA" w:rsidRPr="009C39BB">
        <w:rPr>
          <w:rFonts w:asciiTheme="majorBidi" w:hAnsiTheme="majorBidi" w:cstheme="majorBidi"/>
          <w:sz w:val="24"/>
          <w:szCs w:val="24"/>
          <w:lang w:bidi="fa-IR"/>
        </w:rPr>
        <w:fldChar w:fldCharType="end"/>
      </w:r>
    </w:p>
    <w:p w:rsidR="00013C63" w:rsidRPr="009C39BB" w:rsidRDefault="00451118" w:rsidP="000849D8">
      <w:pPr>
        <w:spacing w:before="60" w:line="360" w:lineRule="auto"/>
        <w:jc w:val="mediumKashida"/>
        <w:outlineLvl w:val="0"/>
        <w:rPr>
          <w:rFonts w:asciiTheme="majorBidi" w:hAnsiTheme="majorBidi" w:cstheme="majorBidi"/>
          <w:sz w:val="24"/>
          <w:szCs w:val="24"/>
          <w:lang w:bidi="fa-IR"/>
        </w:rPr>
      </w:pPr>
      <w:r w:rsidRPr="009C39BB">
        <w:rPr>
          <w:rFonts w:asciiTheme="majorBidi" w:hAnsiTheme="majorBidi" w:cstheme="majorBidi"/>
          <w:sz w:val="24"/>
          <w:szCs w:val="24"/>
        </w:rPr>
        <w:t>Uniformity</w:t>
      </w:r>
      <w:r w:rsidR="00976926" w:rsidRPr="009C39BB">
        <w:rPr>
          <w:rFonts w:asciiTheme="majorBidi" w:hAnsiTheme="majorBidi" w:cstheme="majorBidi"/>
          <w:sz w:val="24"/>
          <w:szCs w:val="24"/>
          <w:lang w:bidi="fa-IR"/>
        </w:rPr>
        <w:t xml:space="preserve"> across the electron field</w:t>
      </w:r>
      <w:r w:rsidR="00D800E2" w:rsidRPr="009C39BB">
        <w:rPr>
          <w:rFonts w:asciiTheme="majorBidi" w:hAnsiTheme="majorBidi" w:cstheme="majorBidi"/>
          <w:sz w:val="24"/>
          <w:szCs w:val="24"/>
          <w:lang w:bidi="fa-IR"/>
        </w:rPr>
        <w:t>,</w:t>
      </w:r>
      <w:r w:rsidR="00720982" w:rsidRPr="009C39BB">
        <w:rPr>
          <w:rFonts w:asciiTheme="majorBidi" w:hAnsiTheme="majorBidi" w:cstheme="majorBidi"/>
          <w:sz w:val="24"/>
          <w:szCs w:val="24"/>
          <w:lang w:bidi="fa-IR"/>
        </w:rPr>
        <w:t xml:space="preserve"> </w:t>
      </w:r>
      <w:r w:rsidR="00D800E2" w:rsidRPr="009C39BB">
        <w:rPr>
          <w:rFonts w:asciiTheme="majorBidi" w:hAnsiTheme="majorBidi" w:cstheme="majorBidi"/>
          <w:sz w:val="24"/>
          <w:szCs w:val="24"/>
          <w:lang w:bidi="fa-IR"/>
        </w:rPr>
        <w:t xml:space="preserve">which </w:t>
      </w:r>
      <w:r w:rsidR="00976926" w:rsidRPr="009C39BB">
        <w:rPr>
          <w:rFonts w:asciiTheme="majorBidi" w:hAnsiTheme="majorBidi" w:cstheme="majorBidi"/>
          <w:sz w:val="24"/>
          <w:szCs w:val="24"/>
          <w:lang w:bidi="fa-IR"/>
        </w:rPr>
        <w:t xml:space="preserve"> is compulsory for quality assurance</w:t>
      </w:r>
      <w:r w:rsidR="00D800E2" w:rsidRPr="009C39BB">
        <w:rPr>
          <w:rFonts w:asciiTheme="majorBidi" w:hAnsiTheme="majorBidi" w:cstheme="majorBidi"/>
          <w:sz w:val="24"/>
          <w:szCs w:val="24"/>
          <w:lang w:bidi="fa-IR"/>
        </w:rPr>
        <w:t>,</w:t>
      </w:r>
      <w:r w:rsidRPr="009C39BB">
        <w:rPr>
          <w:rFonts w:asciiTheme="majorBidi" w:hAnsiTheme="majorBidi" w:cstheme="majorBidi"/>
          <w:sz w:val="24"/>
          <w:szCs w:val="24"/>
        </w:rPr>
        <w:t xml:space="preserve"> is another sta</w:t>
      </w:r>
      <w:r w:rsidR="00720982" w:rsidRPr="009C39BB">
        <w:rPr>
          <w:rFonts w:asciiTheme="majorBidi" w:hAnsiTheme="majorBidi" w:cstheme="majorBidi"/>
          <w:sz w:val="24"/>
          <w:szCs w:val="24"/>
        </w:rPr>
        <w:t xml:space="preserve">tement of symmetry and flatness. </w:t>
      </w:r>
      <w:r w:rsidR="00D800E2" w:rsidRPr="009C39BB">
        <w:rPr>
          <w:rFonts w:asciiTheme="majorBidi" w:hAnsiTheme="majorBidi" w:cstheme="majorBidi"/>
          <w:sz w:val="24"/>
          <w:szCs w:val="24"/>
        </w:rPr>
        <w:t xml:space="preserve">It </w:t>
      </w:r>
      <w:r w:rsidRPr="009C39BB">
        <w:rPr>
          <w:rFonts w:asciiTheme="majorBidi" w:hAnsiTheme="majorBidi" w:cstheme="majorBidi"/>
          <w:sz w:val="24"/>
          <w:szCs w:val="24"/>
        </w:rPr>
        <w:t>de</w:t>
      </w:r>
      <w:r w:rsidR="00D800E2" w:rsidRPr="009C39BB">
        <w:rPr>
          <w:rFonts w:asciiTheme="majorBidi" w:hAnsiTheme="majorBidi" w:cstheme="majorBidi"/>
          <w:sz w:val="24"/>
          <w:szCs w:val="24"/>
        </w:rPr>
        <w:t>termines</w:t>
      </w:r>
      <w:r w:rsidRPr="009C39BB">
        <w:rPr>
          <w:rFonts w:asciiTheme="majorBidi" w:hAnsiTheme="majorBidi" w:cstheme="majorBidi"/>
          <w:sz w:val="24"/>
          <w:szCs w:val="24"/>
        </w:rPr>
        <w:t xml:space="preserve"> dose variation over 80 percent at plane parallel to surface of phantom and perpendicular to central axis in a standard field size in 10 cm depth this is accepted around 3 percent </w:t>
      </w:r>
      <w:r w:rsidR="002A1AB6" w:rsidRPr="009C39BB">
        <w:rPr>
          <w:rFonts w:asciiTheme="majorBidi" w:hAnsiTheme="majorBidi" w:cstheme="majorBidi"/>
          <w:sz w:val="24"/>
          <w:szCs w:val="24"/>
        </w:rPr>
        <w:t>,</w:t>
      </w:r>
      <w:r w:rsidR="00D800E2" w:rsidRPr="009C39BB">
        <w:rPr>
          <w:rFonts w:asciiTheme="majorBidi" w:hAnsiTheme="majorBidi" w:cstheme="majorBidi"/>
          <w:sz w:val="24"/>
          <w:szCs w:val="24"/>
        </w:rPr>
        <w:t xml:space="preserve"> as well as, </w:t>
      </w:r>
      <w:r w:rsidRPr="009C39BB">
        <w:rPr>
          <w:rFonts w:asciiTheme="majorBidi" w:hAnsiTheme="majorBidi" w:cstheme="majorBidi"/>
          <w:sz w:val="24"/>
          <w:szCs w:val="24"/>
        </w:rPr>
        <w:t xml:space="preserve">we can calculate flatness and symmetry from following </w:t>
      </w:r>
      <w:r w:rsidR="00E7526A" w:rsidRPr="009C39BB">
        <w:rPr>
          <w:rFonts w:asciiTheme="majorBidi" w:hAnsiTheme="majorBidi" w:cstheme="majorBidi"/>
          <w:sz w:val="24"/>
          <w:szCs w:val="24"/>
        </w:rPr>
        <w:t>formula</w:t>
      </w:r>
      <w:r w:rsidRPr="009C39BB">
        <w:rPr>
          <w:rFonts w:asciiTheme="majorBidi" w:hAnsiTheme="majorBidi" w:cstheme="majorBidi"/>
          <w:sz w:val="24"/>
          <w:szCs w:val="24"/>
        </w:rPr>
        <w:t>:</w:t>
      </w:r>
      <w:r w:rsidR="002E30E7" w:rsidRPr="009C39BB">
        <w:rPr>
          <w:rFonts w:asciiTheme="majorBidi" w:hAnsiTheme="majorBidi" w:cstheme="majorBidi"/>
          <w:sz w:val="24"/>
          <w:szCs w:val="24"/>
        </w:rPr>
        <w:fldChar w:fldCharType="begin"/>
      </w:r>
      <w:r w:rsidR="00262A1B" w:rsidRPr="009C39BB">
        <w:rPr>
          <w:rFonts w:asciiTheme="majorBidi" w:hAnsiTheme="majorBidi" w:cstheme="majorBidi"/>
          <w:sz w:val="24"/>
          <w:szCs w:val="24"/>
        </w:rPr>
        <w:instrText xml:space="preserve"> ADDIN EN.CITE &lt;EndNote&gt;&lt;Cite&gt;&lt;Author&gt;Pathak&lt;/Author&gt;&lt;Year&gt;2015&lt;/Year&gt;&lt;RecNum&gt;72&lt;/RecNum&gt;&lt;DisplayText&gt;[12]&lt;/DisplayText&gt;&lt;record&gt;&lt;rec-number&gt;72&lt;/rec-number&gt;&lt;foreign-keys&gt;&lt;key app="EN" db-id="tvzt0srt4vwaeaep5e1xrexivaav00vzssr0"&gt;72&lt;/key&gt;&lt;/foreign-keys&gt;&lt;ref-type name="Journal Article"&gt;17&lt;/ref-type&gt;&lt;contributors&gt;&lt;authors&gt;&lt;author&gt;Pathak, Pankaj&lt;/author&gt;&lt;author&gt;Mishra, Praveen Kumar&lt;/author&gt;&lt;author&gt;Singh, Manisha&lt;/author&gt;&lt;author&gt;Mishra, Pankaj Kumar&lt;/author&gt;&lt;/authors&gt;&lt;/contributors&gt;&lt;titles&gt;&lt;title&gt;Analytical Study of Flatness and Symmetry of Electron Beam with 2D Array Detectors&lt;/title&gt;&lt;secondary-title&gt;Journal of Cancer Science &amp;amp; Therapy&lt;/secondary-title&gt;&lt;/titles&gt;&lt;periodical&gt;&lt;full-title&gt;Journal of Cancer Science &amp;amp; Therapy&lt;/full-title&gt;&lt;/periodical&gt;&lt;volume&gt;2015&lt;/volume&gt;&lt;dates&gt;&lt;year&gt;2015&lt;/year&gt;&lt;/dates&gt;&lt;isbn&gt;1948-5956&lt;/isbn&gt;&lt;urls&gt;&lt;/urls&gt;&lt;/record&gt;&lt;/Cite&gt;&lt;/EndNote&gt;</w:instrText>
      </w:r>
      <w:r w:rsidR="002E30E7" w:rsidRPr="009C39BB">
        <w:rPr>
          <w:rFonts w:asciiTheme="majorBidi" w:hAnsiTheme="majorBidi" w:cstheme="majorBidi"/>
          <w:sz w:val="24"/>
          <w:szCs w:val="24"/>
        </w:rPr>
        <w:fldChar w:fldCharType="separate"/>
      </w:r>
      <w:r w:rsidR="00262A1B" w:rsidRPr="009C39BB">
        <w:rPr>
          <w:rFonts w:asciiTheme="majorBidi" w:hAnsiTheme="majorBidi" w:cstheme="majorBidi"/>
          <w:noProof/>
          <w:sz w:val="24"/>
          <w:szCs w:val="24"/>
        </w:rPr>
        <w:t>[</w:t>
      </w:r>
      <w:hyperlink w:anchor="_ENREF_12" w:tooltip="Pathak, 2015 #72" w:history="1">
        <w:r w:rsidR="00D42B88" w:rsidRPr="009C39BB">
          <w:rPr>
            <w:rFonts w:asciiTheme="majorBidi" w:hAnsiTheme="majorBidi" w:cstheme="majorBidi"/>
            <w:noProof/>
            <w:sz w:val="24"/>
            <w:szCs w:val="24"/>
          </w:rPr>
          <w:t>12</w:t>
        </w:r>
      </w:hyperlink>
      <w:r w:rsidR="00262A1B" w:rsidRPr="009C39BB">
        <w:rPr>
          <w:rFonts w:asciiTheme="majorBidi" w:hAnsiTheme="majorBidi" w:cstheme="majorBidi"/>
          <w:noProof/>
          <w:sz w:val="24"/>
          <w:szCs w:val="24"/>
        </w:rPr>
        <w:t>]</w:t>
      </w:r>
      <w:r w:rsidR="002E30E7" w:rsidRPr="009C39BB">
        <w:rPr>
          <w:rFonts w:asciiTheme="majorBidi" w:hAnsiTheme="majorBidi" w:cstheme="majorBidi"/>
          <w:sz w:val="24"/>
          <w:szCs w:val="24"/>
        </w:rPr>
        <w:fldChar w:fldCharType="end"/>
      </w:r>
    </w:p>
    <w:p w:rsidR="00451118" w:rsidRPr="009C39BB" w:rsidRDefault="00451118" w:rsidP="000849D8">
      <w:pPr>
        <w:autoSpaceDE w:val="0"/>
        <w:autoSpaceDN w:val="0"/>
        <w:adjustRightInd w:val="0"/>
        <w:spacing w:after="0" w:line="360" w:lineRule="auto"/>
        <w:jc w:val="mediumKashida"/>
        <w:rPr>
          <w:rFonts w:asciiTheme="majorBidi" w:hAnsiTheme="majorBidi" w:cstheme="majorBidi"/>
          <w:sz w:val="24"/>
          <w:szCs w:val="24"/>
        </w:rPr>
      </w:pPr>
      <w:r w:rsidRPr="009C39BB">
        <w:rPr>
          <w:rFonts w:asciiTheme="majorBidi" w:hAnsiTheme="majorBidi" w:cstheme="majorBidi"/>
          <w:sz w:val="24"/>
          <w:szCs w:val="24"/>
        </w:rPr>
        <w:t>Flatness (%) = Dmax</w:t>
      </w:r>
      <w:r w:rsidRPr="009C39BB">
        <w:rPr>
          <w:rFonts w:asciiTheme="majorBidi" w:hAnsiTheme="majorBidi" w:cstheme="majorBidi"/>
          <w:b/>
          <w:bCs/>
          <w:sz w:val="24"/>
          <w:szCs w:val="24"/>
        </w:rPr>
        <w:t>/</w:t>
      </w:r>
      <w:r w:rsidRPr="009C39BB">
        <w:rPr>
          <w:rFonts w:asciiTheme="majorBidi" w:hAnsiTheme="majorBidi" w:cstheme="majorBidi"/>
          <w:sz w:val="24"/>
          <w:szCs w:val="24"/>
        </w:rPr>
        <w:t xml:space="preserve">D min × 100% </w:t>
      </w:r>
      <w:r w:rsidR="00A55869" w:rsidRPr="009C39BB">
        <w:rPr>
          <w:rFonts w:asciiTheme="majorBidi" w:hAnsiTheme="majorBidi" w:cstheme="majorBidi"/>
          <w:sz w:val="24"/>
          <w:szCs w:val="24"/>
        </w:rPr>
        <w:t xml:space="preserve">                                   </w:t>
      </w:r>
      <w:r w:rsidRPr="009C39BB">
        <w:rPr>
          <w:rFonts w:asciiTheme="majorBidi" w:hAnsiTheme="majorBidi" w:cstheme="majorBidi"/>
          <w:sz w:val="24"/>
          <w:szCs w:val="24"/>
        </w:rPr>
        <w:t>(1)</w:t>
      </w:r>
    </w:p>
    <w:p w:rsidR="00451118" w:rsidRPr="009C39BB" w:rsidRDefault="00451118" w:rsidP="000849D8">
      <w:pPr>
        <w:spacing w:line="360" w:lineRule="auto"/>
        <w:jc w:val="mediumKashida"/>
        <w:rPr>
          <w:rFonts w:asciiTheme="majorBidi" w:hAnsiTheme="majorBidi" w:cstheme="majorBidi"/>
          <w:sz w:val="24"/>
          <w:szCs w:val="24"/>
        </w:rPr>
      </w:pPr>
      <w:r w:rsidRPr="009C39BB">
        <w:rPr>
          <w:rFonts w:asciiTheme="majorBidi" w:hAnsiTheme="majorBidi" w:cstheme="majorBidi"/>
          <w:sz w:val="24"/>
          <w:szCs w:val="24"/>
          <w:lang w:val="fr-FR"/>
        </w:rPr>
        <w:t>Symmetry (%) = [D(x, y)]/[D (-x,-y)] × 100%</w:t>
      </w:r>
    </w:p>
    <w:p w:rsidR="002A1AB6" w:rsidRPr="009C39BB" w:rsidRDefault="00720982" w:rsidP="00E33A25">
      <w:pPr>
        <w:spacing w:line="360" w:lineRule="auto"/>
        <w:jc w:val="mediumKashida"/>
        <w:rPr>
          <w:rFonts w:asciiTheme="majorBidi" w:hAnsiTheme="majorBidi" w:cstheme="majorBidi"/>
          <w:color w:val="000000"/>
          <w:sz w:val="24"/>
          <w:szCs w:val="24"/>
        </w:rPr>
      </w:pPr>
      <w:r w:rsidRPr="009C39BB">
        <w:rPr>
          <w:rFonts w:asciiTheme="majorBidi" w:hAnsiTheme="majorBidi" w:cstheme="majorBidi"/>
          <w:color w:val="000000"/>
          <w:sz w:val="24"/>
          <w:szCs w:val="24"/>
        </w:rPr>
        <w:lastRenderedPageBreak/>
        <w:t>W</w:t>
      </w:r>
      <w:r w:rsidR="002A1AB6" w:rsidRPr="009C39BB">
        <w:rPr>
          <w:rFonts w:asciiTheme="majorBidi" w:hAnsiTheme="majorBidi" w:cstheme="majorBidi"/>
          <w:color w:val="000000"/>
          <w:sz w:val="24"/>
          <w:szCs w:val="24"/>
        </w:rPr>
        <w:t>e measured profile and PDD using GAFCHROMIC</w:t>
      </w:r>
      <w:r w:rsidR="002A1AB6" w:rsidRPr="009C39BB">
        <w:rPr>
          <w:rFonts w:asciiTheme="majorBidi" w:hAnsiTheme="majorBidi" w:cstheme="majorBidi"/>
          <w:color w:val="000000"/>
          <w:sz w:val="24"/>
          <w:szCs w:val="24"/>
          <w:vertAlign w:val="superscript"/>
        </w:rPr>
        <w:t>®</w:t>
      </w:r>
      <w:r w:rsidR="002A1AB6" w:rsidRPr="009C39BB">
        <w:rPr>
          <w:rFonts w:asciiTheme="majorBidi" w:hAnsiTheme="majorBidi" w:cstheme="majorBidi"/>
          <w:color w:val="000000"/>
          <w:sz w:val="24"/>
          <w:szCs w:val="24"/>
        </w:rPr>
        <w:t xml:space="preserve"> EBT2 fi</w:t>
      </w:r>
      <w:r w:rsidR="00E7526A" w:rsidRPr="009C39BB">
        <w:rPr>
          <w:rFonts w:asciiTheme="majorBidi" w:hAnsiTheme="majorBidi" w:cstheme="majorBidi"/>
          <w:color w:val="000000"/>
          <w:sz w:val="24"/>
          <w:szCs w:val="24"/>
        </w:rPr>
        <w:t xml:space="preserve">lms for 6 MeV and </w:t>
      </w:r>
      <w:r w:rsidR="00E33A25" w:rsidRPr="009C39BB">
        <w:rPr>
          <w:rFonts w:asciiTheme="majorBidi" w:hAnsiTheme="majorBidi" w:cstheme="majorBidi"/>
          <w:color w:val="000000"/>
          <w:sz w:val="24"/>
          <w:szCs w:val="24"/>
        </w:rPr>
        <w:t xml:space="preserve">variation of </w:t>
      </w:r>
      <w:r w:rsidR="002A1AB6" w:rsidRPr="009C39BB">
        <w:rPr>
          <w:rFonts w:asciiTheme="majorBidi" w:hAnsiTheme="majorBidi" w:cstheme="majorBidi"/>
          <w:color w:val="000000"/>
          <w:sz w:val="24"/>
          <w:szCs w:val="24"/>
        </w:rPr>
        <w:t xml:space="preserve">superﬁcial dose </w:t>
      </w:r>
      <w:r w:rsidR="00E33A25" w:rsidRPr="009C39BB">
        <w:rPr>
          <w:rFonts w:asciiTheme="majorBidi" w:hAnsiTheme="majorBidi" w:cstheme="majorBidi"/>
          <w:color w:val="000000"/>
          <w:sz w:val="24"/>
          <w:szCs w:val="24"/>
        </w:rPr>
        <w:t xml:space="preserve">as well as impact of bone and heterogeneity in increasing of skin dose </w:t>
      </w:r>
      <w:r w:rsidR="002A1AB6" w:rsidRPr="009C39BB">
        <w:rPr>
          <w:rFonts w:asciiTheme="majorBidi" w:hAnsiTheme="majorBidi" w:cstheme="majorBidi"/>
          <w:color w:val="000000"/>
          <w:sz w:val="24"/>
          <w:szCs w:val="24"/>
        </w:rPr>
        <w:t>delivered to an anthropomorphic phantom (</w:t>
      </w:r>
      <w:r w:rsidR="002A1AB6" w:rsidRPr="009C39BB">
        <w:rPr>
          <w:rFonts w:asciiTheme="majorBidi" w:hAnsiTheme="majorBidi" w:cstheme="majorBidi"/>
          <w:sz w:val="24"/>
          <w:szCs w:val="24"/>
        </w:rPr>
        <w:t>RANDO,</w:t>
      </w:r>
      <w:r w:rsidR="00AB1D02" w:rsidRPr="009C39BB">
        <w:rPr>
          <w:rFonts w:asciiTheme="majorBidi" w:hAnsiTheme="majorBidi" w:cstheme="majorBidi"/>
          <w:sz w:val="24"/>
          <w:szCs w:val="24"/>
          <w:shd w:val="clear" w:color="auto" w:fill="FFFFFF"/>
        </w:rPr>
        <w:t xml:space="preserve"> Alderson Radiation Therapy phantom (ART)</w:t>
      </w:r>
      <w:r w:rsidR="002A1AB6" w:rsidRPr="009C39BB">
        <w:rPr>
          <w:rFonts w:asciiTheme="majorBidi" w:hAnsiTheme="majorBidi" w:cstheme="majorBidi"/>
          <w:sz w:val="24"/>
          <w:szCs w:val="24"/>
        </w:rPr>
        <w:t xml:space="preserve">) </w:t>
      </w:r>
      <w:r w:rsidR="002A1AB6" w:rsidRPr="009C39BB">
        <w:rPr>
          <w:rFonts w:asciiTheme="majorBidi" w:hAnsiTheme="majorBidi" w:cstheme="majorBidi"/>
          <w:color w:val="000000"/>
          <w:sz w:val="24"/>
          <w:szCs w:val="24"/>
        </w:rPr>
        <w:t>with abutting non-coplanar electron fields.</w:t>
      </w:r>
    </w:p>
    <w:p w:rsidR="00325692" w:rsidRPr="009C39BB" w:rsidRDefault="00325692" w:rsidP="000849D8">
      <w:pPr>
        <w:spacing w:before="60" w:line="360" w:lineRule="auto"/>
        <w:jc w:val="mediumKashida"/>
        <w:outlineLvl w:val="0"/>
        <w:rPr>
          <w:rFonts w:asciiTheme="majorBidi" w:hAnsiTheme="majorBidi" w:cstheme="majorBidi"/>
          <w:sz w:val="24"/>
          <w:szCs w:val="24"/>
          <w:lang w:bidi="fa-IR"/>
        </w:rPr>
      </w:pPr>
    </w:p>
    <w:p w:rsidR="00325692" w:rsidRPr="009C39BB" w:rsidRDefault="00325692" w:rsidP="000849D8">
      <w:pPr>
        <w:spacing w:before="60" w:line="360" w:lineRule="auto"/>
        <w:jc w:val="mediumKashida"/>
        <w:outlineLvl w:val="0"/>
        <w:rPr>
          <w:rFonts w:asciiTheme="majorBidi" w:hAnsiTheme="majorBidi" w:cstheme="majorBidi"/>
          <w:sz w:val="24"/>
          <w:szCs w:val="24"/>
          <w:lang w:bidi="fa-IR"/>
        </w:rPr>
      </w:pPr>
      <w:r w:rsidRPr="009C39BB">
        <w:rPr>
          <w:rFonts w:asciiTheme="majorBidi" w:hAnsiTheme="majorBidi" w:cstheme="majorBidi"/>
          <w:b/>
          <w:sz w:val="24"/>
          <w:szCs w:val="24"/>
        </w:rPr>
        <w:t>Method and material</w:t>
      </w:r>
    </w:p>
    <w:p w:rsidR="00751551" w:rsidRPr="009C39BB" w:rsidRDefault="00663DE3" w:rsidP="000849D8">
      <w:pPr>
        <w:spacing w:before="60" w:line="360" w:lineRule="auto"/>
        <w:jc w:val="mediumKashida"/>
        <w:outlineLvl w:val="0"/>
        <w:rPr>
          <w:rFonts w:asciiTheme="majorBidi" w:hAnsiTheme="majorBidi" w:cstheme="majorBidi"/>
          <w:sz w:val="24"/>
          <w:szCs w:val="24"/>
        </w:rPr>
      </w:pPr>
      <w:r w:rsidRPr="009C39BB">
        <w:rPr>
          <w:rFonts w:asciiTheme="majorBidi" w:hAnsiTheme="majorBidi" w:cstheme="majorBidi"/>
          <w:b/>
          <w:sz w:val="24"/>
          <w:szCs w:val="24"/>
        </w:rPr>
        <w:t>A:Calibration and verification:</w:t>
      </w:r>
      <w:r w:rsidR="00751551" w:rsidRPr="009C39BB">
        <w:rPr>
          <w:rFonts w:asciiTheme="majorBidi" w:hAnsiTheme="majorBidi" w:cstheme="majorBidi"/>
          <w:sz w:val="24"/>
          <w:szCs w:val="24"/>
        </w:rPr>
        <w:t xml:space="preserve"> </w:t>
      </w:r>
    </w:p>
    <w:p w:rsidR="00D87D70" w:rsidRPr="009C39BB" w:rsidRDefault="003A3E46" w:rsidP="003A3E46">
      <w:pPr>
        <w:autoSpaceDE w:val="0"/>
        <w:autoSpaceDN w:val="0"/>
        <w:adjustRightInd w:val="0"/>
        <w:spacing w:line="360" w:lineRule="auto"/>
        <w:ind w:left="360"/>
        <w:jc w:val="mediumKashida"/>
        <w:rPr>
          <w:rFonts w:asciiTheme="majorBidi" w:hAnsiTheme="majorBidi" w:cstheme="majorBidi"/>
          <w:color w:val="000000"/>
          <w:sz w:val="24"/>
          <w:szCs w:val="24"/>
        </w:rPr>
      </w:pPr>
      <w:r w:rsidRPr="009C39BB">
        <w:rPr>
          <w:rFonts w:asciiTheme="majorBidi" w:hAnsiTheme="majorBidi" w:cstheme="majorBidi"/>
          <w:sz w:val="24"/>
          <w:szCs w:val="24"/>
        </w:rPr>
        <w:t>Gafchromic EBT2 as a d</w:t>
      </w:r>
      <w:r w:rsidR="00BB3A6E" w:rsidRPr="009C39BB">
        <w:rPr>
          <w:rFonts w:asciiTheme="majorBidi" w:hAnsiTheme="majorBidi" w:cstheme="majorBidi"/>
          <w:sz w:val="24"/>
          <w:szCs w:val="24"/>
        </w:rPr>
        <w:t>osimeter instrument</w:t>
      </w:r>
      <w:r w:rsidR="00B508BD" w:rsidRPr="009C39BB">
        <w:rPr>
          <w:rFonts w:asciiTheme="majorBidi" w:hAnsiTheme="majorBidi" w:cstheme="majorBidi"/>
          <w:sz w:val="24"/>
          <w:szCs w:val="24"/>
        </w:rPr>
        <w:t xml:space="preserve"> was used in this project </w:t>
      </w:r>
      <w:r w:rsidRPr="009C39BB">
        <w:rPr>
          <w:rFonts w:asciiTheme="majorBidi" w:hAnsiTheme="majorBidi" w:cstheme="majorBidi"/>
          <w:sz w:val="24"/>
          <w:szCs w:val="24"/>
        </w:rPr>
        <w:t xml:space="preserve">,which </w:t>
      </w:r>
      <w:r w:rsidR="00B508BD" w:rsidRPr="009C39BB">
        <w:rPr>
          <w:rFonts w:asciiTheme="majorBidi" w:hAnsiTheme="majorBidi" w:cstheme="majorBidi"/>
          <w:sz w:val="24"/>
          <w:szCs w:val="24"/>
        </w:rPr>
        <w:t xml:space="preserve">has a low sensitivity to light , </w:t>
      </w:r>
      <w:r w:rsidRPr="009C39BB">
        <w:rPr>
          <w:rFonts w:asciiTheme="majorBidi" w:hAnsiTheme="majorBidi" w:cstheme="majorBidi"/>
          <w:sz w:val="24"/>
          <w:szCs w:val="24"/>
        </w:rPr>
        <w:t>independence to energy and …,</w:t>
      </w:r>
      <w:r w:rsidR="00341F94" w:rsidRPr="009C39BB">
        <w:rPr>
          <w:rFonts w:asciiTheme="majorBidi" w:hAnsiTheme="majorBidi" w:cstheme="majorBidi"/>
          <w:sz w:val="24"/>
          <w:szCs w:val="24"/>
        </w:rPr>
        <w:t>handling</w:t>
      </w:r>
      <w:r w:rsidR="00B508BD" w:rsidRPr="009C39BB">
        <w:rPr>
          <w:rFonts w:asciiTheme="majorBidi" w:hAnsiTheme="majorBidi" w:cstheme="majorBidi"/>
          <w:sz w:val="24"/>
          <w:szCs w:val="24"/>
        </w:rPr>
        <w:t xml:space="preserve"> of </w:t>
      </w:r>
      <w:r w:rsidRPr="009C39BB">
        <w:rPr>
          <w:rFonts w:asciiTheme="majorBidi" w:hAnsiTheme="majorBidi" w:cstheme="majorBidi"/>
          <w:sz w:val="24"/>
          <w:szCs w:val="24"/>
        </w:rPr>
        <w:t>film</w:t>
      </w:r>
      <w:r w:rsidR="00BB3A6E" w:rsidRPr="009C39BB">
        <w:rPr>
          <w:rFonts w:asciiTheme="majorBidi" w:hAnsiTheme="majorBidi" w:cstheme="majorBidi"/>
          <w:sz w:val="24"/>
          <w:szCs w:val="24"/>
        </w:rPr>
        <w:t xml:space="preserve"> </w:t>
      </w:r>
      <w:r w:rsidR="00B508BD" w:rsidRPr="009C39BB">
        <w:rPr>
          <w:rFonts w:asciiTheme="majorBidi" w:hAnsiTheme="majorBidi" w:cstheme="majorBidi"/>
          <w:sz w:val="24"/>
          <w:szCs w:val="24"/>
        </w:rPr>
        <w:t>was formed based on AAPM TG55 report</w:t>
      </w:r>
      <w:r w:rsidR="00BB3A6E" w:rsidRPr="009C39BB">
        <w:rPr>
          <w:rFonts w:asciiTheme="majorBidi" w:hAnsiTheme="majorBidi" w:cstheme="majorBidi"/>
          <w:sz w:val="24"/>
          <w:szCs w:val="24"/>
        </w:rPr>
        <w:t>,</w:t>
      </w:r>
      <w:r w:rsidR="00AB1D02" w:rsidRPr="009C39BB">
        <w:rPr>
          <w:rFonts w:asciiTheme="majorBidi" w:hAnsiTheme="majorBidi" w:cstheme="majorBidi"/>
          <w:sz w:val="24"/>
          <w:szCs w:val="24"/>
        </w:rPr>
        <w:t xml:space="preserve"> </w:t>
      </w:r>
      <w:r w:rsidR="00BB3A6E" w:rsidRPr="009C39BB">
        <w:rPr>
          <w:rFonts w:asciiTheme="majorBidi" w:hAnsiTheme="majorBidi" w:cstheme="majorBidi"/>
          <w:sz w:val="24"/>
          <w:szCs w:val="24"/>
        </w:rPr>
        <w:t xml:space="preserve">these </w:t>
      </w:r>
      <w:r w:rsidR="00B508BD" w:rsidRPr="009C39BB">
        <w:rPr>
          <w:rFonts w:asciiTheme="majorBidi" w:hAnsiTheme="majorBidi" w:cstheme="majorBidi"/>
          <w:sz w:val="24"/>
          <w:szCs w:val="24"/>
        </w:rPr>
        <w:t xml:space="preserve"> film</w:t>
      </w:r>
      <w:r w:rsidR="00BB3A6E" w:rsidRPr="009C39BB">
        <w:rPr>
          <w:rFonts w:asciiTheme="majorBidi" w:hAnsiTheme="majorBidi" w:cstheme="majorBidi"/>
          <w:sz w:val="24"/>
          <w:szCs w:val="24"/>
        </w:rPr>
        <w:t>s</w:t>
      </w:r>
      <w:r w:rsidR="00B508BD" w:rsidRPr="009C39BB">
        <w:rPr>
          <w:rFonts w:asciiTheme="majorBidi" w:hAnsiTheme="majorBidi" w:cstheme="majorBidi"/>
          <w:sz w:val="24"/>
          <w:szCs w:val="24"/>
        </w:rPr>
        <w:t xml:space="preserve"> including yellow dye marker that known as active layer and it has less sensibility to light.</w:t>
      </w:r>
      <w:r w:rsidR="00341F94" w:rsidRPr="009C39BB">
        <w:rPr>
          <w:rFonts w:asciiTheme="majorBidi" w:hAnsiTheme="majorBidi" w:cstheme="majorBidi"/>
          <w:sz w:val="24"/>
          <w:szCs w:val="24"/>
        </w:rPr>
        <w:t xml:space="preserve"> </w:t>
      </w:r>
      <w:r w:rsidR="00E7526A" w:rsidRPr="009C39BB">
        <w:rPr>
          <w:rFonts w:asciiTheme="majorBidi" w:hAnsiTheme="majorBidi" w:cstheme="majorBidi"/>
          <w:sz w:val="24"/>
          <w:szCs w:val="24"/>
        </w:rPr>
        <w:t>Films</w:t>
      </w:r>
      <w:r w:rsidR="00B508BD" w:rsidRPr="009C39BB">
        <w:rPr>
          <w:rFonts w:asciiTheme="majorBidi" w:hAnsiTheme="majorBidi" w:cstheme="majorBidi"/>
          <w:sz w:val="24"/>
          <w:szCs w:val="24"/>
        </w:rPr>
        <w:t xml:space="preserve"> </w:t>
      </w:r>
      <w:r w:rsidR="00341F94" w:rsidRPr="009C39BB">
        <w:rPr>
          <w:rFonts w:asciiTheme="majorBidi" w:hAnsiTheme="majorBidi" w:cstheme="majorBidi"/>
          <w:sz w:val="24"/>
          <w:szCs w:val="24"/>
        </w:rPr>
        <w:t>analyzed</w:t>
      </w:r>
      <w:r w:rsidR="00B508BD" w:rsidRPr="009C39BB">
        <w:rPr>
          <w:rFonts w:asciiTheme="majorBidi" w:hAnsiTheme="majorBidi" w:cstheme="majorBidi"/>
          <w:sz w:val="24"/>
          <w:szCs w:val="24"/>
        </w:rPr>
        <w:t xml:space="preserve"> by </w:t>
      </w:r>
      <w:r w:rsidR="00341F94" w:rsidRPr="009C39BB">
        <w:rPr>
          <w:rFonts w:asciiTheme="majorBidi" w:hAnsiTheme="majorBidi" w:cstheme="majorBidi"/>
          <w:sz w:val="24"/>
          <w:szCs w:val="24"/>
        </w:rPr>
        <w:t>scanner</w:t>
      </w:r>
      <w:r w:rsidR="00B508BD" w:rsidRPr="009C39BB">
        <w:rPr>
          <w:rFonts w:asciiTheme="majorBidi" w:hAnsiTheme="majorBidi" w:cstheme="majorBidi"/>
          <w:sz w:val="24"/>
          <w:szCs w:val="24"/>
        </w:rPr>
        <w:t xml:space="preserve"> with a RGB mode </w:t>
      </w:r>
      <w:r w:rsidR="00AD3BDF" w:rsidRPr="009C39BB">
        <w:rPr>
          <w:rFonts w:asciiTheme="majorBidi" w:hAnsiTheme="majorBidi" w:cstheme="majorBidi"/>
          <w:sz w:val="24"/>
          <w:szCs w:val="24"/>
        </w:rPr>
        <w:t>(in red channel</w:t>
      </w:r>
      <w:r w:rsidR="00E7526A" w:rsidRPr="009C39BB">
        <w:rPr>
          <w:rFonts w:asciiTheme="majorBidi" w:hAnsiTheme="majorBidi" w:cstheme="majorBidi"/>
          <w:sz w:val="24"/>
          <w:szCs w:val="24"/>
        </w:rPr>
        <w:t>) because</w:t>
      </w:r>
      <w:r w:rsidR="00B508BD" w:rsidRPr="009C39BB">
        <w:rPr>
          <w:rFonts w:asciiTheme="majorBidi" w:hAnsiTheme="majorBidi" w:cstheme="majorBidi"/>
          <w:sz w:val="24"/>
          <w:szCs w:val="24"/>
        </w:rPr>
        <w:t xml:space="preserve"> the wavelength of scanner is about 632nm well matched to the spectral maximum in EBT2 film</w:t>
      </w:r>
      <w:r w:rsidR="00341F94" w:rsidRPr="009C39BB">
        <w:rPr>
          <w:rFonts w:asciiTheme="majorBidi" w:hAnsiTheme="majorBidi" w:cstheme="majorBidi"/>
          <w:sz w:val="24"/>
          <w:szCs w:val="24"/>
        </w:rPr>
        <w:t xml:space="preserve">. </w:t>
      </w:r>
      <w:r w:rsidR="00E7526A" w:rsidRPr="009C39BB">
        <w:rPr>
          <w:rFonts w:asciiTheme="majorBidi" w:hAnsiTheme="majorBidi" w:cstheme="majorBidi"/>
          <w:sz w:val="24"/>
          <w:szCs w:val="24"/>
        </w:rPr>
        <w:t>For</w:t>
      </w:r>
      <w:r w:rsidR="00341F94" w:rsidRPr="009C39BB">
        <w:rPr>
          <w:rFonts w:asciiTheme="majorBidi" w:hAnsiTheme="majorBidi" w:cstheme="majorBidi"/>
          <w:sz w:val="24"/>
          <w:szCs w:val="24"/>
        </w:rPr>
        <w:t xml:space="preserve"> preventing</w:t>
      </w:r>
      <w:r w:rsidR="00B508BD" w:rsidRPr="009C39BB">
        <w:rPr>
          <w:rFonts w:asciiTheme="majorBidi" w:hAnsiTheme="majorBidi" w:cstheme="majorBidi"/>
          <w:sz w:val="24"/>
          <w:szCs w:val="24"/>
        </w:rPr>
        <w:t xml:space="preserve"> newton rings </w:t>
      </w:r>
      <w:r w:rsidR="00E7526A" w:rsidRPr="009C39BB">
        <w:rPr>
          <w:rFonts w:asciiTheme="majorBidi" w:hAnsiTheme="majorBidi" w:cstheme="majorBidi"/>
          <w:sz w:val="24"/>
          <w:szCs w:val="24"/>
        </w:rPr>
        <w:t>flat board</w:t>
      </w:r>
      <w:r w:rsidR="00B508BD" w:rsidRPr="009C39BB">
        <w:rPr>
          <w:rFonts w:asciiTheme="majorBidi" w:hAnsiTheme="majorBidi" w:cstheme="majorBidi"/>
          <w:sz w:val="24"/>
          <w:szCs w:val="24"/>
        </w:rPr>
        <w:t xml:space="preserve"> Microtek scanner was utilized.</w:t>
      </w:r>
      <w:r w:rsidR="00D87D70" w:rsidRPr="009C39BB">
        <w:rPr>
          <w:rFonts w:asciiTheme="majorBidi" w:hAnsiTheme="majorBidi" w:cstheme="majorBidi"/>
          <w:color w:val="000000"/>
          <w:sz w:val="24"/>
          <w:szCs w:val="24"/>
        </w:rPr>
        <w:t xml:space="preserve"> Scan systems have the advantage of shortening time to read the film.</w:t>
      </w:r>
    </w:p>
    <w:p w:rsidR="00E66576" w:rsidRPr="009C39BB" w:rsidRDefault="00B508BD" w:rsidP="000849D8">
      <w:pPr>
        <w:autoSpaceDE w:val="0"/>
        <w:autoSpaceDN w:val="0"/>
        <w:adjustRightInd w:val="0"/>
        <w:spacing w:line="360" w:lineRule="auto"/>
        <w:ind w:left="360"/>
        <w:jc w:val="mediumKashida"/>
        <w:rPr>
          <w:rFonts w:asciiTheme="majorBidi" w:hAnsiTheme="majorBidi" w:cstheme="majorBidi"/>
          <w:color w:val="000000"/>
          <w:sz w:val="24"/>
          <w:szCs w:val="24"/>
        </w:rPr>
      </w:pPr>
      <w:r w:rsidRPr="009C39BB">
        <w:rPr>
          <w:rFonts w:asciiTheme="majorBidi" w:hAnsiTheme="majorBidi" w:cstheme="majorBidi"/>
          <w:sz w:val="24"/>
          <w:szCs w:val="24"/>
        </w:rPr>
        <w:t xml:space="preserve"> </w:t>
      </w:r>
      <w:r w:rsidR="00341F94" w:rsidRPr="009C39BB">
        <w:rPr>
          <w:rFonts w:asciiTheme="majorBidi" w:hAnsiTheme="majorBidi" w:cstheme="majorBidi"/>
          <w:sz w:val="24"/>
          <w:szCs w:val="24"/>
        </w:rPr>
        <w:t xml:space="preserve">Nominally changes between two sides of film </w:t>
      </w:r>
      <w:r w:rsidR="00341F94" w:rsidRPr="009C39BB">
        <w:rPr>
          <w:rFonts w:asciiTheme="majorBidi" w:hAnsiTheme="majorBidi" w:cstheme="majorBidi"/>
          <w:sz w:val="24"/>
          <w:szCs w:val="24"/>
          <w:lang w:bidi="fa-IR"/>
        </w:rPr>
        <w:t xml:space="preserve"> </w:t>
      </w:r>
      <w:r w:rsidR="00341F94" w:rsidRPr="009C39BB">
        <w:rPr>
          <w:rFonts w:asciiTheme="majorBidi" w:hAnsiTheme="majorBidi" w:cstheme="majorBidi"/>
          <w:color w:val="000000"/>
          <w:sz w:val="24"/>
          <w:szCs w:val="24"/>
        </w:rPr>
        <w:t>t</w:t>
      </w:r>
      <w:r w:rsidR="00663DE3" w:rsidRPr="009C39BB">
        <w:rPr>
          <w:rFonts w:asciiTheme="majorBidi" w:hAnsiTheme="majorBidi" w:cstheme="majorBidi"/>
          <w:color w:val="000000"/>
          <w:sz w:val="24"/>
          <w:szCs w:val="24"/>
        </w:rPr>
        <w:t xml:space="preserve">op and right of </w:t>
      </w:r>
      <w:r w:rsidR="00341F94" w:rsidRPr="009C39BB">
        <w:rPr>
          <w:rFonts w:asciiTheme="majorBidi" w:hAnsiTheme="majorBidi" w:cstheme="majorBidi"/>
          <w:color w:val="000000"/>
          <w:sz w:val="24"/>
          <w:szCs w:val="24"/>
        </w:rPr>
        <w:t xml:space="preserve">each </w:t>
      </w:r>
      <w:r w:rsidR="00BB3A6E" w:rsidRPr="009C39BB">
        <w:rPr>
          <w:rFonts w:asciiTheme="majorBidi" w:hAnsiTheme="majorBidi" w:cstheme="majorBidi"/>
          <w:color w:val="000000"/>
          <w:sz w:val="24"/>
          <w:szCs w:val="24"/>
        </w:rPr>
        <w:t xml:space="preserve">film lead to </w:t>
      </w:r>
      <w:r w:rsidR="00663DE3" w:rsidRPr="009C39BB">
        <w:rPr>
          <w:rFonts w:asciiTheme="majorBidi" w:hAnsiTheme="majorBidi" w:cstheme="majorBidi"/>
          <w:color w:val="000000"/>
          <w:sz w:val="24"/>
          <w:szCs w:val="24"/>
        </w:rPr>
        <w:t xml:space="preserve">create a small cutting or marking film based on recommended company to achieve uniform response in scan during the scan of film </w:t>
      </w:r>
      <w:r w:rsidR="00663DE3" w:rsidRPr="009C39BB">
        <w:rPr>
          <w:rFonts w:asciiTheme="majorBidi" w:hAnsiTheme="majorBidi" w:cstheme="majorBidi"/>
          <w:color w:val="000000"/>
          <w:sz w:val="24"/>
          <w:szCs w:val="24"/>
        </w:rPr>
        <w:fldChar w:fldCharType="begin"/>
      </w:r>
      <w:r w:rsidR="00262A1B" w:rsidRPr="009C39BB">
        <w:rPr>
          <w:rFonts w:asciiTheme="majorBidi" w:hAnsiTheme="majorBidi" w:cstheme="majorBidi"/>
          <w:color w:val="000000"/>
          <w:sz w:val="24"/>
          <w:szCs w:val="24"/>
        </w:rPr>
        <w:instrText xml:space="preserve"> ADDIN EN.CITE &lt;EndNote&gt;&lt;Cite&gt;&lt;Author&gt;Lynch&lt;/Author&gt;&lt;Year&gt;2006&lt;/Year&gt;&lt;RecNum&gt;25&lt;/RecNum&gt;&lt;DisplayText&gt;[13]&lt;/DisplayText&gt;&lt;record&gt;&lt;rec-number&gt;25&lt;/rec-number&gt;&lt;foreign-keys&gt;&lt;key app="EN" db-id="tvzt0srt4vwaeaep5e1xrexivaav00vzssr0"&gt;25&lt;/key&gt;&lt;/foreign-keys&gt;&lt;ref-type name="Journal Article"&gt;17&lt;/ref-type&gt;&lt;contributors&gt;&lt;authors&gt;&lt;author&gt;Lynch, Bart D&lt;/author&gt;&lt;author&gt;Kozelka, Jakub&lt;/author&gt;&lt;author&gt;Ranade, Manisha K&lt;/author&gt;&lt;author&gt;Li, Jonathan G&lt;/author&gt;&lt;author&gt;Simon, William E&lt;/author&gt;&lt;author&gt;Dempsey, James F&lt;/author&gt;&lt;/authors&gt;&lt;/contributors&gt;&lt;titles&gt;&lt;title&gt;Important considerations for radiochromic film dosimetry with flatbed CCD scanners and EBT GAFCHROMIC® film&lt;/title&gt;&lt;secondary-title&gt;Medical physics&lt;/secondary-title&gt;&lt;/titles&gt;&lt;periodical&gt;&lt;full-title&gt;Medical physics&lt;/full-title&gt;&lt;/periodical&gt;&lt;pages&gt;4551-4556&lt;/pages&gt;&lt;volume&gt;33&lt;/volume&gt;&lt;number&gt;12&lt;/number&gt;&lt;dates&gt;&lt;year&gt;2006&lt;/year&gt;&lt;/dates&gt;&lt;isbn&gt;0094-2405&lt;/isbn&gt;&lt;urls&gt;&lt;/urls&gt;&lt;/record&gt;&lt;/Cite&gt;&lt;/EndNote&gt;</w:instrText>
      </w:r>
      <w:r w:rsidR="00663DE3" w:rsidRPr="009C39BB">
        <w:rPr>
          <w:rFonts w:asciiTheme="majorBidi" w:hAnsiTheme="majorBidi" w:cstheme="majorBidi"/>
          <w:color w:val="000000"/>
          <w:sz w:val="24"/>
          <w:szCs w:val="24"/>
        </w:rPr>
        <w:fldChar w:fldCharType="separate"/>
      </w:r>
      <w:r w:rsidR="00262A1B" w:rsidRPr="009C39BB">
        <w:rPr>
          <w:rFonts w:asciiTheme="majorBidi" w:hAnsiTheme="majorBidi" w:cstheme="majorBidi"/>
          <w:noProof/>
          <w:color w:val="000000"/>
          <w:sz w:val="24"/>
          <w:szCs w:val="24"/>
        </w:rPr>
        <w:t>[</w:t>
      </w:r>
      <w:hyperlink w:anchor="_ENREF_13" w:tooltip="Lynch, 2006 #25" w:history="1">
        <w:r w:rsidR="00D42B88" w:rsidRPr="009C39BB">
          <w:rPr>
            <w:rFonts w:asciiTheme="majorBidi" w:hAnsiTheme="majorBidi" w:cstheme="majorBidi"/>
            <w:noProof/>
            <w:color w:val="000000"/>
            <w:sz w:val="24"/>
            <w:szCs w:val="24"/>
          </w:rPr>
          <w:t>13</w:t>
        </w:r>
      </w:hyperlink>
      <w:r w:rsidR="00262A1B" w:rsidRPr="009C39BB">
        <w:rPr>
          <w:rFonts w:asciiTheme="majorBidi" w:hAnsiTheme="majorBidi" w:cstheme="majorBidi"/>
          <w:noProof/>
          <w:color w:val="000000"/>
          <w:sz w:val="24"/>
          <w:szCs w:val="24"/>
        </w:rPr>
        <w:t>]</w:t>
      </w:r>
      <w:r w:rsidR="00663DE3" w:rsidRPr="009C39BB">
        <w:rPr>
          <w:rFonts w:asciiTheme="majorBidi" w:hAnsiTheme="majorBidi" w:cstheme="majorBidi"/>
          <w:color w:val="000000"/>
          <w:sz w:val="24"/>
          <w:szCs w:val="24"/>
        </w:rPr>
        <w:fldChar w:fldCharType="end"/>
      </w:r>
    </w:p>
    <w:p w:rsidR="00D87D70" w:rsidRPr="009C39BB" w:rsidRDefault="00663DE3" w:rsidP="003A3E46">
      <w:pPr>
        <w:autoSpaceDE w:val="0"/>
        <w:autoSpaceDN w:val="0"/>
        <w:adjustRightInd w:val="0"/>
        <w:spacing w:line="360" w:lineRule="auto"/>
        <w:ind w:left="360"/>
        <w:jc w:val="mediumKashida"/>
        <w:rPr>
          <w:rFonts w:asciiTheme="majorBidi" w:hAnsiTheme="majorBidi" w:cstheme="majorBidi"/>
          <w:color w:val="000000"/>
          <w:sz w:val="24"/>
          <w:szCs w:val="24"/>
        </w:rPr>
      </w:pPr>
      <w:r w:rsidRPr="009C39BB">
        <w:rPr>
          <w:rFonts w:asciiTheme="majorBidi" w:hAnsiTheme="majorBidi" w:cstheme="majorBidi"/>
          <w:color w:val="7030A0"/>
          <w:sz w:val="24"/>
          <w:szCs w:val="24"/>
        </w:rPr>
        <w:t xml:space="preserve"> </w:t>
      </w:r>
      <w:r w:rsidR="00E66576" w:rsidRPr="009C39BB">
        <w:rPr>
          <w:rFonts w:asciiTheme="majorBidi" w:hAnsiTheme="majorBidi" w:cstheme="majorBidi"/>
          <w:color w:val="000000"/>
          <w:sz w:val="24"/>
          <w:szCs w:val="24"/>
        </w:rPr>
        <w:t>During work with gafchromic films care should be taken to fingerprints and dust</w:t>
      </w:r>
      <w:r w:rsidR="003A3E46" w:rsidRPr="009C39BB">
        <w:rPr>
          <w:rFonts w:asciiTheme="majorBidi" w:hAnsiTheme="majorBidi" w:cstheme="majorBidi"/>
          <w:color w:val="000000"/>
          <w:sz w:val="24"/>
          <w:szCs w:val="24"/>
        </w:rPr>
        <w:t xml:space="preserve">. these </w:t>
      </w:r>
      <w:r w:rsidR="00E66576" w:rsidRPr="009C39BB">
        <w:rPr>
          <w:rFonts w:asciiTheme="majorBidi" w:hAnsiTheme="majorBidi" w:cstheme="majorBidi"/>
          <w:color w:val="000000"/>
          <w:sz w:val="24"/>
          <w:szCs w:val="24"/>
        </w:rPr>
        <w:t xml:space="preserve"> </w:t>
      </w:r>
      <w:r w:rsidR="003A3E46" w:rsidRPr="009C39BB">
        <w:rPr>
          <w:rFonts w:asciiTheme="majorBidi" w:hAnsiTheme="majorBidi" w:cstheme="majorBidi"/>
          <w:color w:val="000000"/>
          <w:sz w:val="24"/>
          <w:szCs w:val="24"/>
        </w:rPr>
        <w:t>should remove</w:t>
      </w:r>
      <w:r w:rsidR="00E66576" w:rsidRPr="009C39BB">
        <w:rPr>
          <w:rFonts w:asciiTheme="majorBidi" w:hAnsiTheme="majorBidi" w:cstheme="majorBidi"/>
          <w:color w:val="000000"/>
          <w:sz w:val="24"/>
          <w:szCs w:val="24"/>
        </w:rPr>
        <w:t xml:space="preserve"> </w:t>
      </w:r>
      <w:r w:rsidR="003A3E46" w:rsidRPr="009C39BB">
        <w:rPr>
          <w:rFonts w:asciiTheme="majorBidi" w:hAnsiTheme="majorBidi" w:cstheme="majorBidi"/>
          <w:color w:val="000000"/>
          <w:sz w:val="24"/>
          <w:szCs w:val="24"/>
        </w:rPr>
        <w:t>before</w:t>
      </w:r>
      <w:r w:rsidR="00E66576" w:rsidRPr="009C39BB">
        <w:rPr>
          <w:rFonts w:asciiTheme="majorBidi" w:hAnsiTheme="majorBidi" w:cstheme="majorBidi"/>
          <w:color w:val="000000"/>
          <w:sz w:val="24"/>
          <w:szCs w:val="24"/>
        </w:rPr>
        <w:t xml:space="preserve"> </w:t>
      </w:r>
      <w:r w:rsidR="003A3E46" w:rsidRPr="009C39BB">
        <w:rPr>
          <w:rFonts w:asciiTheme="majorBidi" w:hAnsiTheme="majorBidi" w:cstheme="majorBidi"/>
          <w:color w:val="000000"/>
          <w:sz w:val="24"/>
          <w:szCs w:val="24"/>
        </w:rPr>
        <w:t xml:space="preserve">reading </w:t>
      </w:r>
      <w:r w:rsidR="00E66576" w:rsidRPr="009C39BB">
        <w:rPr>
          <w:rFonts w:asciiTheme="majorBidi" w:hAnsiTheme="majorBidi" w:cstheme="majorBidi"/>
          <w:color w:val="000000"/>
          <w:sz w:val="24"/>
          <w:szCs w:val="24"/>
        </w:rPr>
        <w:t xml:space="preserve"> film</w:t>
      </w:r>
      <w:r w:rsidR="00E66576" w:rsidRPr="009C39BB">
        <w:rPr>
          <w:rFonts w:asciiTheme="majorBidi" w:hAnsiTheme="majorBidi" w:cstheme="majorBidi"/>
          <w:color w:val="000000"/>
          <w:sz w:val="24"/>
          <w:szCs w:val="24"/>
        </w:rPr>
        <w:fldChar w:fldCharType="begin"/>
      </w:r>
      <w:r w:rsidR="00262A1B" w:rsidRPr="009C39BB">
        <w:rPr>
          <w:rFonts w:asciiTheme="majorBidi" w:hAnsiTheme="majorBidi" w:cstheme="majorBidi"/>
          <w:color w:val="000000"/>
          <w:sz w:val="24"/>
          <w:szCs w:val="24"/>
        </w:rPr>
        <w:instrText xml:space="preserve"> ADDIN EN.CITE &lt;EndNote&gt;&lt;Cite&gt;&lt;Author&gt;GafchromicVR&lt;/Author&gt;&lt;Year&gt;2010&lt;/Year&gt;&lt;RecNum&gt;17&lt;/RecNum&gt;&lt;DisplayText&gt;[14]&lt;/DisplayText&gt;&lt;record&gt;&lt;rec-number&gt;17&lt;/rec-number&gt;&lt;foreign-keys&gt;&lt;key app="EN" db-id="tvzt0srt4vwaeaep5e1xrexivaav00vzssr0"&gt;17&lt;/key&gt;&lt;/foreign-keys&gt;&lt;ref-type name="Journal Article"&gt;17&lt;/ref-type&gt;&lt;contributors&gt;&lt;authors&gt;&lt;author&gt;GafchromicVR, EBT&lt;/author&gt;&lt;/authors&gt;&lt;/contributors&gt;&lt;titles&gt;&lt;title&gt;Self-Developing Film for Radiotherapy Dosimetry&lt;/title&gt;&lt;secondary-title&gt;ISP White Paper&lt;/secondary-title&gt;&lt;/titles&gt;&lt;periodical&gt;&lt;full-title&gt;ISP White Paper&lt;/full-title&gt;&lt;/periodical&gt;&lt;dates&gt;&lt;year&gt;2010&lt;/year&gt;&lt;/dates&gt;&lt;urls&gt;&lt;/urls&gt;&lt;/record&gt;&lt;/Cite&gt;&lt;/EndNote&gt;</w:instrText>
      </w:r>
      <w:r w:rsidR="00E66576" w:rsidRPr="009C39BB">
        <w:rPr>
          <w:rFonts w:asciiTheme="majorBidi" w:hAnsiTheme="majorBidi" w:cstheme="majorBidi"/>
          <w:color w:val="000000"/>
          <w:sz w:val="24"/>
          <w:szCs w:val="24"/>
        </w:rPr>
        <w:fldChar w:fldCharType="separate"/>
      </w:r>
      <w:r w:rsidR="00262A1B" w:rsidRPr="009C39BB">
        <w:rPr>
          <w:rFonts w:asciiTheme="majorBidi" w:hAnsiTheme="majorBidi" w:cstheme="majorBidi"/>
          <w:noProof/>
          <w:color w:val="000000"/>
          <w:sz w:val="24"/>
          <w:szCs w:val="24"/>
        </w:rPr>
        <w:t>[</w:t>
      </w:r>
      <w:hyperlink w:anchor="_ENREF_14" w:tooltip="GafchromicVR, 2010 #17" w:history="1">
        <w:r w:rsidR="00D42B88" w:rsidRPr="009C39BB">
          <w:rPr>
            <w:rFonts w:asciiTheme="majorBidi" w:hAnsiTheme="majorBidi" w:cstheme="majorBidi"/>
            <w:noProof/>
            <w:color w:val="000000"/>
            <w:sz w:val="24"/>
            <w:szCs w:val="24"/>
          </w:rPr>
          <w:t>14</w:t>
        </w:r>
      </w:hyperlink>
      <w:r w:rsidR="00262A1B" w:rsidRPr="009C39BB">
        <w:rPr>
          <w:rFonts w:asciiTheme="majorBidi" w:hAnsiTheme="majorBidi" w:cstheme="majorBidi"/>
          <w:noProof/>
          <w:color w:val="000000"/>
          <w:sz w:val="24"/>
          <w:szCs w:val="24"/>
        </w:rPr>
        <w:t>]</w:t>
      </w:r>
      <w:r w:rsidR="00E66576" w:rsidRPr="009C39BB">
        <w:rPr>
          <w:rFonts w:asciiTheme="majorBidi" w:hAnsiTheme="majorBidi" w:cstheme="majorBidi"/>
          <w:color w:val="000000"/>
          <w:sz w:val="24"/>
          <w:szCs w:val="24"/>
        </w:rPr>
        <w:fldChar w:fldCharType="end"/>
      </w:r>
      <w:r w:rsidR="00E66576" w:rsidRPr="009C39BB">
        <w:rPr>
          <w:rFonts w:asciiTheme="majorBidi" w:hAnsiTheme="majorBidi" w:cstheme="majorBidi"/>
          <w:color w:val="000000"/>
          <w:sz w:val="24"/>
          <w:szCs w:val="24"/>
        </w:rPr>
        <w:t xml:space="preserve"> </w:t>
      </w:r>
      <w:r w:rsidR="00D87D70" w:rsidRPr="009C39BB">
        <w:rPr>
          <w:rFonts w:asciiTheme="majorBidi" w:hAnsiTheme="majorBidi" w:cstheme="majorBidi"/>
          <w:color w:val="000000"/>
          <w:sz w:val="24"/>
          <w:szCs w:val="24"/>
        </w:rPr>
        <w:t>.</w:t>
      </w:r>
    </w:p>
    <w:p w:rsidR="008343FE" w:rsidRPr="009C39BB" w:rsidRDefault="008343FE" w:rsidP="000849D8">
      <w:pPr>
        <w:autoSpaceDE w:val="0"/>
        <w:autoSpaceDN w:val="0"/>
        <w:adjustRightInd w:val="0"/>
        <w:spacing w:line="360" w:lineRule="auto"/>
        <w:ind w:left="360"/>
        <w:jc w:val="mediumKashida"/>
        <w:rPr>
          <w:rFonts w:asciiTheme="majorBidi" w:hAnsiTheme="majorBidi" w:cstheme="majorBidi"/>
          <w:color w:val="000000"/>
          <w:sz w:val="24"/>
          <w:szCs w:val="24"/>
        </w:rPr>
      </w:pPr>
      <w:r w:rsidRPr="009C39BB">
        <w:rPr>
          <w:rFonts w:asciiTheme="majorBidi" w:hAnsiTheme="majorBidi" w:cstheme="majorBidi"/>
          <w:color w:val="000000"/>
          <w:sz w:val="24"/>
          <w:szCs w:val="24"/>
        </w:rPr>
        <w:t xml:space="preserve">To achieve calibration curve prepared 33 pieces of films in size of 1.5×2 </w:t>
      </w:r>
      <m:oMath>
        <m:sSup>
          <m:sSupPr>
            <m:ctrlPr>
              <w:rPr>
                <w:rFonts w:ascii="Cambria Math" w:hAnsi="Cambria Math" w:cstheme="majorBidi"/>
                <w:i/>
                <w:color w:val="000000"/>
                <w:sz w:val="24"/>
                <w:szCs w:val="24"/>
              </w:rPr>
            </m:ctrlPr>
          </m:sSupPr>
          <m:e>
            <m:r>
              <w:rPr>
                <w:rFonts w:ascii="Cambria Math" w:hAnsi="Cambria Math" w:cstheme="majorBidi"/>
                <w:color w:val="000000"/>
                <w:sz w:val="24"/>
                <w:szCs w:val="24"/>
              </w:rPr>
              <m:t>cm</m:t>
            </m:r>
          </m:e>
          <m:sup>
            <m:r>
              <w:rPr>
                <w:rFonts w:ascii="Cambria Math" w:hAnsi="Cambria Math" w:cstheme="majorBidi"/>
                <w:color w:val="000000"/>
                <w:sz w:val="24"/>
                <w:szCs w:val="24"/>
              </w:rPr>
              <m:t>2</m:t>
            </m:r>
          </m:sup>
        </m:sSup>
      </m:oMath>
      <w:r w:rsidR="00E66576" w:rsidRPr="009C39BB">
        <w:rPr>
          <w:rFonts w:asciiTheme="majorBidi" w:hAnsiTheme="majorBidi" w:cstheme="majorBidi"/>
          <w:color w:val="000000"/>
          <w:sz w:val="24"/>
          <w:szCs w:val="24"/>
        </w:rPr>
        <w:t xml:space="preserve">(figure1) 24 hours before radiations. </w:t>
      </w:r>
      <w:r w:rsidRPr="009C39BB">
        <w:rPr>
          <w:rFonts w:asciiTheme="majorBidi" w:hAnsiTheme="majorBidi" w:cstheme="majorBidi"/>
          <w:color w:val="000000"/>
          <w:sz w:val="24"/>
          <w:szCs w:val="24"/>
        </w:rPr>
        <w:t>Based on ISP protocols scan</w:t>
      </w:r>
      <w:r w:rsidR="00E66576" w:rsidRPr="009C39BB">
        <w:rPr>
          <w:rFonts w:asciiTheme="majorBidi" w:hAnsiTheme="majorBidi" w:cstheme="majorBidi"/>
          <w:color w:val="000000"/>
          <w:sz w:val="24"/>
          <w:szCs w:val="24"/>
        </w:rPr>
        <w:t>ning process(by Mikroteck scann</w:t>
      </w:r>
      <w:r w:rsidRPr="009C39BB">
        <w:rPr>
          <w:rFonts w:asciiTheme="majorBidi" w:hAnsiTheme="majorBidi" w:cstheme="majorBidi"/>
          <w:color w:val="000000"/>
          <w:sz w:val="24"/>
          <w:szCs w:val="24"/>
        </w:rPr>
        <w:t xml:space="preserve">er) should be done  24 hours  after irradiation, then scans were </w:t>
      </w:r>
      <w:r w:rsidR="00D87D70" w:rsidRPr="009C39BB">
        <w:rPr>
          <w:rFonts w:asciiTheme="majorBidi" w:hAnsiTheme="majorBidi" w:cstheme="majorBidi"/>
          <w:color w:val="000000"/>
          <w:sz w:val="24"/>
          <w:szCs w:val="24"/>
        </w:rPr>
        <w:t>analyzed</w:t>
      </w:r>
      <w:r w:rsidRPr="009C39BB">
        <w:rPr>
          <w:rFonts w:asciiTheme="majorBidi" w:hAnsiTheme="majorBidi" w:cstheme="majorBidi"/>
          <w:color w:val="000000"/>
          <w:sz w:val="24"/>
          <w:szCs w:val="24"/>
        </w:rPr>
        <w:t xml:space="preserve"> with Image J software produced by America's Health Research Center </w:t>
      </w:r>
      <w:r w:rsidRPr="009C39BB">
        <w:rPr>
          <w:rFonts w:asciiTheme="majorBidi" w:hAnsiTheme="majorBidi" w:cstheme="majorBidi"/>
          <w:color w:val="000000"/>
          <w:sz w:val="24"/>
          <w:szCs w:val="24"/>
        </w:rPr>
        <w:fldChar w:fldCharType="begin"/>
      </w:r>
      <w:r w:rsidR="00262A1B" w:rsidRPr="009C39BB">
        <w:rPr>
          <w:rFonts w:asciiTheme="majorBidi" w:hAnsiTheme="majorBidi" w:cstheme="majorBidi"/>
          <w:color w:val="000000"/>
          <w:sz w:val="24"/>
          <w:szCs w:val="24"/>
        </w:rPr>
        <w:instrText xml:space="preserve"> ADDIN EN.CITE &lt;EndNote&gt;&lt;Cite&gt;&lt;Author&gt;Mayers&lt;/Author&gt;&lt;Year&gt;2011&lt;/Year&gt;&lt;RecNum&gt;1742&lt;/RecNum&gt;&lt;DisplayText&gt;[15, 16]&lt;/DisplayText&gt;&lt;record&gt;&lt;rec-number&gt;1742&lt;/rec-number&gt;&lt;foreign-keys&gt;&lt;key app="EN" db-id="d9vws2ds9vfx0xe5avdpaa57fz20z0ev0se5" timestamp="1431804055"&gt;1742&lt;/key&gt;&lt;/foreign-keys&gt;&lt;ref-type name="Journal Article"&gt;17&lt;/ref-type&gt;&lt;contributors&gt;&lt;authors&gt;&lt;author&gt;Mayers, Samantha&lt;/author&gt;&lt;/authors&gt;&lt;/contributors&gt;&lt;titles&gt;&lt;title&gt;Characterisation of gafchromic EBT2 film for use in radiation therapy dosimetry&lt;/title&gt;&lt;/titles&gt;&lt;dates&gt;&lt;year&gt;2011&lt;/year&gt;&lt;/dates&gt;&lt;urls&gt;&lt;/urls&gt;&lt;/record&gt;&lt;/Cite&gt;&lt;Cite&gt;&lt;Author&gt;Sim&lt;/Author&gt;&lt;Year&gt;2013&lt;/Year&gt;&lt;RecNum&gt;27&lt;/RecNum&gt;&lt;record&gt;&lt;rec-number&gt;27&lt;/rec-number&gt;&lt;foreign-keys&gt;&lt;key app="EN" db-id="tvzt0srt4vwaeaep5e1xrexivaav00vzssr0"&gt;27&lt;/key&gt;&lt;/foreign-keys&gt;&lt;ref-type name="Journal Article"&gt;17&lt;/ref-type&gt;&lt;contributors&gt;&lt;authors&gt;&lt;author&gt;Sim, GS&lt;/author&gt;&lt;author&gt;Wong, JHD&lt;/author&gt;&lt;author&gt;Ng, KH&lt;/author&gt;&lt;/authors&gt;&lt;/contributors&gt;&lt;titles&gt;&lt;title&gt;The use of radiochromic EBT2 film for the quality assurance and dosimetric verification of 3D conformal radiotherapy using Microtek ScanMaker 9800XL flatbed scanner&lt;/title&gt;&lt;secondary-title&gt;Journal of Applied Clinical Medical Physics&lt;/secondary-title&gt;&lt;/titles&gt;&lt;periodical&gt;&lt;full-title&gt;Journal of Applied Clinical Medical Physics&lt;/full-title&gt;&lt;/periodical&gt;&lt;volume&gt;14&lt;/volume&gt;&lt;number&gt;4&lt;/number&gt;&lt;dates&gt;&lt;year&gt;2013&lt;/year&gt;&lt;/dates&gt;&lt;isbn&gt;1526-9914&lt;/isbn&gt;&lt;urls&gt;&lt;/urls&gt;&lt;/record&gt;&lt;/Cite&gt;&lt;/EndNote&gt;</w:instrText>
      </w:r>
      <w:r w:rsidRPr="009C39BB">
        <w:rPr>
          <w:rFonts w:asciiTheme="majorBidi" w:hAnsiTheme="majorBidi" w:cstheme="majorBidi"/>
          <w:color w:val="000000"/>
          <w:sz w:val="24"/>
          <w:szCs w:val="24"/>
        </w:rPr>
        <w:fldChar w:fldCharType="separate"/>
      </w:r>
      <w:r w:rsidR="00262A1B" w:rsidRPr="009C39BB">
        <w:rPr>
          <w:rFonts w:asciiTheme="majorBidi" w:hAnsiTheme="majorBidi" w:cstheme="majorBidi"/>
          <w:noProof/>
          <w:color w:val="000000"/>
          <w:sz w:val="24"/>
          <w:szCs w:val="24"/>
        </w:rPr>
        <w:t>[</w:t>
      </w:r>
      <w:hyperlink w:anchor="_ENREF_15" w:tooltip="Mayers, 2011 #1742" w:history="1">
        <w:r w:rsidR="00D42B88" w:rsidRPr="009C39BB">
          <w:rPr>
            <w:rFonts w:asciiTheme="majorBidi" w:hAnsiTheme="majorBidi" w:cstheme="majorBidi"/>
            <w:noProof/>
            <w:color w:val="000000"/>
            <w:sz w:val="24"/>
            <w:szCs w:val="24"/>
          </w:rPr>
          <w:t>15</w:t>
        </w:r>
      </w:hyperlink>
      <w:r w:rsidR="00262A1B" w:rsidRPr="009C39BB">
        <w:rPr>
          <w:rFonts w:asciiTheme="majorBidi" w:hAnsiTheme="majorBidi" w:cstheme="majorBidi"/>
          <w:noProof/>
          <w:color w:val="000000"/>
          <w:sz w:val="24"/>
          <w:szCs w:val="24"/>
        </w:rPr>
        <w:t xml:space="preserve">, </w:t>
      </w:r>
      <w:hyperlink w:anchor="_ENREF_16" w:tooltip="Sim, 2013 #27" w:history="1">
        <w:r w:rsidR="00D42B88" w:rsidRPr="009C39BB">
          <w:rPr>
            <w:rFonts w:asciiTheme="majorBidi" w:hAnsiTheme="majorBidi" w:cstheme="majorBidi"/>
            <w:noProof/>
            <w:color w:val="000000"/>
            <w:sz w:val="24"/>
            <w:szCs w:val="24"/>
          </w:rPr>
          <w:t>16</w:t>
        </w:r>
      </w:hyperlink>
      <w:r w:rsidR="00262A1B" w:rsidRPr="009C39BB">
        <w:rPr>
          <w:rFonts w:asciiTheme="majorBidi" w:hAnsiTheme="majorBidi" w:cstheme="majorBidi"/>
          <w:noProof/>
          <w:color w:val="000000"/>
          <w:sz w:val="24"/>
          <w:szCs w:val="24"/>
        </w:rPr>
        <w:t>]</w:t>
      </w:r>
      <w:r w:rsidRPr="009C39BB">
        <w:rPr>
          <w:rFonts w:asciiTheme="majorBidi" w:hAnsiTheme="majorBidi" w:cstheme="majorBidi"/>
          <w:color w:val="000000"/>
          <w:sz w:val="24"/>
          <w:szCs w:val="24"/>
        </w:rPr>
        <w:fldChar w:fldCharType="end"/>
      </w:r>
    </w:p>
    <w:p w:rsidR="00BB3A6E" w:rsidRPr="009C39BB" w:rsidRDefault="006448CA" w:rsidP="00E33A25">
      <w:pPr>
        <w:autoSpaceDE w:val="0"/>
        <w:autoSpaceDN w:val="0"/>
        <w:adjustRightInd w:val="0"/>
        <w:spacing w:line="360" w:lineRule="auto"/>
        <w:ind w:left="360"/>
        <w:jc w:val="mediumKashida"/>
        <w:rPr>
          <w:rFonts w:asciiTheme="majorBidi" w:hAnsiTheme="majorBidi" w:cstheme="majorBidi"/>
          <w:color w:val="000000"/>
          <w:sz w:val="24"/>
          <w:szCs w:val="24"/>
        </w:rPr>
      </w:pPr>
      <w:r w:rsidRPr="009C39BB">
        <w:rPr>
          <w:rFonts w:asciiTheme="majorBidi" w:hAnsiTheme="majorBidi" w:cstheme="majorBidi"/>
          <w:sz w:val="24"/>
          <w:szCs w:val="24"/>
        </w:rPr>
        <w:lastRenderedPageBreak/>
        <w:t>To</w:t>
      </w:r>
      <w:r w:rsidR="00BB3A6E" w:rsidRPr="009C39BB">
        <w:rPr>
          <w:rFonts w:asciiTheme="majorBidi" w:hAnsiTheme="majorBidi" w:cstheme="majorBidi"/>
          <w:sz w:val="24"/>
          <w:szCs w:val="24"/>
        </w:rPr>
        <w:t xml:space="preserve"> determination profile </w:t>
      </w:r>
      <w:r w:rsidRPr="009C39BB">
        <w:rPr>
          <w:rFonts w:asciiTheme="majorBidi" w:hAnsiTheme="majorBidi" w:cstheme="majorBidi"/>
          <w:sz w:val="24"/>
          <w:szCs w:val="24"/>
        </w:rPr>
        <w:t xml:space="preserve">and PDD, </w:t>
      </w:r>
      <w:r w:rsidR="00BB3A6E" w:rsidRPr="009C39BB">
        <w:rPr>
          <w:rFonts w:asciiTheme="majorBidi" w:hAnsiTheme="majorBidi" w:cstheme="majorBidi"/>
          <w:sz w:val="24"/>
          <w:szCs w:val="24"/>
        </w:rPr>
        <w:t>measurements</w:t>
      </w:r>
      <w:r w:rsidRPr="009C39BB">
        <w:rPr>
          <w:rFonts w:asciiTheme="majorBidi" w:hAnsiTheme="majorBidi" w:cstheme="majorBidi"/>
          <w:sz w:val="24"/>
          <w:szCs w:val="24"/>
        </w:rPr>
        <w:t>,</w:t>
      </w:r>
      <w:r w:rsidR="00BB3A6E" w:rsidRPr="009C39BB">
        <w:rPr>
          <w:rFonts w:asciiTheme="majorBidi" w:hAnsiTheme="majorBidi" w:cstheme="majorBidi"/>
          <w:sz w:val="24"/>
          <w:szCs w:val="24"/>
        </w:rPr>
        <w:t xml:space="preserve"> were accomplished in a slab phantoms, All results normalized to 100</w:t>
      </w:r>
      <w:r w:rsidR="00E33A25" w:rsidRPr="009C39BB">
        <w:rPr>
          <w:rFonts w:asciiTheme="majorBidi" w:hAnsiTheme="majorBidi" w:cstheme="majorBidi"/>
          <w:sz w:val="24"/>
          <w:szCs w:val="24"/>
        </w:rPr>
        <w:t xml:space="preserve"> which</w:t>
      </w:r>
      <w:r w:rsidR="00BB3A6E" w:rsidRPr="009C39BB">
        <w:rPr>
          <w:rFonts w:asciiTheme="majorBidi" w:hAnsiTheme="majorBidi" w:cstheme="majorBidi"/>
          <w:sz w:val="24"/>
          <w:szCs w:val="24"/>
        </w:rPr>
        <w:t xml:space="preserve"> was dose on central axis dose for a 10×</w:t>
      </w:r>
      <w:r w:rsidR="008343FE" w:rsidRPr="009C39BB">
        <w:rPr>
          <w:rFonts w:asciiTheme="majorBidi" w:hAnsiTheme="majorBidi" w:cstheme="majorBidi"/>
          <w:sz w:val="24"/>
          <w:szCs w:val="24"/>
        </w:rPr>
        <w:t>10 applicator.</w:t>
      </w:r>
    </w:p>
    <w:p w:rsidR="008343FE" w:rsidRPr="009C39BB" w:rsidRDefault="008343FE" w:rsidP="000849D8">
      <w:pPr>
        <w:autoSpaceDE w:val="0"/>
        <w:autoSpaceDN w:val="0"/>
        <w:adjustRightInd w:val="0"/>
        <w:spacing w:line="360" w:lineRule="auto"/>
        <w:ind w:left="360"/>
        <w:jc w:val="mediumKashida"/>
        <w:rPr>
          <w:rFonts w:asciiTheme="majorBidi" w:hAnsiTheme="majorBidi" w:cstheme="majorBidi"/>
          <w:color w:val="000000"/>
          <w:sz w:val="24"/>
          <w:szCs w:val="24"/>
        </w:rPr>
      </w:pPr>
      <w:r w:rsidRPr="009C39BB">
        <w:rPr>
          <w:rFonts w:asciiTheme="majorBidi" w:hAnsiTheme="majorBidi" w:cstheme="majorBidi"/>
          <w:color w:val="222222"/>
          <w:sz w:val="24"/>
          <w:szCs w:val="24"/>
          <w:shd w:val="clear" w:color="auto" w:fill="FFFFFF"/>
        </w:rPr>
        <w:t>Accelerator</w:t>
      </w:r>
      <w:r w:rsidR="00341F94" w:rsidRPr="009C39BB">
        <w:rPr>
          <w:rFonts w:asciiTheme="majorBidi" w:hAnsiTheme="majorBidi" w:cstheme="majorBidi"/>
          <w:color w:val="222222"/>
          <w:sz w:val="24"/>
          <w:szCs w:val="24"/>
          <w:shd w:val="clear" w:color="auto" w:fill="FFFFFF"/>
        </w:rPr>
        <w:t xml:space="preserve"> </w:t>
      </w:r>
      <w:r w:rsidRPr="009C39BB">
        <w:rPr>
          <w:rFonts w:asciiTheme="majorBidi" w:hAnsiTheme="majorBidi" w:cstheme="majorBidi"/>
          <w:color w:val="222222"/>
          <w:sz w:val="24"/>
          <w:szCs w:val="24"/>
          <w:shd w:val="clear" w:color="auto" w:fill="FFFFFF"/>
        </w:rPr>
        <w:t>machine</w:t>
      </w:r>
      <w:r w:rsidR="00341F94" w:rsidRPr="009C39BB">
        <w:rPr>
          <w:rFonts w:asciiTheme="majorBidi" w:hAnsiTheme="majorBidi" w:cstheme="majorBidi"/>
          <w:color w:val="222222"/>
          <w:sz w:val="24"/>
          <w:szCs w:val="24"/>
          <w:shd w:val="clear" w:color="auto" w:fill="FFFFFF"/>
        </w:rPr>
        <w:t xml:space="preserve"> was </w:t>
      </w:r>
      <w:r w:rsidR="00027B04" w:rsidRPr="009C39BB">
        <w:rPr>
          <w:rFonts w:asciiTheme="majorBidi" w:hAnsiTheme="majorBidi" w:cstheme="majorBidi"/>
          <w:color w:val="222222"/>
          <w:sz w:val="24"/>
          <w:szCs w:val="24"/>
          <w:shd w:val="clear" w:color="auto" w:fill="FFFFFF"/>
        </w:rPr>
        <w:t>Varian Clinac2100C in IMAM Khomeini Hospital Tehran, Iran</w:t>
      </w:r>
      <w:r w:rsidR="00027B04" w:rsidRPr="009C39BB">
        <w:rPr>
          <w:rFonts w:asciiTheme="majorBidi" w:hAnsiTheme="majorBidi" w:cstheme="majorBidi"/>
          <w:sz w:val="24"/>
          <w:szCs w:val="24"/>
        </w:rPr>
        <w:t xml:space="preserve">. </w:t>
      </w:r>
      <w:r w:rsidR="00027B04" w:rsidRPr="009C39BB">
        <w:rPr>
          <w:rFonts w:asciiTheme="majorBidi" w:hAnsiTheme="majorBidi" w:cstheme="majorBidi"/>
          <w:color w:val="000000"/>
          <w:sz w:val="24"/>
          <w:szCs w:val="24"/>
        </w:rPr>
        <w:t>The accelerator is capable of generating electron energies (6, 9, 12, 18, and 20)</w:t>
      </w:r>
      <w:r w:rsidR="00733830" w:rsidRPr="009C39BB">
        <w:rPr>
          <w:rFonts w:asciiTheme="majorBidi" w:hAnsiTheme="majorBidi" w:cstheme="majorBidi"/>
          <w:color w:val="000000"/>
          <w:sz w:val="24"/>
          <w:szCs w:val="24"/>
        </w:rPr>
        <w:t>MeV</w:t>
      </w:r>
      <w:r w:rsidR="00027B04" w:rsidRPr="009C39BB">
        <w:rPr>
          <w:rFonts w:asciiTheme="majorBidi" w:hAnsiTheme="majorBidi" w:cstheme="majorBidi"/>
          <w:color w:val="000000"/>
          <w:sz w:val="24"/>
          <w:szCs w:val="24"/>
        </w:rPr>
        <w:t xml:space="preserve"> and photon energies (6, 18)</w:t>
      </w:r>
      <w:r w:rsidR="00733830" w:rsidRPr="009C39BB">
        <w:rPr>
          <w:rFonts w:asciiTheme="majorBidi" w:hAnsiTheme="majorBidi" w:cstheme="majorBidi"/>
          <w:color w:val="000000"/>
          <w:sz w:val="24"/>
          <w:szCs w:val="24"/>
        </w:rPr>
        <w:t>MV</w:t>
      </w:r>
      <w:r w:rsidRPr="009C39BB">
        <w:rPr>
          <w:rFonts w:asciiTheme="majorBidi" w:hAnsiTheme="majorBidi" w:cstheme="majorBidi"/>
          <w:color w:val="000000"/>
          <w:sz w:val="24"/>
          <w:szCs w:val="24"/>
        </w:rPr>
        <w:t>.</w:t>
      </w:r>
    </w:p>
    <w:p w:rsidR="00751551" w:rsidRPr="009C39BB" w:rsidRDefault="00751551" w:rsidP="000849D8">
      <w:pPr>
        <w:spacing w:before="60" w:line="400" w:lineRule="atLeast"/>
        <w:jc w:val="mediumKashida"/>
        <w:outlineLvl w:val="0"/>
        <w:rPr>
          <w:rFonts w:asciiTheme="majorBidi" w:hAnsiTheme="majorBidi" w:cstheme="majorBidi"/>
          <w:color w:val="000000"/>
          <w:sz w:val="24"/>
          <w:szCs w:val="24"/>
        </w:rPr>
      </w:pPr>
    </w:p>
    <w:p w:rsidR="00A43475" w:rsidRDefault="00751551" w:rsidP="00A43475">
      <w:pPr>
        <w:keepNext/>
        <w:spacing w:before="60" w:line="400" w:lineRule="atLeast"/>
        <w:jc w:val="center"/>
        <w:outlineLvl w:val="0"/>
      </w:pPr>
      <w:r w:rsidRPr="009C39BB">
        <w:rPr>
          <w:rFonts w:asciiTheme="majorBidi" w:hAnsiTheme="majorBidi" w:cstheme="majorBidi"/>
          <w:noProof/>
          <w:color w:val="000000"/>
          <w:sz w:val="24"/>
          <w:szCs w:val="24"/>
        </w:rPr>
        <w:drawing>
          <wp:inline distT="0" distB="0" distL="0" distR="0" wp14:anchorId="62BE5C3C" wp14:editId="3BE54F53">
            <wp:extent cx="2874874" cy="1309253"/>
            <wp:effectExtent l="0" t="0" r="190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b nafis00004.tif"/>
                    <pic:cNvPicPr/>
                  </pic:nvPicPr>
                  <pic:blipFill rotWithShape="1">
                    <a:blip r:embed="rId11">
                      <a:extLst>
                        <a:ext uri="{28A0092B-C50C-407E-A947-70E740481C1C}">
                          <a14:useLocalDpi xmlns:a14="http://schemas.microsoft.com/office/drawing/2010/main" val="0"/>
                        </a:ext>
                      </a:extLst>
                    </a:blip>
                    <a:srcRect l="6487" t="12627" r="3798" b="13994"/>
                    <a:stretch/>
                  </pic:blipFill>
                  <pic:spPr bwMode="auto">
                    <a:xfrm>
                      <a:off x="0" y="0"/>
                      <a:ext cx="2877688" cy="1310535"/>
                    </a:xfrm>
                    <a:prstGeom prst="rect">
                      <a:avLst/>
                    </a:prstGeom>
                    <a:ln>
                      <a:noFill/>
                    </a:ln>
                    <a:extLst>
                      <a:ext uri="{53640926-AAD7-44D8-BBD7-CCE9431645EC}">
                        <a14:shadowObscured xmlns:a14="http://schemas.microsoft.com/office/drawing/2010/main"/>
                      </a:ext>
                    </a:extLst>
                  </pic:spPr>
                </pic:pic>
              </a:graphicData>
            </a:graphic>
          </wp:inline>
        </w:drawing>
      </w:r>
    </w:p>
    <w:p w:rsidR="00751551" w:rsidRPr="00A43475" w:rsidRDefault="00A43475" w:rsidP="00A43475">
      <w:pPr>
        <w:pStyle w:val="Caption"/>
        <w:jc w:val="center"/>
        <w:rPr>
          <w:rFonts w:asciiTheme="majorBidi" w:hAnsiTheme="majorBidi" w:cstheme="majorBidi"/>
          <w:sz w:val="24"/>
          <w:szCs w:val="24"/>
        </w:rPr>
      </w:pPr>
      <w:r w:rsidRPr="00A43475">
        <w:rPr>
          <w:sz w:val="24"/>
          <w:szCs w:val="24"/>
        </w:rPr>
        <w:t xml:space="preserve">Figure </w:t>
      </w:r>
      <w:r w:rsidRPr="00A43475">
        <w:rPr>
          <w:sz w:val="24"/>
          <w:szCs w:val="24"/>
        </w:rPr>
        <w:fldChar w:fldCharType="begin"/>
      </w:r>
      <w:r w:rsidRPr="00A43475">
        <w:rPr>
          <w:sz w:val="24"/>
          <w:szCs w:val="24"/>
        </w:rPr>
        <w:instrText xml:space="preserve"> SEQ Figure \* ARABIC </w:instrText>
      </w:r>
      <w:r w:rsidRPr="00A43475">
        <w:rPr>
          <w:sz w:val="24"/>
          <w:szCs w:val="24"/>
        </w:rPr>
        <w:fldChar w:fldCharType="separate"/>
      </w:r>
      <w:r w:rsidR="00343A65">
        <w:rPr>
          <w:noProof/>
          <w:sz w:val="24"/>
          <w:szCs w:val="24"/>
        </w:rPr>
        <w:t>1</w:t>
      </w:r>
      <w:r w:rsidRPr="00A43475">
        <w:rPr>
          <w:sz w:val="24"/>
          <w:szCs w:val="24"/>
        </w:rPr>
        <w:fldChar w:fldCharType="end"/>
      </w:r>
      <w:r w:rsidRPr="00A43475">
        <w:rPr>
          <w:sz w:val="24"/>
          <w:szCs w:val="24"/>
        </w:rPr>
        <w:t>:</w:t>
      </w:r>
      <w:r w:rsidRPr="00A43475">
        <w:rPr>
          <w:rFonts w:asciiTheme="majorBidi" w:hAnsiTheme="majorBidi" w:cstheme="majorBidi"/>
          <w:sz w:val="24"/>
          <w:szCs w:val="24"/>
          <w:lang w:val="en-US"/>
        </w:rPr>
        <w:t xml:space="preserve"> pieces of films </w:t>
      </w:r>
      <w:r w:rsidRPr="00A43475">
        <w:rPr>
          <w:rFonts w:asciiTheme="majorBidi" w:hAnsiTheme="majorBidi" w:cstheme="majorBidi"/>
          <w:sz w:val="24"/>
          <w:szCs w:val="24"/>
        </w:rPr>
        <w:t>for</w:t>
      </w:r>
      <w:r w:rsidRPr="00A43475">
        <w:rPr>
          <w:rFonts w:asciiTheme="majorBidi" w:hAnsiTheme="majorBidi" w:cstheme="majorBidi"/>
          <w:sz w:val="24"/>
          <w:szCs w:val="24"/>
          <w:lang w:val="en-US"/>
        </w:rPr>
        <w:t xml:space="preserve"> calibration</w:t>
      </w:r>
    </w:p>
    <w:p w:rsidR="00751551" w:rsidRPr="009C39BB" w:rsidRDefault="00B508BD" w:rsidP="000849D8">
      <w:pPr>
        <w:spacing w:before="60" w:line="400" w:lineRule="atLeast"/>
        <w:jc w:val="mediumKashida"/>
        <w:outlineLvl w:val="0"/>
        <w:rPr>
          <w:rFonts w:asciiTheme="majorBidi" w:hAnsiTheme="majorBidi" w:cstheme="majorBidi"/>
          <w:color w:val="000000"/>
          <w:sz w:val="24"/>
          <w:szCs w:val="24"/>
        </w:rPr>
      </w:pPr>
      <w:r w:rsidRPr="009C39BB">
        <w:rPr>
          <w:rFonts w:asciiTheme="majorBidi" w:hAnsiTheme="majorBidi" w:cstheme="majorBidi"/>
          <w:color w:val="000000"/>
          <w:sz w:val="24"/>
          <w:szCs w:val="24"/>
        </w:rPr>
        <w:t>Based on optical density</w:t>
      </w:r>
      <w:r w:rsidR="009E63A2" w:rsidRPr="009C39BB">
        <w:rPr>
          <w:rFonts w:asciiTheme="majorBidi" w:hAnsiTheme="majorBidi" w:cstheme="majorBidi"/>
          <w:color w:val="000000"/>
          <w:sz w:val="24"/>
          <w:szCs w:val="24"/>
        </w:rPr>
        <w:t xml:space="preserve"> and doses were irradiated  </w:t>
      </w:r>
      <w:r w:rsidRPr="009C39BB">
        <w:rPr>
          <w:rFonts w:asciiTheme="majorBidi" w:hAnsiTheme="majorBidi" w:cstheme="majorBidi"/>
          <w:color w:val="000000"/>
          <w:sz w:val="24"/>
          <w:szCs w:val="24"/>
        </w:rPr>
        <w:t xml:space="preserve"> </w:t>
      </w:r>
      <w:r w:rsidR="009E63A2" w:rsidRPr="009C39BB">
        <w:rPr>
          <w:rFonts w:asciiTheme="majorBidi" w:hAnsiTheme="majorBidi" w:cstheme="majorBidi"/>
          <w:color w:val="000000"/>
          <w:sz w:val="24"/>
          <w:szCs w:val="24"/>
        </w:rPr>
        <w:t xml:space="preserve">to </w:t>
      </w:r>
      <w:r w:rsidR="00E66576" w:rsidRPr="009C39BB">
        <w:rPr>
          <w:rFonts w:asciiTheme="majorBidi" w:hAnsiTheme="majorBidi" w:cstheme="majorBidi"/>
          <w:color w:val="000000"/>
          <w:sz w:val="24"/>
          <w:szCs w:val="24"/>
        </w:rPr>
        <w:t>films (dose steps: 0, .</w:t>
      </w:r>
      <w:r w:rsidR="00A55869" w:rsidRPr="009C39BB">
        <w:rPr>
          <w:rFonts w:asciiTheme="majorBidi" w:hAnsiTheme="majorBidi" w:cstheme="majorBidi"/>
          <w:color w:val="000000"/>
          <w:sz w:val="24"/>
          <w:szCs w:val="24"/>
        </w:rPr>
        <w:t>5</w:t>
      </w:r>
      <w:r w:rsidR="00E66576" w:rsidRPr="009C39BB">
        <w:rPr>
          <w:rFonts w:asciiTheme="majorBidi" w:hAnsiTheme="majorBidi" w:cstheme="majorBidi"/>
          <w:color w:val="000000"/>
          <w:sz w:val="24"/>
          <w:szCs w:val="24"/>
        </w:rPr>
        <w:t>, 1,2,3,5</w:t>
      </w:r>
      <w:r w:rsidR="00A55869" w:rsidRPr="009C39BB">
        <w:rPr>
          <w:rFonts w:asciiTheme="majorBidi" w:hAnsiTheme="majorBidi" w:cstheme="majorBidi"/>
          <w:color w:val="000000"/>
          <w:sz w:val="24"/>
          <w:szCs w:val="24"/>
        </w:rPr>
        <w:t xml:space="preserve"> Gy) calibration curve was </w:t>
      </w:r>
      <w:r w:rsidR="00047BAE" w:rsidRPr="009C39BB">
        <w:rPr>
          <w:rFonts w:asciiTheme="majorBidi" w:hAnsiTheme="majorBidi" w:cstheme="majorBidi"/>
          <w:color w:val="000000"/>
          <w:sz w:val="24"/>
          <w:szCs w:val="24"/>
        </w:rPr>
        <w:t>extracted</w:t>
      </w:r>
      <w:r w:rsidR="00751551" w:rsidRPr="009C39BB">
        <w:rPr>
          <w:rFonts w:asciiTheme="majorBidi" w:hAnsiTheme="majorBidi" w:cstheme="majorBidi"/>
          <w:color w:val="000000"/>
          <w:sz w:val="24"/>
          <w:szCs w:val="24"/>
        </w:rPr>
        <w:t>.</w:t>
      </w:r>
      <w:r w:rsidR="00E66576" w:rsidRPr="009C39BB">
        <w:rPr>
          <w:rFonts w:asciiTheme="majorBidi" w:hAnsiTheme="majorBidi" w:cstheme="majorBidi"/>
          <w:color w:val="000000"/>
          <w:sz w:val="24"/>
          <w:szCs w:val="24"/>
        </w:rPr>
        <w:t xml:space="preserve"> </w:t>
      </w:r>
      <w:r w:rsidR="00751551" w:rsidRPr="009C39BB">
        <w:rPr>
          <w:rFonts w:asciiTheme="majorBidi" w:hAnsiTheme="majorBidi" w:cstheme="majorBidi"/>
          <w:color w:val="000000"/>
          <w:sz w:val="24"/>
          <w:szCs w:val="24"/>
        </w:rPr>
        <w:t>[</w:t>
      </w:r>
      <w:r w:rsidR="00E66576" w:rsidRPr="009C39BB">
        <w:rPr>
          <w:rFonts w:asciiTheme="majorBidi" w:hAnsiTheme="majorBidi" w:cstheme="majorBidi"/>
          <w:color w:val="000000"/>
          <w:sz w:val="24"/>
          <w:szCs w:val="24"/>
        </w:rPr>
        <w:t>Figure</w:t>
      </w:r>
      <w:r w:rsidR="00751551" w:rsidRPr="009C39BB">
        <w:rPr>
          <w:rFonts w:asciiTheme="majorBidi" w:hAnsiTheme="majorBidi" w:cstheme="majorBidi"/>
          <w:color w:val="000000"/>
          <w:sz w:val="24"/>
          <w:szCs w:val="24"/>
        </w:rPr>
        <w:t xml:space="preserve"> </w:t>
      </w:r>
      <w:r w:rsidR="00A55869" w:rsidRPr="009C39BB">
        <w:rPr>
          <w:rFonts w:asciiTheme="majorBidi" w:hAnsiTheme="majorBidi" w:cstheme="majorBidi"/>
          <w:color w:val="000000"/>
          <w:sz w:val="24"/>
          <w:szCs w:val="24"/>
        </w:rPr>
        <w:t>1</w:t>
      </w:r>
      <w:r w:rsidR="00751551" w:rsidRPr="009C39BB">
        <w:rPr>
          <w:rFonts w:asciiTheme="majorBidi" w:hAnsiTheme="majorBidi" w:cstheme="majorBidi"/>
          <w:color w:val="000000"/>
          <w:sz w:val="24"/>
          <w:szCs w:val="24"/>
        </w:rPr>
        <w:t>]</w:t>
      </w:r>
    </w:p>
    <w:p w:rsidR="009E63A2" w:rsidRPr="009C39BB" w:rsidRDefault="009E63A2" w:rsidP="000849D8">
      <w:pPr>
        <w:spacing w:before="60" w:line="400" w:lineRule="atLeast"/>
        <w:jc w:val="mediumKashida"/>
        <w:outlineLvl w:val="0"/>
        <w:rPr>
          <w:rFonts w:asciiTheme="majorBidi" w:hAnsiTheme="majorBidi" w:cstheme="majorBidi"/>
          <w:color w:val="000000"/>
          <w:sz w:val="24"/>
          <w:szCs w:val="24"/>
        </w:rPr>
      </w:pPr>
    </w:p>
    <w:p w:rsidR="009E63A2" w:rsidRPr="009C39BB" w:rsidRDefault="009E63A2" w:rsidP="000849D8">
      <w:pPr>
        <w:spacing w:before="60" w:line="400" w:lineRule="atLeast"/>
        <w:jc w:val="mediumKashida"/>
        <w:outlineLvl w:val="0"/>
        <w:rPr>
          <w:rFonts w:asciiTheme="majorBidi" w:hAnsiTheme="majorBidi" w:cstheme="majorBidi"/>
          <w:color w:val="000000"/>
          <w:sz w:val="24"/>
          <w:szCs w:val="24"/>
        </w:rPr>
      </w:pPr>
    </w:p>
    <w:p w:rsidR="003B4AA1" w:rsidRPr="009C39BB" w:rsidRDefault="003B4AA1" w:rsidP="000849D8">
      <w:pPr>
        <w:jc w:val="mediumKashida"/>
        <w:rPr>
          <w:rFonts w:asciiTheme="majorBidi" w:hAnsiTheme="majorBidi" w:cstheme="majorBidi"/>
          <w:sz w:val="24"/>
          <w:szCs w:val="24"/>
        </w:rPr>
      </w:pPr>
      <w:r w:rsidRPr="009C39BB">
        <w:rPr>
          <w:rFonts w:asciiTheme="majorBidi" w:hAnsiTheme="majorBidi" w:cstheme="majorBidi"/>
          <w:sz w:val="24"/>
          <w:szCs w:val="24"/>
        </w:rPr>
        <w:t xml:space="preserve">netOD = </w:t>
      </w:r>
      <m:oMath>
        <m:sSub>
          <m:sSubPr>
            <m:ctrlPr>
              <w:rPr>
                <w:rFonts w:ascii="Cambria Math" w:hAnsi="Cambria Math" w:cstheme="majorBidi"/>
                <w:i/>
                <w:sz w:val="24"/>
                <w:szCs w:val="24"/>
              </w:rPr>
            </m:ctrlPr>
          </m:sSubPr>
          <m:e>
            <m:r>
              <w:rPr>
                <w:rFonts w:ascii="Cambria Math" w:hAnsi="Cambria Math" w:cstheme="majorBidi"/>
                <w:sz w:val="24"/>
                <w:szCs w:val="24"/>
              </w:rPr>
              <m:t>OD</m:t>
            </m:r>
          </m:e>
          <m:sub>
            <m:r>
              <w:rPr>
                <w:rFonts w:ascii="Cambria Math" w:hAnsi="Cambria Math" w:cstheme="majorBidi"/>
                <w:sz w:val="24"/>
                <w:szCs w:val="24"/>
              </w:rPr>
              <m:t>exp</m:t>
            </m:r>
          </m:sub>
        </m:sSub>
      </m:oMath>
      <w:r w:rsidRPr="009C39BB">
        <w:rPr>
          <w:rFonts w:asciiTheme="majorBidi" w:hAnsiTheme="majorBidi" w:cstheme="majorBidi"/>
          <w:sz w:val="24"/>
          <w:szCs w:val="24"/>
        </w:rPr>
        <w:t xml:space="preserve"> – </w:t>
      </w:r>
      <m:oMath>
        <m:sSub>
          <m:sSubPr>
            <m:ctrlPr>
              <w:rPr>
                <w:rFonts w:ascii="Cambria Math" w:hAnsi="Cambria Math" w:cstheme="majorBidi"/>
                <w:i/>
                <w:sz w:val="24"/>
                <w:szCs w:val="24"/>
              </w:rPr>
            </m:ctrlPr>
          </m:sSubPr>
          <m:e>
            <m:r>
              <w:rPr>
                <w:rFonts w:ascii="Cambria Math" w:hAnsi="Cambria Math" w:cstheme="majorBidi"/>
                <w:sz w:val="24"/>
                <w:szCs w:val="24"/>
              </w:rPr>
              <m:t>OD</m:t>
            </m:r>
          </m:e>
          <m:sub>
            <m:r>
              <w:rPr>
                <w:rFonts w:ascii="Cambria Math" w:hAnsi="Cambria Math" w:cstheme="majorBidi"/>
                <w:sz w:val="24"/>
                <w:szCs w:val="24"/>
              </w:rPr>
              <m:t>unexp</m:t>
            </m:r>
          </m:sub>
        </m:sSub>
      </m:oMath>
    </w:p>
    <w:p w:rsidR="003B4AA1" w:rsidRPr="009C39BB" w:rsidRDefault="003B4AA1" w:rsidP="000849D8">
      <w:pPr>
        <w:jc w:val="mediumKashida"/>
        <w:rPr>
          <w:rFonts w:asciiTheme="majorBidi" w:hAnsiTheme="majorBidi" w:cstheme="majorBidi"/>
          <w:sz w:val="24"/>
          <w:szCs w:val="24"/>
          <w:lang w:bidi="fa-IR"/>
        </w:rPr>
      </w:pPr>
      <w:r w:rsidRPr="009C39BB">
        <w:rPr>
          <w:rFonts w:asciiTheme="majorBidi" w:hAnsiTheme="majorBidi" w:cstheme="majorBidi"/>
          <w:sz w:val="24"/>
          <w:szCs w:val="24"/>
        </w:rPr>
        <w:t xml:space="preserve">                                                                    (</w:t>
      </w:r>
      <w:r w:rsidR="00A55869" w:rsidRPr="009C39BB">
        <w:rPr>
          <w:rFonts w:asciiTheme="majorBidi" w:hAnsiTheme="majorBidi" w:cstheme="majorBidi"/>
          <w:sz w:val="24"/>
          <w:szCs w:val="24"/>
        </w:rPr>
        <w:t>2</w:t>
      </w:r>
      <w:r w:rsidRPr="009C39BB">
        <w:rPr>
          <w:rFonts w:asciiTheme="majorBidi" w:hAnsiTheme="majorBidi" w:cstheme="majorBidi"/>
          <w:sz w:val="24"/>
          <w:szCs w:val="24"/>
        </w:rPr>
        <w:t>)</w:t>
      </w:r>
    </w:p>
    <w:p w:rsidR="003B4AA1" w:rsidRPr="009C39BB" w:rsidRDefault="003B4AA1" w:rsidP="000849D8">
      <w:pPr>
        <w:jc w:val="mediumKashida"/>
        <w:rPr>
          <w:rFonts w:asciiTheme="majorBidi" w:hAnsiTheme="majorBidi" w:cstheme="majorBidi"/>
          <w:sz w:val="24"/>
          <w:szCs w:val="24"/>
        </w:rPr>
      </w:pPr>
      <w:r w:rsidRPr="009C39BB">
        <w:rPr>
          <w:rFonts w:asciiTheme="majorBidi" w:hAnsiTheme="majorBidi" w:cstheme="majorBidi"/>
          <w:sz w:val="24"/>
          <w:szCs w:val="24"/>
        </w:rPr>
        <w:t>netOD</w:t>
      </w:r>
      <m:oMath>
        <m:sSub>
          <m:sSubPr>
            <m:ctrlPr>
              <w:rPr>
                <w:rFonts w:ascii="Cambria Math" w:hAnsi="Cambria Math" w:cstheme="majorBidi"/>
                <w:i/>
                <w:sz w:val="24"/>
                <w:szCs w:val="24"/>
              </w:rPr>
            </m:ctrlPr>
          </m:sSubPr>
          <m:e>
            <m:r>
              <w:rPr>
                <w:rFonts w:ascii="Cambria Math" w:hAnsi="Cambria Math" w:cstheme="majorBidi"/>
                <w:sz w:val="24"/>
                <w:szCs w:val="24"/>
              </w:rPr>
              <m:t>=log</m:t>
            </m:r>
          </m:e>
          <m:sub>
            <m:r>
              <w:rPr>
                <w:rFonts w:ascii="Cambria Math" w:hAnsi="Cambria Math" w:cstheme="majorBidi"/>
                <w:sz w:val="24"/>
                <w:szCs w:val="24"/>
              </w:rPr>
              <m:t>10</m:t>
            </m:r>
          </m:sub>
        </m:sSub>
      </m:oMath>
      <w:r w:rsidRPr="009C39BB">
        <w:rPr>
          <w:rFonts w:asciiTheme="majorBidi" w:hAnsiTheme="majorBidi" w:cstheme="majorBidi"/>
          <w:sz w:val="24"/>
          <w:szCs w:val="24"/>
        </w:rPr>
        <w:t xml:space="preserve"> </w:t>
      </w:r>
      <m:oMath>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unexp</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exp</m:t>
                </m:r>
              </m:sub>
            </m:sSub>
            <m:r>
              <w:rPr>
                <w:rFonts w:ascii="Cambria Math" w:hAnsi="Cambria Math" w:cstheme="majorBidi"/>
                <w:sz w:val="24"/>
                <w:szCs w:val="24"/>
              </w:rPr>
              <m:t xml:space="preserve">     </m:t>
            </m:r>
          </m:num>
          <m:den>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exp</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backg</m:t>
                </m:r>
              </m:sub>
            </m:sSub>
          </m:den>
        </m:f>
      </m:oMath>
      <w:r w:rsidRPr="009C39BB">
        <w:rPr>
          <w:rFonts w:asciiTheme="majorBidi" w:hAnsiTheme="majorBidi" w:cstheme="majorBidi"/>
          <w:sz w:val="24"/>
          <w:szCs w:val="24"/>
        </w:rPr>
        <w:t xml:space="preserve">                             </w:t>
      </w:r>
    </w:p>
    <w:p w:rsidR="003B4AA1" w:rsidRPr="009C39BB" w:rsidRDefault="003B4AA1" w:rsidP="000849D8">
      <w:pPr>
        <w:spacing w:before="60" w:line="400" w:lineRule="atLeast"/>
        <w:jc w:val="mediumKashida"/>
        <w:outlineLvl w:val="0"/>
        <w:rPr>
          <w:rFonts w:asciiTheme="majorBidi" w:hAnsiTheme="majorBidi" w:cstheme="majorBidi"/>
          <w:color w:val="000000"/>
          <w:sz w:val="24"/>
          <w:szCs w:val="24"/>
        </w:rPr>
      </w:pPr>
    </w:p>
    <w:p w:rsidR="00A43475" w:rsidRDefault="00751551" w:rsidP="00A43475">
      <w:pPr>
        <w:keepNext/>
        <w:spacing w:before="60" w:line="400" w:lineRule="atLeast"/>
        <w:jc w:val="center"/>
        <w:outlineLvl w:val="0"/>
      </w:pPr>
      <w:r w:rsidRPr="009C39BB">
        <w:rPr>
          <w:rFonts w:asciiTheme="majorBidi" w:hAnsiTheme="majorBidi" w:cstheme="majorBidi"/>
          <w:noProof/>
          <w:color w:val="000000"/>
          <w:sz w:val="24"/>
          <w:szCs w:val="24"/>
        </w:rPr>
        <w:drawing>
          <wp:inline distT="0" distB="0" distL="0" distR="0" wp14:anchorId="672101B6" wp14:editId="784B85CB">
            <wp:extent cx="2904135" cy="95633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le2.tif"/>
                    <pic:cNvPicPr/>
                  </pic:nvPicPr>
                  <pic:blipFill rotWithShape="1">
                    <a:blip r:embed="rId12">
                      <a:extLst>
                        <a:ext uri="{28A0092B-C50C-407E-A947-70E740481C1C}">
                          <a14:useLocalDpi xmlns:a14="http://schemas.microsoft.com/office/drawing/2010/main" val="0"/>
                        </a:ext>
                      </a:extLst>
                    </a:blip>
                    <a:srcRect l="12274" t="40001" r="15202" b="12424"/>
                    <a:stretch/>
                  </pic:blipFill>
                  <pic:spPr bwMode="auto">
                    <a:xfrm>
                      <a:off x="0" y="0"/>
                      <a:ext cx="2906139" cy="956996"/>
                    </a:xfrm>
                    <a:prstGeom prst="rect">
                      <a:avLst/>
                    </a:prstGeom>
                    <a:ln>
                      <a:noFill/>
                    </a:ln>
                    <a:extLst>
                      <a:ext uri="{53640926-AAD7-44D8-BBD7-CCE9431645EC}">
                        <a14:shadowObscured xmlns:a14="http://schemas.microsoft.com/office/drawing/2010/main"/>
                      </a:ext>
                    </a:extLst>
                  </pic:spPr>
                </pic:pic>
              </a:graphicData>
            </a:graphic>
          </wp:inline>
        </w:drawing>
      </w:r>
    </w:p>
    <w:p w:rsidR="00751551" w:rsidRPr="00A43475" w:rsidRDefault="00A43475" w:rsidP="00A43475">
      <w:pPr>
        <w:pStyle w:val="Caption"/>
        <w:jc w:val="center"/>
        <w:rPr>
          <w:rFonts w:asciiTheme="majorBidi" w:hAnsiTheme="majorBidi" w:cstheme="majorBidi"/>
          <w:color w:val="000000"/>
          <w:sz w:val="24"/>
          <w:szCs w:val="24"/>
        </w:rPr>
      </w:pPr>
      <w:r w:rsidRPr="00A43475">
        <w:rPr>
          <w:sz w:val="24"/>
          <w:szCs w:val="24"/>
        </w:rPr>
        <w:t xml:space="preserve">Figure </w:t>
      </w:r>
      <w:r w:rsidRPr="00A43475">
        <w:rPr>
          <w:sz w:val="24"/>
          <w:szCs w:val="24"/>
        </w:rPr>
        <w:fldChar w:fldCharType="begin"/>
      </w:r>
      <w:r w:rsidRPr="00A43475">
        <w:rPr>
          <w:sz w:val="24"/>
          <w:szCs w:val="24"/>
        </w:rPr>
        <w:instrText xml:space="preserve"> SEQ Figure \* ARABIC </w:instrText>
      </w:r>
      <w:r w:rsidRPr="00A43475">
        <w:rPr>
          <w:sz w:val="24"/>
          <w:szCs w:val="24"/>
        </w:rPr>
        <w:fldChar w:fldCharType="separate"/>
      </w:r>
      <w:r w:rsidR="00343A65">
        <w:rPr>
          <w:noProof/>
          <w:sz w:val="24"/>
          <w:szCs w:val="24"/>
        </w:rPr>
        <w:t>2</w:t>
      </w:r>
      <w:r w:rsidRPr="00A43475">
        <w:rPr>
          <w:sz w:val="24"/>
          <w:szCs w:val="24"/>
        </w:rPr>
        <w:fldChar w:fldCharType="end"/>
      </w:r>
      <w:r w:rsidRPr="00A43475">
        <w:rPr>
          <w:sz w:val="24"/>
          <w:szCs w:val="24"/>
        </w:rPr>
        <w:t>:</w:t>
      </w:r>
      <w:r w:rsidRPr="00A43475">
        <w:rPr>
          <w:rFonts w:asciiTheme="majorBidi" w:hAnsiTheme="majorBidi" w:cstheme="majorBidi"/>
          <w:sz w:val="24"/>
          <w:szCs w:val="24"/>
          <w:lang w:val="en-US"/>
        </w:rPr>
        <w:t xml:space="preserve"> film for profile and PDD</w:t>
      </w:r>
    </w:p>
    <w:p w:rsidR="00D42B88" w:rsidRPr="009C39BB" w:rsidRDefault="003271D3" w:rsidP="000849D8">
      <w:pPr>
        <w:jc w:val="mediumKashida"/>
        <w:rPr>
          <w:rFonts w:asciiTheme="majorBidi" w:hAnsiTheme="majorBidi" w:cstheme="majorBidi"/>
          <w:sz w:val="24"/>
          <w:szCs w:val="24"/>
        </w:rPr>
      </w:pPr>
      <w:r w:rsidRPr="009C39BB">
        <w:rPr>
          <w:rFonts w:asciiTheme="majorBidi" w:hAnsiTheme="majorBidi" w:cstheme="majorBidi"/>
          <w:color w:val="000000"/>
          <w:sz w:val="24"/>
          <w:szCs w:val="24"/>
        </w:rPr>
        <w:lastRenderedPageBreak/>
        <w:t xml:space="preserve">Film features include wide dose rang (0-8 Gy),not depend on energy, not sensitivity to natural light and high uniformity </w:t>
      </w:r>
      <w:r w:rsidRPr="009C39BB">
        <w:rPr>
          <w:rFonts w:asciiTheme="majorBidi" w:hAnsiTheme="majorBidi" w:cstheme="majorBidi"/>
          <w:color w:val="000000"/>
          <w:sz w:val="24"/>
          <w:szCs w:val="24"/>
        </w:rPr>
        <w:fldChar w:fldCharType="begin"/>
      </w:r>
      <w:r w:rsidR="00262A1B" w:rsidRPr="009C39BB">
        <w:rPr>
          <w:rFonts w:asciiTheme="majorBidi" w:hAnsiTheme="majorBidi" w:cstheme="majorBidi"/>
          <w:color w:val="000000"/>
          <w:sz w:val="24"/>
          <w:szCs w:val="24"/>
        </w:rPr>
        <w:instrText xml:space="preserve"> ADDIN EN.CITE &lt;EndNote&gt;&lt;Cite&gt;&lt;Author&gt;GafchromicVR&lt;/Author&gt;&lt;Year&gt;2010&lt;/Year&gt;&lt;RecNum&gt;17&lt;/RecNum&gt;&lt;DisplayText&gt;[14]&lt;/DisplayText&gt;&lt;record&gt;&lt;rec-number&gt;17&lt;/rec-number&gt;&lt;foreign-keys&gt;&lt;key app="EN" db-id="tvzt0srt4vwaeaep5e1xrexivaav00vzssr0"&gt;17&lt;/key&gt;&lt;/foreign-keys&gt;&lt;ref-type name="Journal Article"&gt;17&lt;/ref-type&gt;&lt;contributors&gt;&lt;authors&gt;&lt;author&gt;GafchromicVR, EBT&lt;/author&gt;&lt;/authors&gt;&lt;/contributors&gt;&lt;titles&gt;&lt;title&gt;Self-Developing Film for Radiotherapy Dosimetry&lt;/title&gt;&lt;secondary-title&gt;ISP White Paper&lt;/secondary-title&gt;&lt;/titles&gt;&lt;periodical&gt;&lt;full-title&gt;ISP White Paper&lt;/full-title&gt;&lt;/periodical&gt;&lt;dates&gt;&lt;year&gt;2010&lt;/year&gt;&lt;/dates&gt;&lt;urls&gt;&lt;/urls&gt;&lt;/record&gt;&lt;/Cite&gt;&lt;/EndNote&gt;</w:instrText>
      </w:r>
      <w:r w:rsidRPr="009C39BB">
        <w:rPr>
          <w:rFonts w:asciiTheme="majorBidi" w:hAnsiTheme="majorBidi" w:cstheme="majorBidi"/>
          <w:color w:val="000000"/>
          <w:sz w:val="24"/>
          <w:szCs w:val="24"/>
        </w:rPr>
        <w:fldChar w:fldCharType="separate"/>
      </w:r>
      <w:r w:rsidR="00262A1B" w:rsidRPr="009C39BB">
        <w:rPr>
          <w:rFonts w:asciiTheme="majorBidi" w:hAnsiTheme="majorBidi" w:cstheme="majorBidi"/>
          <w:noProof/>
          <w:color w:val="000000"/>
          <w:sz w:val="24"/>
          <w:szCs w:val="24"/>
        </w:rPr>
        <w:t>[</w:t>
      </w:r>
      <w:hyperlink w:anchor="_ENREF_14" w:tooltip="GafchromicVR, 2010 #17" w:history="1">
        <w:r w:rsidR="00D42B88" w:rsidRPr="009C39BB">
          <w:rPr>
            <w:rFonts w:asciiTheme="majorBidi" w:hAnsiTheme="majorBidi" w:cstheme="majorBidi"/>
            <w:noProof/>
            <w:color w:val="000000"/>
            <w:sz w:val="24"/>
            <w:szCs w:val="24"/>
          </w:rPr>
          <w:t>14</w:t>
        </w:r>
      </w:hyperlink>
      <w:r w:rsidR="00262A1B" w:rsidRPr="009C39BB">
        <w:rPr>
          <w:rFonts w:asciiTheme="majorBidi" w:hAnsiTheme="majorBidi" w:cstheme="majorBidi"/>
          <w:noProof/>
          <w:color w:val="000000"/>
          <w:sz w:val="24"/>
          <w:szCs w:val="24"/>
        </w:rPr>
        <w:t>]</w:t>
      </w:r>
      <w:r w:rsidRPr="009C39BB">
        <w:rPr>
          <w:rFonts w:asciiTheme="majorBidi" w:hAnsiTheme="majorBidi" w:cstheme="majorBidi"/>
          <w:color w:val="000000"/>
          <w:sz w:val="24"/>
          <w:szCs w:val="24"/>
        </w:rPr>
        <w:fldChar w:fldCharType="end"/>
      </w:r>
      <w:r w:rsidRPr="009C39BB">
        <w:rPr>
          <w:rFonts w:asciiTheme="majorBidi" w:hAnsiTheme="majorBidi" w:cstheme="majorBidi"/>
          <w:color w:val="000000"/>
          <w:sz w:val="24"/>
          <w:szCs w:val="24"/>
        </w:rPr>
        <w:t>;these features encourage</w:t>
      </w:r>
      <w:r w:rsidR="00D42B88" w:rsidRPr="009C39BB">
        <w:rPr>
          <w:rFonts w:asciiTheme="majorBidi" w:hAnsiTheme="majorBidi" w:cstheme="majorBidi"/>
          <w:color w:val="000000"/>
          <w:sz w:val="24"/>
          <w:szCs w:val="24"/>
        </w:rPr>
        <w:t>d</w:t>
      </w:r>
      <w:r w:rsidRPr="009C39BB">
        <w:rPr>
          <w:rFonts w:asciiTheme="majorBidi" w:hAnsiTheme="majorBidi" w:cstheme="majorBidi"/>
          <w:color w:val="000000"/>
          <w:sz w:val="24"/>
          <w:szCs w:val="24"/>
        </w:rPr>
        <w:t xml:space="preserve"> us to use Gafchromic EBT2 films.</w:t>
      </w:r>
      <w:r w:rsidRPr="009C39BB">
        <w:rPr>
          <w:rFonts w:asciiTheme="majorBidi" w:hAnsiTheme="majorBidi" w:cstheme="majorBidi"/>
          <w:sz w:val="24"/>
          <w:szCs w:val="24"/>
        </w:rPr>
        <w:t xml:space="preserve"> </w:t>
      </w:r>
    </w:p>
    <w:p w:rsidR="00751551" w:rsidRPr="009C39BB" w:rsidRDefault="00D42B88" w:rsidP="00E33A25">
      <w:pPr>
        <w:jc w:val="mediumKashida"/>
        <w:rPr>
          <w:rFonts w:asciiTheme="majorBidi" w:hAnsiTheme="majorBidi" w:cstheme="majorBidi"/>
          <w:color w:val="7030A0"/>
          <w:sz w:val="24"/>
          <w:szCs w:val="24"/>
        </w:rPr>
      </w:pPr>
      <w:r w:rsidRPr="009C39BB">
        <w:rPr>
          <w:rFonts w:asciiTheme="majorBidi" w:hAnsiTheme="majorBidi" w:cstheme="majorBidi"/>
          <w:color w:val="000000"/>
          <w:sz w:val="24"/>
          <w:szCs w:val="24"/>
        </w:rPr>
        <w:t xml:space="preserve">Another step </w:t>
      </w:r>
      <w:r w:rsidR="003C1585" w:rsidRPr="009C39BB">
        <w:rPr>
          <w:rFonts w:asciiTheme="majorBidi" w:hAnsiTheme="majorBidi" w:cstheme="majorBidi"/>
          <w:color w:val="000000"/>
          <w:sz w:val="24"/>
          <w:szCs w:val="24"/>
        </w:rPr>
        <w:t xml:space="preserve">was </w:t>
      </w:r>
      <w:r w:rsidR="00E33A25" w:rsidRPr="009C39BB">
        <w:rPr>
          <w:rFonts w:asciiTheme="majorBidi" w:hAnsiTheme="majorBidi" w:cstheme="majorBidi"/>
          <w:color w:val="000000"/>
          <w:sz w:val="24"/>
          <w:szCs w:val="24"/>
        </w:rPr>
        <w:t>plot</w:t>
      </w:r>
      <w:r w:rsidRPr="009C39BB">
        <w:rPr>
          <w:rFonts w:asciiTheme="majorBidi" w:hAnsiTheme="majorBidi" w:cstheme="majorBidi"/>
          <w:color w:val="000000"/>
          <w:sz w:val="24"/>
          <w:szCs w:val="24"/>
        </w:rPr>
        <w:t xml:space="preserve"> </w:t>
      </w:r>
      <w:r w:rsidR="00E66576" w:rsidRPr="009C39BB">
        <w:rPr>
          <w:rFonts w:asciiTheme="majorBidi" w:hAnsiTheme="majorBidi" w:cstheme="majorBidi"/>
          <w:color w:val="000000"/>
          <w:sz w:val="24"/>
          <w:szCs w:val="24"/>
        </w:rPr>
        <w:t>PDD and Profile</w:t>
      </w:r>
      <w:r w:rsidR="003C1585" w:rsidRPr="009C39BB">
        <w:rPr>
          <w:rFonts w:asciiTheme="majorBidi" w:hAnsiTheme="majorBidi" w:cstheme="majorBidi"/>
          <w:color w:val="000000"/>
          <w:sz w:val="24"/>
          <w:szCs w:val="24"/>
        </w:rPr>
        <w:t xml:space="preserve"> which got them  by exposing and analyzing </w:t>
      </w:r>
      <w:r w:rsidRPr="009C39BB">
        <w:rPr>
          <w:rFonts w:asciiTheme="majorBidi" w:hAnsiTheme="majorBidi" w:cstheme="majorBidi"/>
          <w:color w:val="000000"/>
          <w:sz w:val="24"/>
          <w:szCs w:val="24"/>
        </w:rPr>
        <w:t xml:space="preserve">a </w:t>
      </w:r>
      <w:r w:rsidR="00B508BD" w:rsidRPr="009C39BB">
        <w:rPr>
          <w:rFonts w:asciiTheme="majorBidi" w:hAnsiTheme="majorBidi" w:cstheme="majorBidi"/>
          <w:color w:val="000000"/>
          <w:sz w:val="24"/>
          <w:szCs w:val="24"/>
        </w:rPr>
        <w:t xml:space="preserve">piece of </w:t>
      </w:r>
      <w:r w:rsidR="00751551" w:rsidRPr="009C39BB">
        <w:rPr>
          <w:rFonts w:asciiTheme="majorBidi" w:hAnsiTheme="majorBidi" w:cstheme="majorBidi"/>
          <w:color w:val="000000"/>
          <w:sz w:val="24"/>
          <w:szCs w:val="24"/>
        </w:rPr>
        <w:t xml:space="preserve">film </w:t>
      </w:r>
      <w:r w:rsidR="003C1585" w:rsidRPr="009C39BB">
        <w:rPr>
          <w:rFonts w:asciiTheme="majorBidi" w:hAnsiTheme="majorBidi" w:cstheme="majorBidi"/>
          <w:color w:val="000000"/>
          <w:sz w:val="24"/>
          <w:szCs w:val="24"/>
        </w:rPr>
        <w:t xml:space="preserve">which is shown in </w:t>
      </w:r>
      <w:r w:rsidR="00AD3BDF" w:rsidRPr="009C39BB">
        <w:rPr>
          <w:rFonts w:asciiTheme="majorBidi" w:hAnsiTheme="majorBidi" w:cstheme="majorBidi"/>
          <w:color w:val="000000"/>
          <w:sz w:val="24"/>
          <w:szCs w:val="24"/>
        </w:rPr>
        <w:t>figure 2</w:t>
      </w:r>
      <w:r w:rsidR="00E66576" w:rsidRPr="009C39BB">
        <w:rPr>
          <w:rFonts w:asciiTheme="majorBidi" w:hAnsiTheme="majorBidi" w:cstheme="majorBidi"/>
          <w:color w:val="000000"/>
          <w:sz w:val="24"/>
          <w:szCs w:val="24"/>
        </w:rPr>
        <w:t>&amp;3</w:t>
      </w:r>
      <w:r w:rsidR="00AD3BDF" w:rsidRPr="009C39BB">
        <w:rPr>
          <w:rFonts w:asciiTheme="majorBidi" w:hAnsiTheme="majorBidi" w:cstheme="majorBidi"/>
          <w:color w:val="7030A0"/>
          <w:sz w:val="24"/>
          <w:szCs w:val="24"/>
        </w:rPr>
        <w:t>.</w:t>
      </w:r>
    </w:p>
    <w:p w:rsidR="00A43475" w:rsidRDefault="00A43475" w:rsidP="00A43475">
      <w:pPr>
        <w:pStyle w:val="Caption"/>
        <w:keepNext/>
        <w:bidi/>
        <w:ind w:left="360"/>
        <w:jc w:val="right"/>
      </w:pPr>
      <w:r w:rsidRPr="009C39BB">
        <w:rPr>
          <w:rFonts w:asciiTheme="majorBidi" w:hAnsiTheme="majorBidi" w:cstheme="majorBidi"/>
          <w:noProof/>
          <w:sz w:val="24"/>
          <w:szCs w:val="24"/>
          <w:lang w:val="en-US"/>
        </w:rPr>
        <w:drawing>
          <wp:inline distT="0" distB="0" distL="0" distR="0" wp14:anchorId="0458C56B" wp14:editId="5C9A5955">
            <wp:extent cx="2524125" cy="14478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5180" cy="1448405"/>
                    </a:xfrm>
                    <a:prstGeom prst="rect">
                      <a:avLst/>
                    </a:prstGeom>
                    <a:noFill/>
                    <a:ln>
                      <a:noFill/>
                    </a:ln>
                  </pic:spPr>
                </pic:pic>
              </a:graphicData>
            </a:graphic>
          </wp:inline>
        </w:drawing>
      </w:r>
      <w:r w:rsidR="00B508BD" w:rsidRPr="009C39BB">
        <w:rPr>
          <w:rFonts w:asciiTheme="majorBidi" w:hAnsiTheme="majorBidi" w:cstheme="majorBidi"/>
          <w:noProof/>
          <w:color w:val="222222"/>
          <w:sz w:val="24"/>
          <w:szCs w:val="24"/>
          <w:shd w:val="clear" w:color="auto" w:fill="FFFFFF"/>
          <w:lang w:val="en-US"/>
        </w:rPr>
        <w:drawing>
          <wp:inline distT="0" distB="0" distL="0" distR="0" wp14:anchorId="28620C50" wp14:editId="547F2B42">
            <wp:extent cx="2762250" cy="145726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8205" cy="1460403"/>
                    </a:xfrm>
                    <a:prstGeom prst="rect">
                      <a:avLst/>
                    </a:prstGeom>
                    <a:noFill/>
                    <a:ln>
                      <a:noFill/>
                    </a:ln>
                  </pic:spPr>
                </pic:pic>
              </a:graphicData>
            </a:graphic>
          </wp:inline>
        </w:drawing>
      </w:r>
    </w:p>
    <w:p w:rsidR="00C90E5D" w:rsidRPr="00A43475" w:rsidRDefault="00A43475" w:rsidP="00A43475">
      <w:pPr>
        <w:pStyle w:val="Caption"/>
        <w:rPr>
          <w:rFonts w:asciiTheme="majorBidi" w:hAnsiTheme="majorBidi" w:cstheme="majorBidi"/>
          <w:sz w:val="24"/>
          <w:szCs w:val="24"/>
        </w:rPr>
      </w:pPr>
      <w:r w:rsidRPr="00A43475">
        <w:rPr>
          <w:sz w:val="24"/>
          <w:szCs w:val="24"/>
        </w:rPr>
        <w:t xml:space="preserve">Figure </w:t>
      </w:r>
      <w:r w:rsidRPr="00A43475">
        <w:rPr>
          <w:sz w:val="24"/>
          <w:szCs w:val="24"/>
        </w:rPr>
        <w:fldChar w:fldCharType="begin"/>
      </w:r>
      <w:r w:rsidRPr="00A43475">
        <w:rPr>
          <w:sz w:val="24"/>
          <w:szCs w:val="24"/>
        </w:rPr>
        <w:instrText xml:space="preserve"> SEQ Figure \* ARABIC </w:instrText>
      </w:r>
      <w:r w:rsidRPr="00A43475">
        <w:rPr>
          <w:sz w:val="24"/>
          <w:szCs w:val="24"/>
        </w:rPr>
        <w:fldChar w:fldCharType="separate"/>
      </w:r>
      <w:r w:rsidR="00343A65">
        <w:rPr>
          <w:noProof/>
          <w:sz w:val="24"/>
          <w:szCs w:val="24"/>
        </w:rPr>
        <w:t>3</w:t>
      </w:r>
      <w:r w:rsidRPr="00A43475">
        <w:rPr>
          <w:sz w:val="24"/>
          <w:szCs w:val="24"/>
        </w:rPr>
        <w:fldChar w:fldCharType="end"/>
      </w:r>
      <w:r w:rsidRPr="00A43475">
        <w:rPr>
          <w:rFonts w:asciiTheme="majorBidi" w:hAnsiTheme="majorBidi" w:cstheme="majorBidi"/>
          <w:sz w:val="24"/>
          <w:szCs w:val="24"/>
        </w:rPr>
        <w:t>:Set up of film for achieve Profile and PDD(energy 6 MeV ,Varian Linac accelerator, SSD=100,FS=10×10)</w:t>
      </w:r>
    </w:p>
    <w:p w:rsidR="000E1D3E" w:rsidRPr="009C39BB" w:rsidRDefault="003271D3" w:rsidP="00E33A25">
      <w:pPr>
        <w:autoSpaceDE w:val="0"/>
        <w:autoSpaceDN w:val="0"/>
        <w:adjustRightInd w:val="0"/>
        <w:spacing w:line="360" w:lineRule="auto"/>
        <w:ind w:left="360"/>
        <w:jc w:val="mediumKashida"/>
        <w:rPr>
          <w:rFonts w:asciiTheme="majorBidi" w:hAnsiTheme="majorBidi" w:cstheme="majorBidi"/>
          <w:noProof/>
          <w:sz w:val="24"/>
          <w:szCs w:val="24"/>
        </w:rPr>
      </w:pPr>
      <w:r w:rsidRPr="009C39BB">
        <w:rPr>
          <w:rFonts w:asciiTheme="majorBidi" w:hAnsiTheme="majorBidi" w:cstheme="majorBidi"/>
          <w:sz w:val="24"/>
          <w:szCs w:val="24"/>
        </w:rPr>
        <w:t>F</w:t>
      </w:r>
      <w:r w:rsidR="00AD3BDF" w:rsidRPr="009C39BB">
        <w:rPr>
          <w:rFonts w:asciiTheme="majorBidi" w:hAnsiTheme="majorBidi" w:cstheme="majorBidi"/>
          <w:sz w:val="24"/>
          <w:szCs w:val="24"/>
        </w:rPr>
        <w:t>or verify our data</w:t>
      </w:r>
      <w:r w:rsidRPr="009C39BB">
        <w:rPr>
          <w:rFonts w:asciiTheme="majorBidi" w:hAnsiTheme="majorBidi" w:cstheme="majorBidi"/>
          <w:sz w:val="24"/>
          <w:szCs w:val="24"/>
        </w:rPr>
        <w:t xml:space="preserve"> </w:t>
      </w:r>
      <w:r w:rsidR="003C1585" w:rsidRPr="009C39BB">
        <w:rPr>
          <w:rFonts w:asciiTheme="majorBidi" w:hAnsiTheme="majorBidi" w:cstheme="majorBidi"/>
          <w:sz w:val="24"/>
          <w:szCs w:val="24"/>
        </w:rPr>
        <w:t xml:space="preserve">was </w:t>
      </w:r>
      <w:r w:rsidRPr="009C39BB">
        <w:rPr>
          <w:rFonts w:asciiTheme="majorBidi" w:hAnsiTheme="majorBidi" w:cstheme="majorBidi"/>
          <w:sz w:val="24"/>
          <w:szCs w:val="24"/>
        </w:rPr>
        <w:t>extracted from</w:t>
      </w:r>
      <w:r w:rsidR="00AD3BDF" w:rsidRPr="009C39BB">
        <w:rPr>
          <w:rFonts w:asciiTheme="majorBidi" w:hAnsiTheme="majorBidi" w:cstheme="majorBidi"/>
          <w:sz w:val="24"/>
          <w:szCs w:val="24"/>
        </w:rPr>
        <w:t xml:space="preserve"> films </w:t>
      </w:r>
      <w:r w:rsidRPr="009C39BB">
        <w:rPr>
          <w:rFonts w:asciiTheme="majorBidi" w:hAnsiTheme="majorBidi" w:cstheme="majorBidi"/>
          <w:sz w:val="24"/>
          <w:szCs w:val="24"/>
        </w:rPr>
        <w:t xml:space="preserve">used a </w:t>
      </w:r>
      <w:r w:rsidR="00B37A59" w:rsidRPr="009C39BB">
        <w:rPr>
          <w:rFonts w:asciiTheme="majorBidi" w:hAnsiTheme="majorBidi" w:cstheme="majorBidi"/>
          <w:sz w:val="24"/>
          <w:szCs w:val="24"/>
        </w:rPr>
        <w:t>p</w:t>
      </w:r>
      <w:r w:rsidR="00751551" w:rsidRPr="009C39BB">
        <w:rPr>
          <w:rFonts w:asciiTheme="majorBidi" w:hAnsiTheme="majorBidi" w:cstheme="majorBidi"/>
          <w:sz w:val="24"/>
          <w:szCs w:val="24"/>
        </w:rPr>
        <w:t>lane-parallel chamber</w:t>
      </w:r>
      <w:r w:rsidR="00B37A59" w:rsidRPr="009C39BB">
        <w:rPr>
          <w:rFonts w:asciiTheme="majorBidi" w:hAnsiTheme="majorBidi" w:cstheme="majorBidi"/>
          <w:sz w:val="24"/>
          <w:szCs w:val="24"/>
        </w:rPr>
        <w:t xml:space="preserve"> </w:t>
      </w:r>
      <w:r w:rsidRPr="009C39BB">
        <w:rPr>
          <w:rFonts w:asciiTheme="majorBidi" w:hAnsiTheme="majorBidi" w:cstheme="majorBidi"/>
          <w:sz w:val="24"/>
          <w:szCs w:val="24"/>
        </w:rPr>
        <w:t>as a reference dosimeter .It</w:t>
      </w:r>
      <w:r w:rsidR="00751551" w:rsidRPr="009C39BB">
        <w:rPr>
          <w:rFonts w:asciiTheme="majorBidi" w:hAnsiTheme="majorBidi" w:cstheme="majorBidi"/>
          <w:sz w:val="24"/>
          <w:szCs w:val="24"/>
        </w:rPr>
        <w:t xml:space="preserve"> </w:t>
      </w:r>
      <w:r w:rsidR="00B37A59" w:rsidRPr="009C39BB">
        <w:rPr>
          <w:rFonts w:asciiTheme="majorBidi" w:hAnsiTheme="majorBidi" w:cstheme="majorBidi"/>
          <w:sz w:val="24"/>
          <w:szCs w:val="24"/>
        </w:rPr>
        <w:t xml:space="preserve">should </w:t>
      </w:r>
      <w:r w:rsidR="00751551" w:rsidRPr="009C39BB">
        <w:rPr>
          <w:rFonts w:asciiTheme="majorBidi" w:hAnsiTheme="majorBidi" w:cstheme="majorBidi"/>
          <w:sz w:val="24"/>
          <w:szCs w:val="24"/>
        </w:rPr>
        <w:t xml:space="preserve">be used for beam qualities </w:t>
      </w:r>
      <w:r w:rsidR="00751551" w:rsidRPr="009C39BB">
        <w:rPr>
          <w:rFonts w:asciiTheme="majorBidi" w:hAnsiTheme="majorBidi" w:cstheme="majorBidi"/>
          <w:i/>
          <w:iCs/>
          <w:sz w:val="24"/>
          <w:szCs w:val="24"/>
        </w:rPr>
        <w:t>R</w:t>
      </w:r>
      <w:r w:rsidR="00751551" w:rsidRPr="009C39BB">
        <w:rPr>
          <w:rFonts w:asciiTheme="majorBidi" w:hAnsiTheme="majorBidi" w:cstheme="majorBidi"/>
          <w:sz w:val="24"/>
          <w:szCs w:val="24"/>
        </w:rPr>
        <w:t>50 &lt; 4 g/</w:t>
      </w:r>
      <m:oMath>
        <m:sSup>
          <m:sSupPr>
            <m:ctrlPr>
              <w:rPr>
                <w:rFonts w:ascii="Cambria Math" w:hAnsi="Cambria Math" w:cstheme="majorBidi"/>
                <w:i/>
                <w:sz w:val="24"/>
                <w:szCs w:val="24"/>
              </w:rPr>
            </m:ctrlPr>
          </m:sSupPr>
          <m:e>
            <m:r>
              <w:rPr>
                <w:rFonts w:ascii="Cambria Math" w:hAnsi="Cambria Math" w:cstheme="majorBidi"/>
                <w:sz w:val="24"/>
                <w:szCs w:val="24"/>
              </w:rPr>
              <m:t>cm</m:t>
            </m:r>
          </m:e>
          <m:sup>
            <m:r>
              <w:rPr>
                <w:rFonts w:ascii="Cambria Math" w:hAnsi="Cambria Math" w:cstheme="majorBidi"/>
                <w:sz w:val="24"/>
                <w:szCs w:val="24"/>
              </w:rPr>
              <m:t>2</m:t>
            </m:r>
          </m:sup>
        </m:sSup>
      </m:oMath>
      <w:r w:rsidR="00751551" w:rsidRPr="009C39BB">
        <w:rPr>
          <w:rFonts w:asciiTheme="majorBidi" w:hAnsiTheme="majorBidi" w:cstheme="majorBidi"/>
          <w:sz w:val="24"/>
          <w:szCs w:val="24"/>
        </w:rPr>
        <w:t>)(</w:t>
      </w:r>
      <w:r w:rsidR="00751551" w:rsidRPr="009C39BB">
        <w:rPr>
          <w:rFonts w:asciiTheme="majorBidi" w:hAnsiTheme="majorBidi" w:cstheme="majorBidi"/>
          <w:i/>
          <w:iCs/>
          <w:sz w:val="24"/>
          <w:szCs w:val="24"/>
        </w:rPr>
        <w:t xml:space="preserve">Eo </w:t>
      </w:r>
      <w:r w:rsidR="00751551" w:rsidRPr="009C39BB">
        <w:rPr>
          <w:rFonts w:asciiTheme="majorBidi" w:hAnsiTheme="majorBidi" w:cstheme="majorBidi"/>
          <w:sz w:val="24"/>
          <w:szCs w:val="24"/>
        </w:rPr>
        <w:t>_ 10 MeV). The reference point for plane-parallel chambers is taken to be on the inner surface of the entrance window, at the center of the window</w:t>
      </w:r>
      <w:r w:rsidR="003E7C50" w:rsidRPr="009C39BB">
        <w:rPr>
          <w:rFonts w:asciiTheme="majorBidi" w:hAnsiTheme="majorBidi" w:cstheme="majorBidi"/>
          <w:sz w:val="24"/>
          <w:szCs w:val="24"/>
        </w:rPr>
        <w:t xml:space="preserve"> </w:t>
      </w:r>
      <w:r w:rsidR="00751551" w:rsidRPr="009C39BB">
        <w:rPr>
          <w:rFonts w:asciiTheme="majorBidi" w:hAnsiTheme="majorBidi" w:cstheme="majorBidi"/>
          <w:sz w:val="24"/>
          <w:szCs w:val="24"/>
        </w:rPr>
        <w:fldChar w:fldCharType="begin"/>
      </w:r>
      <w:r w:rsidR="00D42B88" w:rsidRPr="009C39BB">
        <w:rPr>
          <w:rFonts w:asciiTheme="majorBidi" w:hAnsiTheme="majorBidi" w:cstheme="majorBidi"/>
          <w:sz w:val="24"/>
          <w:szCs w:val="24"/>
        </w:rPr>
        <w:instrText xml:space="preserve"> ADDIN EN.CITE &lt;EndNote&gt;&lt;Cite&gt;&lt;Author&gt;Andreo&lt;/Author&gt;&lt;Year&gt;2002&lt;/Year&gt;&lt;RecNum&gt;10&lt;/RecNum&gt;&lt;DisplayText&gt;[17]&lt;/DisplayText&gt;&lt;record&gt;&lt;rec-number&gt;10&lt;/rec-number&gt;&lt;foreign-keys&gt;&lt;key app="EN" db-id="tvzt0srt4vwaeaep5e1xrexivaav00vzssr0"&gt;10&lt;/key&gt;&lt;/foreign-keys&gt;&lt;ref-type name="Journal Article"&gt;17&lt;/ref-type&gt;&lt;contributors&gt;&lt;authors&gt;&lt;author&gt;Andreo, Pedro&lt;/author&gt;&lt;author&gt;Huq, M Saiful&lt;/author&gt;&lt;author&gt;Westermark, Mathias&lt;/author&gt;&lt;author&gt;Song, Haijun&lt;/author&gt;&lt;author&gt;Tilikidis, Aris&lt;/author&gt;&lt;author&gt;DeWerd, Larry&lt;/author&gt;&lt;author&gt;Shortt, Ken&lt;/author&gt;&lt;/authors&gt;&lt;/contributors&gt;&lt;titles&gt;&lt;title&gt;Protocols for the dosimetry of high-energy photon and electron beams: a comparison of the IAEA TRS-398 and previous international Codes of Practice&lt;/title&gt;&lt;secondary-title&gt;Physics in medicine and biology&lt;/secondary-title&gt;&lt;/titles&gt;&lt;periodical&gt;&lt;full-title&gt;Physics in medicine and biology&lt;/full-title&gt;&lt;/periodical&gt;&lt;pages&gt;3033&lt;/pages&gt;&lt;volume&gt;47&lt;/volume&gt;&lt;number&gt;17&lt;/number&gt;&lt;dates&gt;&lt;year&gt;2002&lt;/year&gt;&lt;/dates&gt;&lt;isbn&gt;0031-9155&lt;/isbn&gt;&lt;urls&gt;&lt;/urls&gt;&lt;/record&gt;&lt;/Cite&gt;&lt;/EndNote&gt;</w:instrText>
      </w:r>
      <w:r w:rsidR="00751551" w:rsidRPr="009C39BB">
        <w:rPr>
          <w:rFonts w:asciiTheme="majorBidi" w:hAnsiTheme="majorBidi" w:cstheme="majorBidi"/>
          <w:sz w:val="24"/>
          <w:szCs w:val="24"/>
        </w:rPr>
        <w:fldChar w:fldCharType="separate"/>
      </w:r>
      <w:r w:rsidR="00D42B88" w:rsidRPr="009C39BB">
        <w:rPr>
          <w:rFonts w:asciiTheme="majorBidi" w:hAnsiTheme="majorBidi" w:cstheme="majorBidi"/>
          <w:noProof/>
          <w:sz w:val="24"/>
          <w:szCs w:val="24"/>
        </w:rPr>
        <w:t>[</w:t>
      </w:r>
      <w:hyperlink w:anchor="_ENREF_17" w:tooltip="Andreo, 2002 #10" w:history="1">
        <w:r w:rsidR="00D42B88" w:rsidRPr="009C39BB">
          <w:rPr>
            <w:rFonts w:asciiTheme="majorBidi" w:hAnsiTheme="majorBidi" w:cstheme="majorBidi"/>
            <w:noProof/>
            <w:sz w:val="24"/>
            <w:szCs w:val="24"/>
          </w:rPr>
          <w:t>17</w:t>
        </w:r>
      </w:hyperlink>
      <w:r w:rsidR="00D42B88" w:rsidRPr="009C39BB">
        <w:rPr>
          <w:rFonts w:asciiTheme="majorBidi" w:hAnsiTheme="majorBidi" w:cstheme="majorBidi"/>
          <w:noProof/>
          <w:sz w:val="24"/>
          <w:szCs w:val="24"/>
        </w:rPr>
        <w:t>]</w:t>
      </w:r>
      <w:r w:rsidR="00751551" w:rsidRPr="009C39BB">
        <w:rPr>
          <w:rFonts w:asciiTheme="majorBidi" w:hAnsiTheme="majorBidi" w:cstheme="majorBidi"/>
          <w:sz w:val="24"/>
          <w:szCs w:val="24"/>
        </w:rPr>
        <w:fldChar w:fldCharType="end"/>
      </w:r>
      <w:r w:rsidR="00751551" w:rsidRPr="009C39BB">
        <w:rPr>
          <w:rFonts w:asciiTheme="majorBidi" w:hAnsiTheme="majorBidi" w:cstheme="majorBidi"/>
          <w:sz w:val="24"/>
          <w:szCs w:val="24"/>
        </w:rPr>
        <w:t xml:space="preserve">. </w:t>
      </w:r>
      <w:r w:rsidR="003E7C50" w:rsidRPr="009C39BB">
        <w:rPr>
          <w:rFonts w:asciiTheme="majorBidi" w:hAnsiTheme="majorBidi" w:cstheme="majorBidi"/>
          <w:sz w:val="24"/>
          <w:szCs w:val="24"/>
        </w:rPr>
        <w:t>Dosimetry data carried out at</w:t>
      </w:r>
      <w:r w:rsidR="00751551" w:rsidRPr="009C39BB">
        <w:rPr>
          <w:rFonts w:asciiTheme="majorBidi" w:hAnsiTheme="majorBidi" w:cstheme="majorBidi"/>
          <w:sz w:val="24"/>
          <w:szCs w:val="24"/>
        </w:rPr>
        <w:t xml:space="preserve"> the point of interest (0.5</w:t>
      </w:r>
      <w:r w:rsidRPr="009C39BB">
        <w:rPr>
          <w:rFonts w:asciiTheme="majorBidi" w:hAnsiTheme="majorBidi" w:cstheme="majorBidi"/>
          <w:sz w:val="24"/>
          <w:szCs w:val="24"/>
        </w:rPr>
        <w:t>, 1.4</w:t>
      </w:r>
      <w:r w:rsidR="00751551" w:rsidRPr="009C39BB">
        <w:rPr>
          <w:rFonts w:asciiTheme="majorBidi" w:hAnsiTheme="majorBidi" w:cstheme="majorBidi"/>
          <w:sz w:val="24"/>
          <w:szCs w:val="24"/>
        </w:rPr>
        <w:t>, 2.4</w:t>
      </w:r>
      <w:r w:rsidR="00B37A59" w:rsidRPr="009C39BB">
        <w:rPr>
          <w:rFonts w:asciiTheme="majorBidi" w:hAnsiTheme="majorBidi" w:cstheme="majorBidi"/>
          <w:sz w:val="24"/>
          <w:szCs w:val="24"/>
        </w:rPr>
        <w:t xml:space="preserve"> cm</w:t>
      </w:r>
      <w:r w:rsidRPr="009C39BB">
        <w:rPr>
          <w:rFonts w:asciiTheme="majorBidi" w:hAnsiTheme="majorBidi" w:cstheme="majorBidi"/>
          <w:sz w:val="24"/>
          <w:szCs w:val="24"/>
        </w:rPr>
        <w:t>) in</w:t>
      </w:r>
      <w:r w:rsidR="00751551" w:rsidRPr="009C39BB">
        <w:rPr>
          <w:rFonts w:asciiTheme="majorBidi" w:hAnsiTheme="majorBidi" w:cstheme="majorBidi"/>
          <w:sz w:val="24"/>
          <w:szCs w:val="24"/>
        </w:rPr>
        <w:t xml:space="preserve"> the water </w:t>
      </w:r>
      <w:r w:rsidR="00047BAE" w:rsidRPr="009C39BB">
        <w:rPr>
          <w:rFonts w:asciiTheme="majorBidi" w:hAnsiTheme="majorBidi" w:cstheme="majorBidi"/>
          <w:sz w:val="24"/>
          <w:szCs w:val="24"/>
        </w:rPr>
        <w:t>phantom.</w:t>
      </w:r>
      <w:r w:rsidR="00047BAE" w:rsidRPr="009C39BB">
        <w:rPr>
          <w:rFonts w:asciiTheme="majorBidi" w:hAnsiTheme="majorBidi" w:cstheme="majorBidi"/>
          <w:color w:val="000000"/>
          <w:sz w:val="24"/>
          <w:szCs w:val="24"/>
        </w:rPr>
        <w:t xml:space="preserve"> Well</w:t>
      </w:r>
      <w:r w:rsidR="00751551" w:rsidRPr="009C39BB">
        <w:rPr>
          <w:rFonts w:asciiTheme="majorBidi" w:hAnsiTheme="majorBidi" w:cstheme="majorBidi"/>
          <w:color w:val="000000"/>
          <w:sz w:val="24"/>
          <w:szCs w:val="24"/>
        </w:rPr>
        <w:t xml:space="preserve">-guarded plan parallel ionization chambers are designed to minimize scattering perturbation </w:t>
      </w:r>
      <w:r w:rsidR="003E7C50" w:rsidRPr="009C39BB">
        <w:rPr>
          <w:rFonts w:asciiTheme="majorBidi" w:hAnsiTheme="majorBidi" w:cstheme="majorBidi"/>
          <w:color w:val="000000"/>
          <w:sz w:val="24"/>
          <w:szCs w:val="24"/>
        </w:rPr>
        <w:t>effect;</w:t>
      </w:r>
      <w:r w:rsidR="00751551" w:rsidRPr="009C39BB">
        <w:rPr>
          <w:rFonts w:asciiTheme="majorBidi" w:hAnsiTheme="majorBidi" w:cstheme="majorBidi"/>
          <w:color w:val="000000"/>
          <w:sz w:val="24"/>
          <w:szCs w:val="24"/>
        </w:rPr>
        <w:t xml:space="preserve"> additionally </w:t>
      </w:r>
      <w:r w:rsidR="003E7C50" w:rsidRPr="009C39BB">
        <w:rPr>
          <w:rFonts w:asciiTheme="majorBidi" w:hAnsiTheme="majorBidi" w:cstheme="majorBidi"/>
          <w:color w:val="000000"/>
          <w:sz w:val="24"/>
          <w:szCs w:val="24"/>
        </w:rPr>
        <w:t>the</w:t>
      </w:r>
      <w:r w:rsidR="00751551" w:rsidRPr="009C39BB">
        <w:rPr>
          <w:rFonts w:asciiTheme="majorBidi" w:hAnsiTheme="majorBidi" w:cstheme="majorBidi"/>
          <w:color w:val="000000"/>
          <w:sz w:val="24"/>
          <w:szCs w:val="24"/>
        </w:rPr>
        <w:t xml:space="preserve"> effective point of measurement of chamber is the inner surface of </w:t>
      </w:r>
      <w:r w:rsidR="003E7C50" w:rsidRPr="009C39BB">
        <w:rPr>
          <w:rFonts w:asciiTheme="majorBidi" w:hAnsiTheme="majorBidi" w:cstheme="majorBidi"/>
          <w:color w:val="000000"/>
          <w:sz w:val="24"/>
          <w:szCs w:val="24"/>
        </w:rPr>
        <w:t>entrance</w:t>
      </w:r>
      <w:r w:rsidR="00751551" w:rsidRPr="009C39BB">
        <w:rPr>
          <w:rFonts w:asciiTheme="majorBidi" w:hAnsiTheme="majorBidi" w:cstheme="majorBidi"/>
          <w:color w:val="000000"/>
          <w:sz w:val="24"/>
          <w:szCs w:val="24"/>
        </w:rPr>
        <w:t xml:space="preserve"> window, at the center of the window. for all beam qualities and depths, thus the effective point of measurement is as the same point of the measurement </w:t>
      </w:r>
      <w:r w:rsidR="00751551" w:rsidRPr="009C39BB">
        <w:rPr>
          <w:rFonts w:asciiTheme="majorBidi" w:hAnsiTheme="majorBidi" w:cstheme="majorBidi"/>
          <w:color w:val="000000"/>
          <w:sz w:val="24"/>
          <w:szCs w:val="24"/>
        </w:rPr>
        <w:fldChar w:fldCharType="begin"/>
      </w:r>
      <w:r w:rsidR="00D42B88" w:rsidRPr="009C39BB">
        <w:rPr>
          <w:rFonts w:asciiTheme="majorBidi" w:hAnsiTheme="majorBidi" w:cstheme="majorBidi"/>
          <w:color w:val="000000"/>
          <w:sz w:val="24"/>
          <w:szCs w:val="24"/>
        </w:rPr>
        <w:instrText xml:space="preserve"> ADDIN EN.CITE &lt;EndNote&gt;&lt;Cite&gt;&lt;Author&gt;Andreo&lt;/Author&gt;&lt;Year&gt;2002&lt;/Year&gt;&lt;RecNum&gt;10&lt;/RecNum&gt;&lt;DisplayText&gt;[17]&lt;/DisplayText&gt;&lt;record&gt;&lt;rec-number&gt;10&lt;/rec-number&gt;&lt;foreign-keys&gt;&lt;key app="EN" db-id="tvzt0srt4vwaeaep5e1xrexivaav00vzssr0"&gt;10&lt;/key&gt;&lt;/foreign-keys&gt;&lt;ref-type name="Journal Article"&gt;17&lt;/ref-type&gt;&lt;contributors&gt;&lt;authors&gt;&lt;author&gt;Andreo, Pedro&lt;/author&gt;&lt;author&gt;Huq, M Saiful&lt;/author&gt;&lt;author&gt;Westermark, Mathias&lt;/author&gt;&lt;author&gt;Song, Haijun&lt;/author&gt;&lt;author&gt;Tilikidis, Aris&lt;/author&gt;&lt;author&gt;DeWerd, Larry&lt;/author&gt;&lt;author&gt;Shortt, Ken&lt;/author&gt;&lt;/authors&gt;&lt;/contributors&gt;&lt;titles&gt;&lt;title&gt;Protocols for the dosimetry of high-energy photon and electron beams: a comparison of the IAEA TRS-398 and previous international Codes of Practice&lt;/title&gt;&lt;secondary-title&gt;Physics in medicine and biology&lt;/secondary-title&gt;&lt;/titles&gt;&lt;periodical&gt;&lt;full-title&gt;Physics in medicine and biology&lt;/full-title&gt;&lt;/periodical&gt;&lt;pages&gt;3033&lt;/pages&gt;&lt;volume&gt;47&lt;/volume&gt;&lt;number&gt;17&lt;/number&gt;&lt;dates&gt;&lt;year&gt;2002&lt;/year&gt;&lt;/dates&gt;&lt;isbn&gt;0031-9155&lt;/isbn&gt;&lt;urls&gt;&lt;/urls&gt;&lt;/record&gt;&lt;/Cite&gt;&lt;/EndNote&gt;</w:instrText>
      </w:r>
      <w:r w:rsidR="00751551" w:rsidRPr="009C39BB">
        <w:rPr>
          <w:rFonts w:asciiTheme="majorBidi" w:hAnsiTheme="majorBidi" w:cstheme="majorBidi"/>
          <w:color w:val="000000"/>
          <w:sz w:val="24"/>
          <w:szCs w:val="24"/>
        </w:rPr>
        <w:fldChar w:fldCharType="separate"/>
      </w:r>
      <w:r w:rsidR="00D42B88" w:rsidRPr="009C39BB">
        <w:rPr>
          <w:rFonts w:asciiTheme="majorBidi" w:hAnsiTheme="majorBidi" w:cstheme="majorBidi"/>
          <w:noProof/>
          <w:color w:val="000000"/>
          <w:sz w:val="24"/>
          <w:szCs w:val="24"/>
        </w:rPr>
        <w:t>[</w:t>
      </w:r>
      <w:hyperlink w:anchor="_ENREF_17" w:tooltip="Andreo, 2002 #10" w:history="1">
        <w:r w:rsidR="00D42B88" w:rsidRPr="009C39BB">
          <w:rPr>
            <w:rFonts w:asciiTheme="majorBidi" w:hAnsiTheme="majorBidi" w:cstheme="majorBidi"/>
            <w:noProof/>
            <w:color w:val="000000"/>
            <w:sz w:val="24"/>
            <w:szCs w:val="24"/>
          </w:rPr>
          <w:t>17</w:t>
        </w:r>
      </w:hyperlink>
      <w:r w:rsidR="00D42B88" w:rsidRPr="009C39BB">
        <w:rPr>
          <w:rFonts w:asciiTheme="majorBidi" w:hAnsiTheme="majorBidi" w:cstheme="majorBidi"/>
          <w:noProof/>
          <w:color w:val="000000"/>
          <w:sz w:val="24"/>
          <w:szCs w:val="24"/>
        </w:rPr>
        <w:t>]</w:t>
      </w:r>
      <w:r w:rsidR="00751551" w:rsidRPr="009C39BB">
        <w:rPr>
          <w:rFonts w:asciiTheme="majorBidi" w:hAnsiTheme="majorBidi" w:cstheme="majorBidi"/>
          <w:color w:val="000000"/>
          <w:sz w:val="24"/>
          <w:szCs w:val="24"/>
        </w:rPr>
        <w:fldChar w:fldCharType="end"/>
      </w:r>
      <w:r w:rsidR="00751551" w:rsidRPr="009C39BB">
        <w:rPr>
          <w:rFonts w:asciiTheme="majorBidi" w:hAnsiTheme="majorBidi" w:cstheme="majorBidi"/>
          <w:color w:val="000000"/>
          <w:sz w:val="24"/>
          <w:szCs w:val="24"/>
        </w:rPr>
        <w:t>.</w:t>
      </w:r>
    </w:p>
    <w:p w:rsidR="000E1D3E" w:rsidRPr="009C39BB" w:rsidRDefault="000E1D3E" w:rsidP="000849D8">
      <w:pPr>
        <w:pStyle w:val="NormalWeb"/>
        <w:spacing w:before="0" w:beforeAutospacing="0" w:after="0" w:afterAutospacing="0"/>
        <w:ind w:left="810"/>
        <w:jc w:val="mediumKashida"/>
        <w:rPr>
          <w:rFonts w:asciiTheme="majorBidi" w:hAnsiTheme="majorBidi" w:cstheme="majorBidi"/>
        </w:rPr>
      </w:pPr>
    </w:p>
    <w:p w:rsidR="000E1D3E" w:rsidRPr="009C39BB" w:rsidRDefault="000E1D3E" w:rsidP="000849D8">
      <w:pPr>
        <w:pStyle w:val="NormalWeb"/>
        <w:spacing w:before="0" w:beforeAutospacing="0" w:after="0" w:afterAutospacing="0"/>
        <w:ind w:left="810"/>
        <w:jc w:val="mediumKashida"/>
        <w:rPr>
          <w:rFonts w:asciiTheme="majorBidi" w:hAnsiTheme="majorBidi" w:cstheme="majorBidi"/>
        </w:rPr>
      </w:pPr>
    </w:p>
    <w:p w:rsidR="00A43475" w:rsidRDefault="000E1D3E" w:rsidP="00A43475">
      <w:pPr>
        <w:pStyle w:val="NormalWeb"/>
        <w:keepNext/>
        <w:spacing w:before="0" w:beforeAutospacing="0" w:after="0" w:afterAutospacing="0"/>
        <w:ind w:left="810"/>
        <w:jc w:val="center"/>
      </w:pPr>
      <w:r w:rsidRPr="009C39BB">
        <w:rPr>
          <w:rFonts w:asciiTheme="majorBidi" w:hAnsiTheme="majorBidi" w:cstheme="majorBidi"/>
          <w:noProof/>
        </w:rPr>
        <w:lastRenderedPageBreak/>
        <w:drawing>
          <wp:inline distT="0" distB="0" distL="0" distR="0" wp14:anchorId="2DAB66C8" wp14:editId="2392DE66">
            <wp:extent cx="2997926" cy="224859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75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7926" cy="2248596"/>
                    </a:xfrm>
                    <a:prstGeom prst="rect">
                      <a:avLst/>
                    </a:prstGeom>
                  </pic:spPr>
                </pic:pic>
              </a:graphicData>
            </a:graphic>
          </wp:inline>
        </w:drawing>
      </w:r>
    </w:p>
    <w:p w:rsidR="00A43475" w:rsidRPr="00A43475" w:rsidRDefault="00A43475" w:rsidP="00A43475">
      <w:pPr>
        <w:autoSpaceDE w:val="0"/>
        <w:autoSpaceDN w:val="0"/>
        <w:adjustRightInd w:val="0"/>
        <w:spacing w:line="360" w:lineRule="auto"/>
        <w:ind w:left="360"/>
        <w:jc w:val="mediumKashida"/>
        <w:rPr>
          <w:rFonts w:asciiTheme="majorBidi" w:hAnsiTheme="majorBidi" w:cstheme="majorBidi"/>
          <w:b/>
          <w:bCs/>
          <w:noProof/>
          <w:sz w:val="24"/>
          <w:szCs w:val="24"/>
        </w:rPr>
      </w:pPr>
      <w:r w:rsidRPr="00A43475">
        <w:rPr>
          <w:rFonts w:asciiTheme="majorBidi" w:hAnsiTheme="majorBidi" w:cstheme="majorBidi"/>
          <w:b/>
          <w:bCs/>
          <w:sz w:val="24"/>
          <w:szCs w:val="24"/>
        </w:rPr>
        <w:t xml:space="preserve">Figure </w:t>
      </w:r>
      <w:r w:rsidRPr="00A43475">
        <w:rPr>
          <w:rFonts w:asciiTheme="majorBidi" w:hAnsiTheme="majorBidi" w:cstheme="majorBidi"/>
          <w:b/>
          <w:bCs/>
          <w:sz w:val="24"/>
          <w:szCs w:val="24"/>
        </w:rPr>
        <w:fldChar w:fldCharType="begin"/>
      </w:r>
      <w:r w:rsidRPr="00A43475">
        <w:rPr>
          <w:rFonts w:asciiTheme="majorBidi" w:hAnsiTheme="majorBidi" w:cstheme="majorBidi"/>
          <w:b/>
          <w:bCs/>
          <w:sz w:val="24"/>
          <w:szCs w:val="24"/>
        </w:rPr>
        <w:instrText xml:space="preserve"> SEQ Figure \* ARABIC </w:instrText>
      </w:r>
      <w:r w:rsidRPr="00A43475">
        <w:rPr>
          <w:rFonts w:asciiTheme="majorBidi" w:hAnsiTheme="majorBidi" w:cstheme="majorBidi"/>
          <w:b/>
          <w:bCs/>
          <w:sz w:val="24"/>
          <w:szCs w:val="24"/>
        </w:rPr>
        <w:fldChar w:fldCharType="separate"/>
      </w:r>
      <w:r w:rsidR="00343A65">
        <w:rPr>
          <w:rFonts w:asciiTheme="majorBidi" w:hAnsiTheme="majorBidi" w:cstheme="majorBidi"/>
          <w:b/>
          <w:bCs/>
          <w:noProof/>
          <w:sz w:val="24"/>
          <w:szCs w:val="24"/>
        </w:rPr>
        <w:t>4</w:t>
      </w:r>
      <w:r w:rsidRPr="00A43475">
        <w:rPr>
          <w:rFonts w:asciiTheme="majorBidi" w:hAnsiTheme="majorBidi" w:cstheme="majorBidi"/>
          <w:b/>
          <w:bCs/>
          <w:sz w:val="24"/>
          <w:szCs w:val="24"/>
        </w:rPr>
        <w:fldChar w:fldCharType="end"/>
      </w:r>
      <w:r w:rsidRPr="00A43475">
        <w:rPr>
          <w:rFonts w:asciiTheme="majorBidi" w:hAnsiTheme="majorBidi" w:cstheme="majorBidi"/>
          <w:b/>
          <w:bCs/>
          <w:sz w:val="24"/>
          <w:szCs w:val="24"/>
        </w:rPr>
        <w:t>:Set up of plane parallel chamber(reference dosimetry)</w:t>
      </w:r>
    </w:p>
    <w:p w:rsidR="000E1D3E" w:rsidRPr="009C39BB" w:rsidRDefault="000E1D3E" w:rsidP="00A43475">
      <w:pPr>
        <w:pStyle w:val="Caption"/>
        <w:jc w:val="center"/>
        <w:rPr>
          <w:rFonts w:asciiTheme="majorBidi" w:hAnsiTheme="majorBidi" w:cstheme="majorBidi"/>
        </w:rPr>
      </w:pPr>
    </w:p>
    <w:p w:rsidR="000E1D3E" w:rsidRPr="009C39BB" w:rsidRDefault="000E1D3E" w:rsidP="000849D8">
      <w:pPr>
        <w:pStyle w:val="NormalWeb"/>
        <w:spacing w:before="0" w:beforeAutospacing="0" w:after="0" w:afterAutospacing="0"/>
        <w:ind w:left="810"/>
        <w:jc w:val="mediumKashida"/>
        <w:rPr>
          <w:rFonts w:asciiTheme="majorBidi" w:hAnsiTheme="majorBidi" w:cstheme="majorBidi"/>
        </w:rPr>
      </w:pPr>
    </w:p>
    <w:p w:rsidR="00C90E5D" w:rsidRPr="009C39BB" w:rsidRDefault="00C90E5D" w:rsidP="000849D8">
      <w:pPr>
        <w:pStyle w:val="NormalWeb"/>
        <w:spacing w:before="0" w:beforeAutospacing="0" w:after="0" w:afterAutospacing="0"/>
        <w:jc w:val="mediumKashida"/>
        <w:rPr>
          <w:rFonts w:asciiTheme="majorBidi" w:hAnsiTheme="majorBidi" w:cstheme="majorBidi"/>
        </w:rPr>
      </w:pPr>
    </w:p>
    <w:p w:rsidR="00663DE3" w:rsidRPr="00D27DDF" w:rsidRDefault="00663DE3" w:rsidP="000849D8">
      <w:pPr>
        <w:pStyle w:val="NormalWeb"/>
        <w:spacing w:before="0" w:beforeAutospacing="0" w:after="0" w:afterAutospacing="0"/>
        <w:ind w:left="810"/>
        <w:jc w:val="mediumKashida"/>
        <w:rPr>
          <w:rFonts w:asciiTheme="majorBidi" w:hAnsiTheme="majorBidi" w:cstheme="majorBidi"/>
          <w:b/>
          <w:bCs/>
        </w:rPr>
      </w:pPr>
      <w:r w:rsidRPr="00D27DDF">
        <w:rPr>
          <w:rFonts w:asciiTheme="majorBidi" w:hAnsiTheme="majorBidi" w:cstheme="majorBidi"/>
          <w:b/>
          <w:bCs/>
        </w:rPr>
        <w:t xml:space="preserve">B:Phantom irradiation </w:t>
      </w:r>
    </w:p>
    <w:p w:rsidR="00663DE3" w:rsidRPr="009C39BB" w:rsidRDefault="00663DE3" w:rsidP="000849D8">
      <w:pPr>
        <w:pStyle w:val="NormalWeb"/>
        <w:spacing w:before="0" w:beforeAutospacing="0" w:after="0" w:afterAutospacing="0"/>
        <w:ind w:left="810"/>
        <w:jc w:val="mediumKashida"/>
        <w:rPr>
          <w:rFonts w:asciiTheme="majorBidi" w:hAnsiTheme="majorBidi" w:cstheme="majorBidi"/>
          <w:b/>
          <w:bCs/>
          <w:lang w:bidi="fa-IR"/>
        </w:rPr>
      </w:pPr>
    </w:p>
    <w:p w:rsidR="00663DE3" w:rsidRDefault="00663DE3" w:rsidP="00E33A25">
      <w:pPr>
        <w:autoSpaceDE w:val="0"/>
        <w:autoSpaceDN w:val="0"/>
        <w:adjustRightInd w:val="0"/>
        <w:spacing w:after="0" w:line="360" w:lineRule="auto"/>
        <w:jc w:val="mediumKashida"/>
        <w:rPr>
          <w:rFonts w:asciiTheme="majorBidi" w:hAnsiTheme="majorBidi" w:cstheme="majorBidi"/>
          <w:sz w:val="24"/>
          <w:szCs w:val="24"/>
          <w:lang w:bidi="fa-IR"/>
        </w:rPr>
      </w:pPr>
      <w:r w:rsidRPr="009C39BB">
        <w:rPr>
          <w:rFonts w:asciiTheme="majorBidi" w:hAnsiTheme="majorBidi" w:cstheme="majorBidi"/>
          <w:sz w:val="24"/>
          <w:szCs w:val="24"/>
          <w:lang w:bidi="fa-IR"/>
        </w:rPr>
        <w:t xml:space="preserve">To </w:t>
      </w:r>
      <w:r w:rsidR="0001420C" w:rsidRPr="009C39BB">
        <w:rPr>
          <w:rFonts w:asciiTheme="majorBidi" w:hAnsiTheme="majorBidi" w:cstheme="majorBidi"/>
          <w:sz w:val="24"/>
          <w:szCs w:val="24"/>
          <w:lang w:bidi="fa-IR"/>
        </w:rPr>
        <w:t xml:space="preserve">simulate </w:t>
      </w:r>
      <w:r w:rsidR="003E7C50" w:rsidRPr="009C39BB">
        <w:rPr>
          <w:rFonts w:asciiTheme="majorBidi" w:hAnsiTheme="majorBidi" w:cstheme="majorBidi"/>
          <w:sz w:val="24"/>
          <w:szCs w:val="24"/>
          <w:lang w:bidi="fa-IR"/>
        </w:rPr>
        <w:t xml:space="preserve">treatment </w:t>
      </w:r>
      <w:r w:rsidR="003C1585" w:rsidRPr="009C39BB">
        <w:rPr>
          <w:rFonts w:asciiTheme="majorBidi" w:hAnsiTheme="majorBidi" w:cstheme="majorBidi"/>
          <w:sz w:val="24"/>
          <w:szCs w:val="24"/>
          <w:lang w:bidi="fa-IR"/>
        </w:rPr>
        <w:t>part used</w:t>
      </w:r>
      <w:r w:rsidRPr="009C39BB">
        <w:rPr>
          <w:rFonts w:asciiTheme="majorBidi" w:hAnsiTheme="majorBidi" w:cstheme="majorBidi"/>
          <w:sz w:val="24"/>
          <w:szCs w:val="24"/>
          <w:lang w:bidi="fa-IR"/>
        </w:rPr>
        <w:t xml:space="preserve"> a Rando phantom which </w:t>
      </w:r>
      <w:r w:rsidR="00262A1B" w:rsidRPr="009C39BB">
        <w:rPr>
          <w:rFonts w:asciiTheme="majorBidi" w:hAnsiTheme="majorBidi" w:cstheme="majorBidi"/>
          <w:sz w:val="24"/>
          <w:szCs w:val="24"/>
          <w:lang w:bidi="fa-IR"/>
        </w:rPr>
        <w:t>was</w:t>
      </w:r>
      <w:r w:rsidR="003271D3" w:rsidRPr="009C39BB">
        <w:rPr>
          <w:rFonts w:asciiTheme="majorBidi" w:hAnsiTheme="majorBidi" w:cstheme="majorBidi"/>
          <w:sz w:val="24"/>
          <w:szCs w:val="24"/>
          <w:lang w:bidi="fa-IR"/>
        </w:rPr>
        <w:t xml:space="preserve"> equivalent to human </w:t>
      </w:r>
      <w:r w:rsidR="003C1585" w:rsidRPr="009C39BB">
        <w:rPr>
          <w:rFonts w:asciiTheme="majorBidi" w:hAnsiTheme="majorBidi" w:cstheme="majorBidi"/>
          <w:sz w:val="24"/>
          <w:szCs w:val="24"/>
          <w:lang w:bidi="fa-IR"/>
        </w:rPr>
        <w:t>scalp;</w:t>
      </w:r>
      <w:r w:rsidR="00AD3EC1" w:rsidRPr="009C39BB">
        <w:rPr>
          <w:rFonts w:asciiTheme="majorBidi" w:hAnsiTheme="majorBidi" w:cstheme="majorBidi"/>
          <w:sz w:val="24"/>
          <w:szCs w:val="24"/>
          <w:lang w:bidi="fa-IR"/>
        </w:rPr>
        <w:t xml:space="preserve"> </w:t>
      </w:r>
      <w:r w:rsidR="00262A1B" w:rsidRPr="009C39BB">
        <w:rPr>
          <w:rFonts w:asciiTheme="majorBidi" w:hAnsiTheme="majorBidi" w:cstheme="majorBidi"/>
          <w:sz w:val="24"/>
          <w:szCs w:val="24"/>
          <w:lang w:bidi="fa-IR"/>
        </w:rPr>
        <w:t>I</w:t>
      </w:r>
      <w:r w:rsidRPr="009C39BB">
        <w:rPr>
          <w:rFonts w:asciiTheme="majorBidi" w:hAnsiTheme="majorBidi" w:cstheme="majorBidi"/>
          <w:sz w:val="24"/>
          <w:szCs w:val="24"/>
          <w:lang w:bidi="fa-IR"/>
        </w:rPr>
        <w:t xml:space="preserve">n </w:t>
      </w:r>
      <w:r w:rsidR="0098717E" w:rsidRPr="009C39BB">
        <w:rPr>
          <w:rFonts w:asciiTheme="majorBidi" w:hAnsiTheme="majorBidi" w:cstheme="majorBidi"/>
          <w:sz w:val="24"/>
          <w:szCs w:val="24"/>
          <w:lang w:bidi="fa-IR"/>
        </w:rPr>
        <w:t xml:space="preserve">our method </w:t>
      </w:r>
      <w:r w:rsidRPr="009C39BB">
        <w:rPr>
          <w:rFonts w:asciiTheme="majorBidi" w:hAnsiTheme="majorBidi" w:cstheme="majorBidi"/>
          <w:sz w:val="24"/>
          <w:szCs w:val="24"/>
          <w:lang w:bidi="fa-IR"/>
        </w:rPr>
        <w:t>we use</w:t>
      </w:r>
      <w:r w:rsidR="00262A1B" w:rsidRPr="009C39BB">
        <w:rPr>
          <w:rFonts w:asciiTheme="majorBidi" w:hAnsiTheme="majorBidi" w:cstheme="majorBidi"/>
          <w:sz w:val="24"/>
          <w:szCs w:val="24"/>
          <w:lang w:bidi="fa-IR"/>
        </w:rPr>
        <w:t xml:space="preserve"> 5 fields w</w:t>
      </w:r>
      <w:r w:rsidR="0098717E" w:rsidRPr="009C39BB">
        <w:rPr>
          <w:rFonts w:asciiTheme="majorBidi" w:hAnsiTheme="majorBidi" w:cstheme="majorBidi"/>
          <w:sz w:val="24"/>
          <w:szCs w:val="24"/>
          <w:lang w:bidi="fa-IR"/>
        </w:rPr>
        <w:t>ithout any gaps</w:t>
      </w:r>
      <w:r w:rsidR="00AD3EC1" w:rsidRPr="009C39BB">
        <w:rPr>
          <w:rFonts w:asciiTheme="majorBidi" w:hAnsiTheme="majorBidi" w:cstheme="majorBidi"/>
          <w:sz w:val="24"/>
          <w:szCs w:val="24"/>
          <w:lang w:bidi="fa-IR"/>
        </w:rPr>
        <w:t xml:space="preserve"> between </w:t>
      </w:r>
      <w:r w:rsidR="00262A1B" w:rsidRPr="009C39BB">
        <w:rPr>
          <w:rFonts w:asciiTheme="majorBidi" w:hAnsiTheme="majorBidi" w:cstheme="majorBidi"/>
          <w:sz w:val="24"/>
          <w:szCs w:val="24"/>
          <w:lang w:bidi="fa-IR"/>
        </w:rPr>
        <w:t>them</w:t>
      </w:r>
      <w:r w:rsidR="00AD3EC1" w:rsidRPr="009C39BB">
        <w:rPr>
          <w:rFonts w:asciiTheme="majorBidi" w:hAnsiTheme="majorBidi" w:cstheme="majorBidi"/>
          <w:sz w:val="24"/>
          <w:szCs w:val="24"/>
          <w:lang w:bidi="fa-IR"/>
        </w:rPr>
        <w:t>.</w:t>
      </w:r>
      <w:r w:rsidR="00BD0C53" w:rsidRPr="009C39BB">
        <w:rPr>
          <w:rFonts w:asciiTheme="majorBidi" w:hAnsiTheme="majorBidi" w:cstheme="majorBidi"/>
          <w:sz w:val="24"/>
          <w:szCs w:val="24"/>
          <w:lang w:bidi="fa-IR"/>
        </w:rPr>
        <w:t xml:space="preserve"> </w:t>
      </w:r>
      <w:r w:rsidR="003C1585" w:rsidRPr="009C39BB">
        <w:rPr>
          <w:rFonts w:asciiTheme="majorBidi" w:hAnsiTheme="majorBidi" w:cstheme="majorBidi"/>
          <w:sz w:val="24"/>
          <w:szCs w:val="24"/>
          <w:lang w:bidi="fa-IR"/>
        </w:rPr>
        <w:t>F</w:t>
      </w:r>
      <w:r w:rsidR="00BD0C53" w:rsidRPr="009C39BB">
        <w:rPr>
          <w:rFonts w:asciiTheme="majorBidi" w:hAnsiTheme="majorBidi" w:cstheme="majorBidi"/>
          <w:sz w:val="24"/>
          <w:szCs w:val="24"/>
          <w:lang w:bidi="fa-IR"/>
        </w:rPr>
        <w:t xml:space="preserve">ields specified by gantry </w:t>
      </w:r>
      <w:r w:rsidR="003C1585" w:rsidRPr="009C39BB">
        <w:rPr>
          <w:rFonts w:asciiTheme="majorBidi" w:hAnsiTheme="majorBidi" w:cstheme="majorBidi"/>
          <w:sz w:val="24"/>
          <w:szCs w:val="24"/>
          <w:lang w:bidi="fa-IR"/>
        </w:rPr>
        <w:t>,</w:t>
      </w:r>
      <w:r w:rsidR="00BD0C53" w:rsidRPr="009C39BB">
        <w:rPr>
          <w:rFonts w:asciiTheme="majorBidi" w:hAnsiTheme="majorBidi" w:cstheme="majorBidi"/>
          <w:sz w:val="24"/>
          <w:szCs w:val="24"/>
          <w:lang w:bidi="fa-IR"/>
        </w:rPr>
        <w:t xml:space="preserve"> couch angle and shielding; as shown in figure 5 .</w:t>
      </w:r>
      <w:r w:rsidR="00AD3EC1" w:rsidRPr="009C39BB">
        <w:rPr>
          <w:rFonts w:asciiTheme="majorBidi" w:hAnsiTheme="majorBidi" w:cstheme="majorBidi"/>
          <w:sz w:val="24"/>
          <w:szCs w:val="24"/>
          <w:lang w:bidi="fa-IR"/>
        </w:rPr>
        <w:t xml:space="preserve"> B</w:t>
      </w:r>
      <w:r w:rsidR="0098717E" w:rsidRPr="009C39BB">
        <w:rPr>
          <w:rFonts w:asciiTheme="majorBidi" w:hAnsiTheme="majorBidi" w:cstheme="majorBidi"/>
          <w:sz w:val="24"/>
          <w:szCs w:val="24"/>
          <w:lang w:bidi="fa-IR"/>
        </w:rPr>
        <w:t xml:space="preserve">y declining the number of fields, </w:t>
      </w:r>
      <w:r w:rsidR="00E33A25" w:rsidRPr="009C39BB">
        <w:rPr>
          <w:rFonts w:asciiTheme="majorBidi" w:hAnsiTheme="majorBidi" w:cstheme="majorBidi"/>
          <w:sz w:val="24"/>
          <w:szCs w:val="24"/>
          <w:lang w:bidi="fa-IR"/>
        </w:rPr>
        <w:t>both</w:t>
      </w:r>
      <w:r w:rsidR="00AD3EC1" w:rsidRPr="009C39BB">
        <w:rPr>
          <w:rFonts w:asciiTheme="majorBidi" w:hAnsiTheme="majorBidi" w:cstheme="majorBidi"/>
          <w:sz w:val="24"/>
          <w:szCs w:val="24"/>
          <w:lang w:bidi="fa-IR"/>
        </w:rPr>
        <w:t xml:space="preserve"> set up errors and hot or cold spots during</w:t>
      </w:r>
      <w:r w:rsidR="0098717E" w:rsidRPr="009C39BB">
        <w:rPr>
          <w:rFonts w:asciiTheme="majorBidi" w:hAnsiTheme="majorBidi" w:cstheme="majorBidi"/>
          <w:sz w:val="24"/>
          <w:szCs w:val="24"/>
          <w:lang w:bidi="fa-IR"/>
        </w:rPr>
        <w:t xml:space="preserve"> transformations will be </w:t>
      </w:r>
      <w:r w:rsidRPr="009C39BB">
        <w:rPr>
          <w:rFonts w:asciiTheme="majorBidi" w:hAnsiTheme="majorBidi" w:cstheme="majorBidi"/>
          <w:sz w:val="24"/>
          <w:szCs w:val="24"/>
          <w:lang w:bidi="fa-IR"/>
        </w:rPr>
        <w:t>decrease</w:t>
      </w:r>
      <w:r w:rsidR="0098717E" w:rsidRPr="009C39BB">
        <w:rPr>
          <w:rFonts w:asciiTheme="majorBidi" w:hAnsiTheme="majorBidi" w:cstheme="majorBidi"/>
          <w:sz w:val="24"/>
          <w:szCs w:val="24"/>
          <w:lang w:bidi="fa-IR"/>
        </w:rPr>
        <w:t>d</w:t>
      </w:r>
      <w:r w:rsidRPr="009C39BB">
        <w:rPr>
          <w:rFonts w:asciiTheme="majorBidi" w:hAnsiTheme="majorBidi" w:cstheme="majorBidi"/>
          <w:sz w:val="24"/>
          <w:szCs w:val="24"/>
          <w:lang w:bidi="fa-IR"/>
        </w:rPr>
        <w:t>.</w:t>
      </w:r>
      <w:r w:rsidR="0098717E" w:rsidRPr="009C39BB">
        <w:rPr>
          <w:rFonts w:asciiTheme="majorBidi" w:hAnsiTheme="majorBidi" w:cstheme="majorBidi"/>
          <w:sz w:val="24"/>
          <w:szCs w:val="24"/>
          <w:lang w:bidi="fa-IR"/>
        </w:rPr>
        <w:t xml:space="preserve"> </w:t>
      </w:r>
      <w:r w:rsidR="00AD3EC1" w:rsidRPr="009C39BB">
        <w:rPr>
          <w:rFonts w:asciiTheme="majorBidi" w:hAnsiTheme="majorBidi" w:cstheme="majorBidi"/>
          <w:sz w:val="24"/>
          <w:szCs w:val="24"/>
          <w:lang w:bidi="fa-IR"/>
        </w:rPr>
        <w:t>P</w:t>
      </w:r>
      <w:r w:rsidRPr="009C39BB">
        <w:rPr>
          <w:rFonts w:asciiTheme="majorBidi" w:hAnsiTheme="majorBidi" w:cstheme="majorBidi"/>
          <w:sz w:val="24"/>
          <w:szCs w:val="24"/>
          <w:lang w:bidi="fa-IR"/>
        </w:rPr>
        <w:t>oint</w:t>
      </w:r>
      <w:r w:rsidR="003E7C50" w:rsidRPr="009C39BB">
        <w:rPr>
          <w:rFonts w:asciiTheme="majorBidi" w:hAnsiTheme="majorBidi" w:cstheme="majorBidi"/>
          <w:sz w:val="24"/>
          <w:szCs w:val="24"/>
          <w:lang w:bidi="fa-IR"/>
        </w:rPr>
        <w:t xml:space="preserve"> of </w:t>
      </w:r>
      <w:r w:rsidR="00C90E5D" w:rsidRPr="009C39BB">
        <w:rPr>
          <w:rFonts w:asciiTheme="majorBidi" w:hAnsiTheme="majorBidi" w:cstheme="majorBidi"/>
          <w:sz w:val="24"/>
          <w:szCs w:val="24"/>
          <w:lang w:bidi="fa-IR"/>
        </w:rPr>
        <w:t>interests were</w:t>
      </w:r>
      <w:r w:rsidRPr="009C39BB">
        <w:rPr>
          <w:rFonts w:asciiTheme="majorBidi" w:hAnsiTheme="majorBidi" w:cstheme="majorBidi"/>
          <w:sz w:val="24"/>
          <w:szCs w:val="24"/>
          <w:lang w:bidi="fa-IR"/>
        </w:rPr>
        <w:t xml:space="preserve"> </w:t>
      </w:r>
      <w:r w:rsidR="00AD3EC1" w:rsidRPr="009C39BB">
        <w:rPr>
          <w:rFonts w:asciiTheme="majorBidi" w:hAnsiTheme="majorBidi" w:cstheme="majorBidi"/>
          <w:sz w:val="24"/>
          <w:szCs w:val="24"/>
          <w:lang w:bidi="fa-IR"/>
        </w:rPr>
        <w:t xml:space="preserve">field`s match lines </w:t>
      </w:r>
      <w:r w:rsidR="00BD0C53" w:rsidRPr="009C39BB">
        <w:rPr>
          <w:rFonts w:asciiTheme="majorBidi" w:hAnsiTheme="majorBidi" w:cstheme="majorBidi"/>
          <w:sz w:val="24"/>
          <w:szCs w:val="24"/>
          <w:lang w:bidi="fa-IR"/>
        </w:rPr>
        <w:t>and curvature of scalp.</w:t>
      </w:r>
      <w:r w:rsidRPr="009C39BB">
        <w:rPr>
          <w:rFonts w:asciiTheme="majorBidi" w:hAnsiTheme="majorBidi" w:cstheme="majorBidi"/>
          <w:sz w:val="24"/>
          <w:szCs w:val="24"/>
          <w:lang w:bidi="fa-IR"/>
        </w:rPr>
        <w:t xml:space="preserve"> </w:t>
      </w:r>
    </w:p>
    <w:p w:rsidR="00A40E68" w:rsidRPr="009C39BB" w:rsidRDefault="00A40E68" w:rsidP="00E33A25">
      <w:pPr>
        <w:autoSpaceDE w:val="0"/>
        <w:autoSpaceDN w:val="0"/>
        <w:adjustRightInd w:val="0"/>
        <w:spacing w:after="0" w:line="360" w:lineRule="auto"/>
        <w:jc w:val="mediumKashida"/>
        <w:rPr>
          <w:rFonts w:asciiTheme="majorBidi" w:hAnsiTheme="majorBidi" w:cstheme="majorBidi"/>
          <w:sz w:val="24"/>
          <w:szCs w:val="24"/>
          <w:lang w:bidi="fa-IR"/>
        </w:rPr>
      </w:pPr>
      <w:r w:rsidRPr="009C39BB">
        <w:rPr>
          <w:rFonts w:asciiTheme="majorBidi" w:hAnsiTheme="majorBidi" w:cstheme="majorBidi"/>
          <w:noProof/>
        </w:rPr>
        <w:drawing>
          <wp:anchor distT="0" distB="0" distL="114300" distR="114300" simplePos="0" relativeHeight="251661312" behindDoc="0" locked="0" layoutInCell="1" allowOverlap="1" wp14:anchorId="546ABD6E" wp14:editId="1DF1FEA7">
            <wp:simplePos x="0" y="0"/>
            <wp:positionH relativeFrom="column">
              <wp:posOffset>2755075</wp:posOffset>
            </wp:positionH>
            <wp:positionV relativeFrom="paragraph">
              <wp:posOffset>205905</wp:posOffset>
            </wp:positionV>
            <wp:extent cx="2648198" cy="1650558"/>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47888" cy="1650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39BB">
        <w:rPr>
          <w:rFonts w:asciiTheme="majorBidi" w:hAnsiTheme="majorBidi" w:cstheme="majorBidi"/>
          <w:noProof/>
          <w:sz w:val="24"/>
          <w:szCs w:val="24"/>
        </w:rPr>
        <w:drawing>
          <wp:anchor distT="0" distB="0" distL="114300" distR="114300" simplePos="0" relativeHeight="251664384" behindDoc="0" locked="0" layoutInCell="1" allowOverlap="1" wp14:anchorId="67C31067" wp14:editId="4159210D">
            <wp:simplePos x="0" y="0"/>
            <wp:positionH relativeFrom="column">
              <wp:posOffset>-640715</wp:posOffset>
            </wp:positionH>
            <wp:positionV relativeFrom="paragraph">
              <wp:posOffset>205105</wp:posOffset>
            </wp:positionV>
            <wp:extent cx="3181985" cy="1650365"/>
            <wp:effectExtent l="0" t="0" r="0" b="698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81985" cy="16503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8717E" w:rsidRPr="009C39BB" w:rsidRDefault="0098717E" w:rsidP="000849D8">
      <w:pPr>
        <w:jc w:val="mediumKashida"/>
        <w:rPr>
          <w:rFonts w:asciiTheme="majorBidi" w:hAnsiTheme="majorBidi" w:cstheme="majorBidi"/>
          <w:sz w:val="24"/>
          <w:szCs w:val="24"/>
          <w:rtl/>
          <w:lang w:bidi="fa-IR"/>
        </w:rPr>
      </w:pPr>
    </w:p>
    <w:p w:rsidR="00663DE3" w:rsidRPr="009C39BB" w:rsidRDefault="00663DE3" w:rsidP="000849D8">
      <w:pPr>
        <w:jc w:val="mediumKashida"/>
        <w:rPr>
          <w:rFonts w:asciiTheme="majorBidi" w:hAnsiTheme="majorBidi" w:cstheme="majorBidi"/>
          <w:sz w:val="24"/>
          <w:szCs w:val="24"/>
          <w:lang w:bidi="fa-IR"/>
        </w:rPr>
      </w:pPr>
    </w:p>
    <w:p w:rsidR="00663DE3" w:rsidRPr="009C39BB" w:rsidRDefault="00663DE3" w:rsidP="000849D8">
      <w:pPr>
        <w:jc w:val="mediumKashida"/>
        <w:rPr>
          <w:rFonts w:asciiTheme="majorBidi" w:hAnsiTheme="majorBidi" w:cstheme="majorBidi"/>
          <w:sz w:val="24"/>
          <w:szCs w:val="24"/>
          <w:lang w:bidi="fa-IR"/>
        </w:rPr>
      </w:pPr>
    </w:p>
    <w:p w:rsidR="00663DE3" w:rsidRPr="009C39BB" w:rsidRDefault="00663DE3" w:rsidP="000849D8">
      <w:pPr>
        <w:jc w:val="mediumKashida"/>
        <w:rPr>
          <w:rFonts w:asciiTheme="majorBidi" w:hAnsiTheme="majorBidi" w:cstheme="majorBidi"/>
          <w:sz w:val="24"/>
          <w:szCs w:val="24"/>
          <w:lang w:bidi="fa-IR"/>
        </w:rPr>
      </w:pPr>
    </w:p>
    <w:p w:rsidR="00663DE3" w:rsidRPr="009C39BB" w:rsidRDefault="00663DE3" w:rsidP="000849D8">
      <w:pPr>
        <w:jc w:val="mediumKashida"/>
        <w:rPr>
          <w:rFonts w:asciiTheme="majorBidi" w:hAnsiTheme="majorBidi" w:cstheme="majorBidi"/>
          <w:sz w:val="24"/>
          <w:szCs w:val="24"/>
          <w:lang w:bidi="fa-IR"/>
        </w:rPr>
      </w:pPr>
    </w:p>
    <w:p w:rsidR="00663DE3" w:rsidRPr="009C39BB" w:rsidRDefault="00A40E68" w:rsidP="000849D8">
      <w:pPr>
        <w:jc w:val="mediumKashida"/>
        <w:rPr>
          <w:rFonts w:asciiTheme="majorBidi" w:hAnsiTheme="majorBidi" w:cstheme="majorBidi"/>
          <w:sz w:val="24"/>
          <w:szCs w:val="24"/>
          <w:lang w:bidi="fa-IR"/>
        </w:rPr>
      </w:pPr>
      <w:r w:rsidRPr="009C39BB">
        <w:rPr>
          <w:rFonts w:asciiTheme="majorBidi" w:hAnsiTheme="majorBidi" w:cstheme="majorBidi"/>
          <w:noProof/>
          <w:sz w:val="24"/>
          <w:szCs w:val="24"/>
        </w:rPr>
        <w:drawing>
          <wp:anchor distT="0" distB="0" distL="114300" distR="114300" simplePos="0" relativeHeight="251662336" behindDoc="0" locked="0" layoutInCell="1" allowOverlap="1" wp14:anchorId="1355BD34" wp14:editId="5B482052">
            <wp:simplePos x="0" y="0"/>
            <wp:positionH relativeFrom="column">
              <wp:posOffset>2754630</wp:posOffset>
            </wp:positionH>
            <wp:positionV relativeFrom="paragraph">
              <wp:posOffset>83185</wp:posOffset>
            </wp:positionV>
            <wp:extent cx="2647950" cy="1922780"/>
            <wp:effectExtent l="0" t="0" r="0" b="127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47950" cy="1922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39BB">
        <w:rPr>
          <w:rFonts w:asciiTheme="majorBidi" w:hAnsiTheme="majorBidi" w:cstheme="majorBidi"/>
          <w:noProof/>
          <w:sz w:val="24"/>
          <w:szCs w:val="24"/>
        </w:rPr>
        <w:drawing>
          <wp:anchor distT="0" distB="0" distL="114300" distR="114300" simplePos="0" relativeHeight="251663360" behindDoc="0" locked="0" layoutInCell="1" allowOverlap="1" wp14:anchorId="790CDEF9" wp14:editId="7DD2F9F4">
            <wp:simplePos x="0" y="0"/>
            <wp:positionH relativeFrom="column">
              <wp:posOffset>-641350</wp:posOffset>
            </wp:positionH>
            <wp:positionV relativeFrom="paragraph">
              <wp:posOffset>11430</wp:posOffset>
            </wp:positionV>
            <wp:extent cx="3277235" cy="2054225"/>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77235" cy="2054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90E5D" w:rsidRPr="009C39BB" w:rsidRDefault="00C90E5D" w:rsidP="000849D8">
      <w:pPr>
        <w:pStyle w:val="NormalWeb"/>
        <w:spacing w:before="0" w:beforeAutospacing="0" w:after="0" w:afterAutospacing="0"/>
        <w:jc w:val="mediumKashida"/>
        <w:rPr>
          <w:rFonts w:asciiTheme="majorBidi" w:hAnsiTheme="majorBidi" w:cstheme="majorBidi"/>
          <w:lang w:bidi="fa-IR"/>
        </w:rPr>
      </w:pPr>
    </w:p>
    <w:p w:rsidR="000E1D3E" w:rsidRPr="009C39BB" w:rsidRDefault="000E1D3E" w:rsidP="000849D8">
      <w:pPr>
        <w:pStyle w:val="NormalWeb"/>
        <w:spacing w:before="0" w:beforeAutospacing="0" w:after="0" w:afterAutospacing="0"/>
        <w:jc w:val="mediumKashida"/>
        <w:rPr>
          <w:rFonts w:asciiTheme="majorBidi" w:hAnsiTheme="majorBidi" w:cstheme="majorBidi"/>
          <w:lang w:bidi="fa-IR"/>
        </w:rPr>
      </w:pPr>
    </w:p>
    <w:p w:rsidR="00B37A59" w:rsidRPr="009C39BB" w:rsidRDefault="00B37A59" w:rsidP="000849D8">
      <w:pPr>
        <w:pStyle w:val="NormalWeb"/>
        <w:spacing w:before="0" w:beforeAutospacing="0" w:after="0" w:afterAutospacing="0"/>
        <w:jc w:val="mediumKashida"/>
        <w:rPr>
          <w:rFonts w:asciiTheme="majorBidi" w:hAnsiTheme="majorBidi" w:cstheme="majorBidi"/>
          <w:lang w:bidi="fa-IR"/>
        </w:rPr>
      </w:pPr>
    </w:p>
    <w:p w:rsidR="00B37A59" w:rsidRPr="009C39BB" w:rsidRDefault="00B37A59" w:rsidP="000849D8">
      <w:pPr>
        <w:pStyle w:val="NormalWeb"/>
        <w:spacing w:before="0" w:beforeAutospacing="0" w:after="0" w:afterAutospacing="0"/>
        <w:jc w:val="mediumKashida"/>
        <w:rPr>
          <w:rFonts w:asciiTheme="majorBidi" w:hAnsiTheme="majorBidi" w:cstheme="majorBidi"/>
          <w:lang w:bidi="fa-IR"/>
        </w:rPr>
      </w:pPr>
    </w:p>
    <w:p w:rsidR="00B37A59" w:rsidRPr="009C39BB" w:rsidRDefault="00B37A59" w:rsidP="000849D8">
      <w:pPr>
        <w:pStyle w:val="NormalWeb"/>
        <w:spacing w:before="0" w:beforeAutospacing="0" w:after="0" w:afterAutospacing="0"/>
        <w:jc w:val="mediumKashida"/>
        <w:rPr>
          <w:rFonts w:asciiTheme="majorBidi" w:hAnsiTheme="majorBidi" w:cstheme="majorBidi"/>
          <w:lang w:bidi="fa-IR"/>
        </w:rPr>
      </w:pPr>
    </w:p>
    <w:p w:rsidR="00BD0C53" w:rsidRPr="009C39BB" w:rsidRDefault="00BD0C53" w:rsidP="000849D8">
      <w:pPr>
        <w:pStyle w:val="NormalWeb"/>
        <w:spacing w:before="0" w:beforeAutospacing="0" w:after="0" w:afterAutospacing="0"/>
        <w:jc w:val="mediumKashida"/>
        <w:rPr>
          <w:rFonts w:asciiTheme="majorBidi" w:hAnsiTheme="majorBidi" w:cstheme="majorBidi"/>
          <w:lang w:bidi="fa-IR"/>
        </w:rPr>
      </w:pPr>
    </w:p>
    <w:p w:rsidR="00BD0C53" w:rsidRPr="009C39BB" w:rsidRDefault="00BD0C53" w:rsidP="000849D8">
      <w:pPr>
        <w:pStyle w:val="NormalWeb"/>
        <w:spacing w:before="0" w:beforeAutospacing="0" w:after="0" w:afterAutospacing="0"/>
        <w:jc w:val="mediumKashida"/>
        <w:rPr>
          <w:rFonts w:asciiTheme="majorBidi" w:hAnsiTheme="majorBidi" w:cstheme="majorBidi"/>
          <w:lang w:bidi="fa-IR"/>
        </w:rPr>
      </w:pPr>
    </w:p>
    <w:p w:rsidR="00B008DC" w:rsidRPr="009C39BB" w:rsidRDefault="00CC693F" w:rsidP="00CC693F">
      <w:pPr>
        <w:pStyle w:val="NormalWeb"/>
        <w:spacing w:before="0" w:beforeAutospacing="0" w:after="0" w:afterAutospacing="0"/>
        <w:jc w:val="mediumKashida"/>
        <w:rPr>
          <w:rFonts w:asciiTheme="majorBidi" w:hAnsiTheme="majorBidi" w:cstheme="majorBidi"/>
          <w:lang w:bidi="fa-IR"/>
        </w:rPr>
      </w:pPr>
      <w:r>
        <w:rPr>
          <w:noProof/>
        </w:rPr>
        <mc:AlternateContent>
          <mc:Choice Requires="wps">
            <w:drawing>
              <wp:anchor distT="0" distB="0" distL="114300" distR="114300" simplePos="0" relativeHeight="251668480" behindDoc="0" locked="0" layoutInCell="1" allowOverlap="1" wp14:anchorId="21CBFD74" wp14:editId="29C70FB4">
                <wp:simplePos x="0" y="0"/>
                <wp:positionH relativeFrom="column">
                  <wp:posOffset>45085</wp:posOffset>
                </wp:positionH>
                <wp:positionV relativeFrom="paragraph">
                  <wp:posOffset>-486410</wp:posOffset>
                </wp:positionV>
                <wp:extent cx="2508885" cy="635"/>
                <wp:effectExtent l="0" t="0" r="5715" b="8255"/>
                <wp:wrapNone/>
                <wp:docPr id="5" name="Text Box 5"/>
                <wp:cNvGraphicFramePr/>
                <a:graphic xmlns:a="http://schemas.openxmlformats.org/drawingml/2006/main">
                  <a:graphicData uri="http://schemas.microsoft.com/office/word/2010/wordprocessingShape">
                    <wps:wsp>
                      <wps:cNvSpPr txBox="1"/>
                      <wps:spPr>
                        <a:xfrm>
                          <a:off x="0" y="0"/>
                          <a:ext cx="2508885" cy="635"/>
                        </a:xfrm>
                        <a:prstGeom prst="rect">
                          <a:avLst/>
                        </a:prstGeom>
                        <a:solidFill>
                          <a:prstClr val="white"/>
                        </a:solidFill>
                        <a:ln>
                          <a:noFill/>
                        </a:ln>
                        <a:effectLst/>
                      </wps:spPr>
                      <wps:txbx>
                        <w:txbxContent>
                          <w:p w:rsidR="00803BAF" w:rsidRPr="00A40E68" w:rsidRDefault="00803BAF" w:rsidP="00CC693F">
                            <w:pPr>
                              <w:pStyle w:val="Caption"/>
                              <w:rPr>
                                <w:rFonts w:asciiTheme="majorBidi" w:eastAsiaTheme="minorHAnsi" w:hAnsiTheme="majorBidi" w:cstheme="majorBidi"/>
                                <w:noProof/>
                                <w:sz w:val="24"/>
                                <w:szCs w:val="24"/>
                                <w:lang w:val="en-US"/>
                              </w:rPr>
                            </w:pPr>
                            <w:r w:rsidRPr="00CC693F">
                              <w:rPr>
                                <w:sz w:val="24"/>
                                <w:szCs w:val="24"/>
                              </w:rPr>
                              <w:t xml:space="preserve">Figure </w:t>
                            </w:r>
                            <w:r w:rsidRPr="00CC693F">
                              <w:rPr>
                                <w:sz w:val="24"/>
                                <w:szCs w:val="24"/>
                              </w:rPr>
                              <w:fldChar w:fldCharType="begin"/>
                            </w:r>
                            <w:r w:rsidRPr="00CC693F">
                              <w:rPr>
                                <w:sz w:val="24"/>
                                <w:szCs w:val="24"/>
                              </w:rPr>
                              <w:instrText xml:space="preserve"> SEQ Figure \* ARABIC </w:instrText>
                            </w:r>
                            <w:r w:rsidRPr="00CC693F">
                              <w:rPr>
                                <w:sz w:val="24"/>
                                <w:szCs w:val="24"/>
                              </w:rPr>
                              <w:fldChar w:fldCharType="separate"/>
                            </w:r>
                            <w:r>
                              <w:rPr>
                                <w:noProof/>
                                <w:sz w:val="24"/>
                                <w:szCs w:val="24"/>
                              </w:rPr>
                              <w:t>5</w:t>
                            </w:r>
                            <w:r w:rsidRPr="00CC693F">
                              <w:rPr>
                                <w:sz w:val="24"/>
                                <w:szCs w:val="24"/>
                              </w:rPr>
                              <w:fldChar w:fldCharType="end"/>
                            </w:r>
                            <w:r w:rsidRPr="00CC693F">
                              <w:rPr>
                                <w:sz w:val="24"/>
                                <w:szCs w:val="24"/>
                              </w:rPr>
                              <w:t>:</w:t>
                            </w:r>
                            <w:r w:rsidRPr="00CC693F">
                              <w:rPr>
                                <w:rFonts w:asciiTheme="majorBidi" w:hAnsiTheme="majorBidi" w:cstheme="majorBidi"/>
                                <w:sz w:val="24"/>
                                <w:szCs w:val="24"/>
                              </w:rPr>
                              <w:t xml:space="preserve"> Set up of Rando phantom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55pt;margin-top:-38.3pt;width:197.55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" stroked="f">
                <v:textbox style="mso-fit-shape-to-text:t" inset="0,0,0,0">
                  <w:txbxContent>
                    <w:p w:rsidR="00803BAF" w:rsidRPr="00A40E68" w:rsidRDefault="00803BAF" w:rsidP="00CC693F">
                      <w:pPr>
                        <w:pStyle w:val="Caption"/>
                        <w:rPr>
                          <w:rFonts w:asciiTheme="majorBidi" w:eastAsiaTheme="minorHAnsi" w:hAnsiTheme="majorBidi" w:cstheme="majorBidi"/>
                          <w:noProof/>
                          <w:sz w:val="24"/>
                          <w:szCs w:val="24"/>
                          <w:lang w:val="en-US"/>
                        </w:rPr>
                      </w:pPr>
                      <w:r w:rsidRPr="00CC693F">
                        <w:rPr>
                          <w:sz w:val="24"/>
                          <w:szCs w:val="24"/>
                        </w:rPr>
                        <w:t xml:space="preserve">Figure </w:t>
                      </w:r>
                      <w:r w:rsidRPr="00CC693F">
                        <w:rPr>
                          <w:sz w:val="24"/>
                          <w:szCs w:val="24"/>
                        </w:rPr>
                        <w:fldChar w:fldCharType="begin"/>
                      </w:r>
                      <w:r w:rsidRPr="00CC693F">
                        <w:rPr>
                          <w:sz w:val="24"/>
                          <w:szCs w:val="24"/>
                        </w:rPr>
                        <w:instrText xml:space="preserve"> SEQ Figure \* ARABIC </w:instrText>
                      </w:r>
                      <w:r w:rsidRPr="00CC693F">
                        <w:rPr>
                          <w:sz w:val="24"/>
                          <w:szCs w:val="24"/>
                        </w:rPr>
                        <w:fldChar w:fldCharType="separate"/>
                      </w:r>
                      <w:r>
                        <w:rPr>
                          <w:noProof/>
                          <w:sz w:val="24"/>
                          <w:szCs w:val="24"/>
                        </w:rPr>
                        <w:t>5</w:t>
                      </w:r>
                      <w:r w:rsidRPr="00CC693F">
                        <w:rPr>
                          <w:sz w:val="24"/>
                          <w:szCs w:val="24"/>
                        </w:rPr>
                        <w:fldChar w:fldCharType="end"/>
                      </w:r>
                      <w:r w:rsidRPr="00CC693F">
                        <w:rPr>
                          <w:sz w:val="24"/>
                          <w:szCs w:val="24"/>
                        </w:rPr>
                        <w:t>:</w:t>
                      </w:r>
                      <w:r w:rsidRPr="00CC693F">
                        <w:rPr>
                          <w:rFonts w:asciiTheme="majorBidi" w:hAnsiTheme="majorBidi" w:cstheme="majorBidi"/>
                          <w:sz w:val="24"/>
                          <w:szCs w:val="24"/>
                        </w:rPr>
                        <w:t xml:space="preserve"> Set up of Rando phantom</w:t>
                      </w:r>
                    </w:p>
                  </w:txbxContent>
                </v:textbox>
              </v:shape>
            </w:pict>
          </mc:Fallback>
        </mc:AlternateContent>
      </w:r>
    </w:p>
    <w:p w:rsidR="003C1585" w:rsidRPr="008A65BD" w:rsidRDefault="008A65BD" w:rsidP="000849D8">
      <w:pPr>
        <w:spacing w:after="0" w:line="240" w:lineRule="auto"/>
        <w:jc w:val="mediumKashida"/>
        <w:rPr>
          <w:rFonts w:asciiTheme="majorBidi" w:hAnsiTheme="majorBidi" w:cstheme="majorBidi"/>
          <w:b/>
          <w:sz w:val="24"/>
          <w:szCs w:val="24"/>
        </w:rPr>
      </w:pPr>
      <w:r w:rsidRPr="008A65BD">
        <w:rPr>
          <w:rFonts w:asciiTheme="majorBidi" w:hAnsiTheme="majorBidi" w:cstheme="majorBidi"/>
          <w:b/>
          <w:sz w:val="24"/>
          <w:szCs w:val="24"/>
        </w:rPr>
        <w:t>Results</w:t>
      </w:r>
      <w:r>
        <w:rPr>
          <w:rFonts w:asciiTheme="majorBidi" w:hAnsiTheme="majorBidi" w:cstheme="majorBidi"/>
          <w:b/>
          <w:sz w:val="24"/>
          <w:szCs w:val="24"/>
        </w:rPr>
        <w:t>:</w:t>
      </w:r>
    </w:p>
    <w:p w:rsidR="00751551" w:rsidRPr="009C39BB" w:rsidRDefault="00751551" w:rsidP="000849D8">
      <w:pPr>
        <w:spacing w:after="0" w:line="240" w:lineRule="auto"/>
        <w:jc w:val="mediumKashida"/>
        <w:rPr>
          <w:rFonts w:asciiTheme="majorBidi" w:hAnsiTheme="majorBidi" w:cstheme="majorBidi"/>
          <w:sz w:val="24"/>
          <w:szCs w:val="24"/>
        </w:rPr>
      </w:pPr>
    </w:p>
    <w:p w:rsidR="00751551" w:rsidRPr="009C39BB" w:rsidRDefault="00751551" w:rsidP="000849D8">
      <w:pPr>
        <w:spacing w:before="60" w:line="360" w:lineRule="auto"/>
        <w:ind w:left="450"/>
        <w:jc w:val="mediumKashida"/>
        <w:outlineLvl w:val="0"/>
        <w:rPr>
          <w:rFonts w:asciiTheme="majorBidi" w:hAnsiTheme="majorBidi" w:cstheme="majorBidi"/>
          <w:bCs/>
          <w:color w:val="000000"/>
          <w:sz w:val="24"/>
          <w:szCs w:val="24"/>
        </w:rPr>
      </w:pPr>
      <w:r w:rsidRPr="009C39BB">
        <w:rPr>
          <w:rFonts w:asciiTheme="majorBidi" w:hAnsiTheme="majorBidi" w:cstheme="majorBidi"/>
          <w:bCs/>
          <w:color w:val="000000"/>
          <w:sz w:val="24"/>
          <w:szCs w:val="24"/>
        </w:rPr>
        <w:t>The calibration curve of film was plotted based o</w:t>
      </w:r>
      <w:r w:rsidR="0047323E" w:rsidRPr="009C39BB">
        <w:rPr>
          <w:rFonts w:asciiTheme="majorBidi" w:hAnsiTheme="majorBidi" w:cstheme="majorBidi"/>
          <w:bCs/>
          <w:color w:val="000000"/>
          <w:sz w:val="24"/>
          <w:szCs w:val="24"/>
        </w:rPr>
        <w:t>n the optical density</w:t>
      </w:r>
      <w:r w:rsidR="00D74971" w:rsidRPr="009C39BB">
        <w:rPr>
          <w:rFonts w:asciiTheme="majorBidi" w:hAnsiTheme="majorBidi" w:cstheme="majorBidi"/>
          <w:bCs/>
          <w:color w:val="000000"/>
          <w:sz w:val="24"/>
          <w:szCs w:val="24"/>
        </w:rPr>
        <w:t xml:space="preserve">(formulas </w:t>
      </w:r>
      <w:r w:rsidR="003C1585" w:rsidRPr="009C39BB">
        <w:rPr>
          <w:rFonts w:asciiTheme="majorBidi" w:hAnsiTheme="majorBidi" w:cstheme="majorBidi"/>
          <w:bCs/>
          <w:color w:val="000000"/>
          <w:sz w:val="24"/>
          <w:szCs w:val="24"/>
        </w:rPr>
        <w:t>2</w:t>
      </w:r>
      <w:r w:rsidR="00D74971" w:rsidRPr="009C39BB">
        <w:rPr>
          <w:rFonts w:asciiTheme="majorBidi" w:hAnsiTheme="majorBidi" w:cstheme="majorBidi"/>
          <w:bCs/>
          <w:color w:val="000000"/>
          <w:sz w:val="24"/>
          <w:szCs w:val="24"/>
        </w:rPr>
        <w:t>)</w:t>
      </w:r>
      <w:r w:rsidR="0047323E" w:rsidRPr="009C39BB">
        <w:rPr>
          <w:rFonts w:asciiTheme="majorBidi" w:hAnsiTheme="majorBidi" w:cstheme="majorBidi"/>
          <w:bCs/>
          <w:color w:val="000000"/>
          <w:sz w:val="24"/>
          <w:szCs w:val="24"/>
        </w:rPr>
        <w:t xml:space="preserve"> and dose</w:t>
      </w:r>
      <w:r w:rsidR="00D74971" w:rsidRPr="009C39BB">
        <w:rPr>
          <w:rFonts w:asciiTheme="majorBidi" w:hAnsiTheme="majorBidi" w:cstheme="majorBidi"/>
          <w:bCs/>
          <w:color w:val="000000"/>
          <w:sz w:val="24"/>
          <w:szCs w:val="24"/>
        </w:rPr>
        <w:t>s</w:t>
      </w:r>
      <w:r w:rsidR="0047323E" w:rsidRPr="009C39BB">
        <w:rPr>
          <w:rFonts w:asciiTheme="majorBidi" w:hAnsiTheme="majorBidi" w:cstheme="majorBidi"/>
          <w:bCs/>
          <w:color w:val="000000"/>
          <w:sz w:val="24"/>
          <w:szCs w:val="24"/>
        </w:rPr>
        <w:t xml:space="preserve"> </w:t>
      </w:r>
      <w:r w:rsidR="00D74971" w:rsidRPr="009C39BB">
        <w:rPr>
          <w:rFonts w:asciiTheme="majorBidi" w:hAnsiTheme="majorBidi" w:cstheme="majorBidi"/>
          <w:bCs/>
          <w:color w:val="000000"/>
          <w:sz w:val="24"/>
          <w:szCs w:val="24"/>
        </w:rPr>
        <w:t xml:space="preserve">which </w:t>
      </w:r>
      <w:r w:rsidRPr="009C39BB">
        <w:rPr>
          <w:rFonts w:asciiTheme="majorBidi" w:hAnsiTheme="majorBidi" w:cstheme="majorBidi"/>
          <w:bCs/>
          <w:color w:val="000000"/>
          <w:sz w:val="24"/>
          <w:szCs w:val="24"/>
        </w:rPr>
        <w:t>is showed in figure</w:t>
      </w:r>
      <w:r w:rsidR="003C1585" w:rsidRPr="009C39BB">
        <w:rPr>
          <w:rFonts w:asciiTheme="majorBidi" w:hAnsiTheme="majorBidi" w:cstheme="majorBidi"/>
          <w:bCs/>
          <w:color w:val="000000"/>
          <w:sz w:val="24"/>
          <w:szCs w:val="24"/>
        </w:rPr>
        <w:t xml:space="preserve"> 6</w:t>
      </w:r>
      <w:r w:rsidRPr="009C39BB">
        <w:rPr>
          <w:rFonts w:asciiTheme="majorBidi" w:hAnsiTheme="majorBidi" w:cstheme="majorBidi"/>
          <w:bCs/>
          <w:color w:val="000000"/>
          <w:sz w:val="24"/>
          <w:szCs w:val="24"/>
        </w:rPr>
        <w:t xml:space="preserve">. </w:t>
      </w:r>
    </w:p>
    <w:p w:rsidR="00A40E68" w:rsidRDefault="00751551" w:rsidP="00A40E68">
      <w:pPr>
        <w:keepNext/>
        <w:spacing w:before="60" w:line="400" w:lineRule="atLeast"/>
        <w:jc w:val="mediumKashida"/>
        <w:outlineLvl w:val="0"/>
      </w:pPr>
      <w:r w:rsidRPr="009C39BB">
        <w:rPr>
          <w:rFonts w:asciiTheme="majorBidi" w:hAnsiTheme="majorBidi" w:cstheme="majorBidi"/>
          <w:noProof/>
          <w:sz w:val="24"/>
          <w:szCs w:val="24"/>
        </w:rPr>
        <w:drawing>
          <wp:inline distT="0" distB="0" distL="0" distR="0" wp14:anchorId="54B22795" wp14:editId="51A56C00">
            <wp:extent cx="3965944" cy="234979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66702" cy="2350245"/>
                    </a:xfrm>
                    <a:prstGeom prst="rect">
                      <a:avLst/>
                    </a:prstGeom>
                    <a:noFill/>
                    <a:ln>
                      <a:noFill/>
                    </a:ln>
                  </pic:spPr>
                </pic:pic>
              </a:graphicData>
            </a:graphic>
          </wp:inline>
        </w:drawing>
      </w:r>
    </w:p>
    <w:p w:rsidR="00A40E68" w:rsidRPr="00A40E68" w:rsidRDefault="00A40E68" w:rsidP="00A40E68">
      <w:pPr>
        <w:pStyle w:val="Caption"/>
        <w:ind w:left="450"/>
        <w:jc w:val="mediumKashida"/>
        <w:rPr>
          <w:rFonts w:asciiTheme="majorBidi" w:hAnsiTheme="majorBidi" w:cstheme="majorBidi"/>
          <w:color w:val="000000"/>
          <w:sz w:val="24"/>
          <w:szCs w:val="24"/>
        </w:rPr>
      </w:pPr>
      <w:r w:rsidRPr="00A40E68">
        <w:rPr>
          <w:rFonts w:asciiTheme="majorBidi" w:hAnsiTheme="majorBidi" w:cstheme="majorBidi"/>
          <w:sz w:val="24"/>
          <w:szCs w:val="24"/>
        </w:rPr>
        <w:t xml:space="preserve">Figure </w:t>
      </w:r>
      <w:r w:rsidRPr="00A40E68">
        <w:rPr>
          <w:rFonts w:asciiTheme="majorBidi" w:hAnsiTheme="majorBidi" w:cstheme="majorBidi"/>
          <w:sz w:val="24"/>
          <w:szCs w:val="24"/>
        </w:rPr>
        <w:fldChar w:fldCharType="begin"/>
      </w:r>
      <w:r w:rsidRPr="00A40E68">
        <w:rPr>
          <w:rFonts w:asciiTheme="majorBidi" w:hAnsiTheme="majorBidi" w:cstheme="majorBidi"/>
          <w:sz w:val="24"/>
          <w:szCs w:val="24"/>
        </w:rPr>
        <w:instrText xml:space="preserve"> SEQ Figure \* ARABIC </w:instrText>
      </w:r>
      <w:r w:rsidRPr="00A40E68">
        <w:rPr>
          <w:rFonts w:asciiTheme="majorBidi" w:hAnsiTheme="majorBidi" w:cstheme="majorBidi"/>
          <w:sz w:val="24"/>
          <w:szCs w:val="24"/>
        </w:rPr>
        <w:fldChar w:fldCharType="separate"/>
      </w:r>
      <w:r w:rsidR="00343A65">
        <w:rPr>
          <w:rFonts w:asciiTheme="majorBidi" w:hAnsiTheme="majorBidi" w:cstheme="majorBidi"/>
          <w:noProof/>
          <w:sz w:val="24"/>
          <w:szCs w:val="24"/>
        </w:rPr>
        <w:t>6</w:t>
      </w:r>
      <w:r w:rsidRPr="00A40E68">
        <w:rPr>
          <w:rFonts w:asciiTheme="majorBidi" w:hAnsiTheme="majorBidi" w:cstheme="majorBidi"/>
          <w:sz w:val="24"/>
          <w:szCs w:val="24"/>
        </w:rPr>
        <w:fldChar w:fldCharType="end"/>
      </w:r>
      <w:r w:rsidRPr="00A40E68">
        <w:rPr>
          <w:rFonts w:asciiTheme="majorBidi" w:hAnsiTheme="majorBidi" w:cstheme="majorBidi"/>
          <w:sz w:val="24"/>
          <w:szCs w:val="24"/>
        </w:rPr>
        <w:t>:</w:t>
      </w:r>
      <w:r w:rsidRPr="00A40E68">
        <w:rPr>
          <w:rFonts w:asciiTheme="majorBidi" w:hAnsiTheme="majorBidi" w:cstheme="majorBidi"/>
          <w:noProof/>
          <w:sz w:val="24"/>
          <w:szCs w:val="24"/>
          <w:lang w:val="en-US"/>
        </w:rPr>
        <w:t xml:space="preserve"> :calibration curve(SSD=100, Field Size=10</w:t>
      </w:r>
      <m:oMath>
        <m:r>
          <m:rPr>
            <m:sty m:val="bi"/>
          </m:rPr>
          <w:rPr>
            <w:rFonts w:ascii="Cambria Math" w:hAnsi="Cambria Math" w:cstheme="majorBidi"/>
            <w:noProof/>
            <w:sz w:val="24"/>
            <w:szCs w:val="24"/>
            <w:lang w:val="en-US"/>
          </w:rPr>
          <m:t>×</m:t>
        </m:r>
      </m:oMath>
      <w:r w:rsidRPr="00A40E68">
        <w:rPr>
          <w:rFonts w:asciiTheme="majorBidi" w:hAnsiTheme="majorBidi" w:cstheme="majorBidi"/>
          <w:noProof/>
          <w:sz w:val="24"/>
          <w:szCs w:val="24"/>
          <w:lang w:val="en-US"/>
        </w:rPr>
        <w:t>10 gantry rotation=0)</w:t>
      </w:r>
    </w:p>
    <w:p w:rsidR="00751551" w:rsidRPr="009C39BB" w:rsidRDefault="00751551" w:rsidP="00A40E68">
      <w:pPr>
        <w:pStyle w:val="Caption"/>
        <w:jc w:val="mediumKashida"/>
        <w:rPr>
          <w:rFonts w:asciiTheme="majorBidi" w:hAnsiTheme="majorBidi" w:cstheme="majorBidi"/>
          <w:bCs w:val="0"/>
          <w:color w:val="000000"/>
          <w:sz w:val="24"/>
          <w:szCs w:val="24"/>
        </w:rPr>
      </w:pPr>
    </w:p>
    <w:p w:rsidR="00751551" w:rsidRPr="009C39BB" w:rsidRDefault="00751551" w:rsidP="000849D8">
      <w:pPr>
        <w:spacing w:before="60" w:line="360" w:lineRule="auto"/>
        <w:ind w:left="450"/>
        <w:jc w:val="mediumKashida"/>
        <w:outlineLvl w:val="0"/>
        <w:rPr>
          <w:rFonts w:asciiTheme="majorBidi" w:hAnsiTheme="majorBidi" w:cstheme="majorBidi"/>
          <w:bCs/>
          <w:color w:val="000000"/>
          <w:sz w:val="24"/>
          <w:szCs w:val="24"/>
        </w:rPr>
      </w:pPr>
      <w:r w:rsidRPr="009C39BB">
        <w:rPr>
          <w:rFonts w:asciiTheme="majorBidi" w:hAnsiTheme="majorBidi" w:cstheme="majorBidi"/>
          <w:bCs/>
          <w:color w:val="000000"/>
          <w:sz w:val="24"/>
          <w:szCs w:val="24"/>
        </w:rPr>
        <w:t>For better using calibration curve we achiev</w:t>
      </w:r>
      <w:r w:rsidR="00D74971" w:rsidRPr="009C39BB">
        <w:rPr>
          <w:rFonts w:asciiTheme="majorBidi" w:hAnsiTheme="majorBidi" w:cstheme="majorBidi"/>
          <w:bCs/>
          <w:color w:val="000000"/>
          <w:sz w:val="24"/>
          <w:szCs w:val="24"/>
        </w:rPr>
        <w:t xml:space="preserve">ed </w:t>
      </w:r>
      <w:r w:rsidR="00A2128F" w:rsidRPr="009C39BB">
        <w:rPr>
          <w:rFonts w:asciiTheme="majorBidi" w:hAnsiTheme="majorBidi" w:cstheme="majorBidi"/>
          <w:bCs/>
          <w:color w:val="000000"/>
          <w:sz w:val="24"/>
          <w:szCs w:val="24"/>
        </w:rPr>
        <w:t>equation</w:t>
      </w:r>
      <w:r w:rsidR="00D74971" w:rsidRPr="009C39BB">
        <w:rPr>
          <w:rFonts w:asciiTheme="majorBidi" w:hAnsiTheme="majorBidi" w:cstheme="majorBidi"/>
          <w:bCs/>
          <w:color w:val="000000"/>
          <w:sz w:val="24"/>
          <w:szCs w:val="24"/>
        </w:rPr>
        <w:t xml:space="preserve"> </w:t>
      </w:r>
      <w:r w:rsidR="00A2128F" w:rsidRPr="009C39BB">
        <w:rPr>
          <w:rFonts w:asciiTheme="majorBidi" w:hAnsiTheme="majorBidi" w:cstheme="majorBidi"/>
          <w:bCs/>
          <w:color w:val="000000"/>
          <w:sz w:val="24"/>
          <w:szCs w:val="24"/>
        </w:rPr>
        <w:t xml:space="preserve">below </w:t>
      </w:r>
      <w:r w:rsidR="00D74971" w:rsidRPr="009C39BB">
        <w:rPr>
          <w:rFonts w:asciiTheme="majorBidi" w:hAnsiTheme="majorBidi" w:cstheme="majorBidi"/>
          <w:bCs/>
          <w:color w:val="000000"/>
          <w:sz w:val="24"/>
          <w:szCs w:val="24"/>
        </w:rPr>
        <w:t>from the figure 6</w:t>
      </w:r>
    </w:p>
    <w:p w:rsidR="00315CFA" w:rsidRPr="009C39BB" w:rsidRDefault="004248B4" w:rsidP="000849D8">
      <w:pPr>
        <w:pStyle w:val="ListParagraph"/>
        <w:spacing w:before="60" w:line="360" w:lineRule="auto"/>
        <w:ind w:left="810"/>
        <w:jc w:val="mediumKashida"/>
        <w:outlineLvl w:val="0"/>
        <w:rPr>
          <w:rFonts w:asciiTheme="majorBidi" w:hAnsiTheme="majorBidi" w:cstheme="majorBidi"/>
          <w:sz w:val="24"/>
          <w:szCs w:val="24"/>
          <w:rtl/>
          <w:lang w:bidi="fa-IR"/>
        </w:rPr>
      </w:pPr>
      <w:r w:rsidRPr="009C39BB">
        <w:rPr>
          <w:rFonts w:asciiTheme="majorBidi" w:eastAsiaTheme="minorEastAsia" w:hAnsiTheme="majorBidi" w:cstheme="majorBidi"/>
          <w:sz w:val="24"/>
          <w:szCs w:val="24"/>
          <w:lang w:bidi="fa-IR"/>
        </w:rPr>
        <w:t>D</w:t>
      </w:r>
      <m:oMath>
        <m:d>
          <m:dPr>
            <m:ctrlPr>
              <w:rPr>
                <w:rFonts w:ascii="Cambria Math" w:hAnsi="Cambria Math" w:cstheme="majorBidi"/>
                <w:i/>
                <w:sz w:val="24"/>
                <w:szCs w:val="24"/>
                <w:lang w:bidi="fa-IR"/>
              </w:rPr>
            </m:ctrlPr>
          </m:dPr>
          <m:e>
            <m:r>
              <w:rPr>
                <w:rFonts w:ascii="Cambria Math" w:hAnsi="Cambria Math" w:cstheme="majorBidi"/>
                <w:sz w:val="24"/>
                <w:szCs w:val="24"/>
                <w:lang w:bidi="fa-IR"/>
              </w:rPr>
              <m:t>cGy</m:t>
            </m:r>
          </m:e>
        </m:d>
        <m:r>
          <w:rPr>
            <w:rFonts w:ascii="Cambria Math" w:hAnsi="Cambria Math" w:cstheme="majorBidi"/>
            <w:sz w:val="24"/>
            <w:szCs w:val="24"/>
            <w:lang w:bidi="fa-IR"/>
          </w:rPr>
          <m:t>=642.857-(714286</m:t>
        </m:r>
        <m:rad>
          <m:radPr>
            <m:degHide m:val="1"/>
            <m:ctrlPr>
              <w:rPr>
                <w:rFonts w:ascii="Cambria Math" w:hAnsi="Cambria Math" w:cstheme="majorBidi"/>
                <w:i/>
                <w:sz w:val="24"/>
                <w:szCs w:val="24"/>
                <w:lang w:bidi="fa-IR"/>
              </w:rPr>
            </m:ctrlPr>
          </m:radPr>
          <m:deg/>
          <m:e>
            <m:r>
              <w:rPr>
                <w:rFonts w:ascii="Cambria Math" w:hAnsi="Cambria Math" w:cstheme="majorBidi"/>
                <w:sz w:val="24"/>
                <w:szCs w:val="24"/>
                <w:lang w:bidi="fa-IR"/>
              </w:rPr>
              <m:t>.0000007988-.0000028*OD</m:t>
            </m:r>
          </m:e>
        </m:rad>
        <m:r>
          <w:rPr>
            <w:rFonts w:ascii="Cambria Math" w:hAnsi="Cambria Math" w:cstheme="majorBidi"/>
            <w:sz w:val="24"/>
            <w:szCs w:val="24"/>
            <w:lang w:bidi="fa-IR"/>
          </w:rPr>
          <m:t>)</m:t>
        </m:r>
      </m:oMath>
      <w:r w:rsidR="00751551" w:rsidRPr="009C39BB">
        <w:rPr>
          <w:rFonts w:asciiTheme="majorBidi" w:hAnsiTheme="majorBidi" w:cstheme="majorBidi"/>
          <w:sz w:val="24"/>
          <w:szCs w:val="24"/>
          <w:lang w:bidi="fa-IR"/>
        </w:rPr>
        <w:t xml:space="preserve">      (</w:t>
      </w:r>
      <w:r w:rsidR="00A2128F" w:rsidRPr="009C39BB">
        <w:rPr>
          <w:rFonts w:asciiTheme="majorBidi" w:hAnsiTheme="majorBidi" w:cstheme="majorBidi"/>
          <w:sz w:val="24"/>
          <w:szCs w:val="24"/>
          <w:rtl/>
          <w:lang w:bidi="fa-IR"/>
        </w:rPr>
        <w:t>3</w:t>
      </w:r>
      <w:r w:rsidR="00315CFA" w:rsidRPr="009C39BB">
        <w:rPr>
          <w:rFonts w:asciiTheme="majorBidi" w:hAnsiTheme="majorBidi" w:cstheme="majorBidi"/>
          <w:sz w:val="24"/>
          <w:szCs w:val="24"/>
          <w:lang w:bidi="fa-IR"/>
        </w:rPr>
        <w:t xml:space="preserve">)          </w:t>
      </w:r>
    </w:p>
    <w:p w:rsidR="00315CFA" w:rsidRPr="009C39BB" w:rsidRDefault="00315CFA" w:rsidP="000849D8">
      <w:pPr>
        <w:pStyle w:val="ListParagraph"/>
        <w:spacing w:before="60" w:line="360" w:lineRule="auto"/>
        <w:ind w:left="810"/>
        <w:jc w:val="mediumKashida"/>
        <w:outlineLvl w:val="0"/>
        <w:rPr>
          <w:rFonts w:asciiTheme="majorBidi" w:hAnsiTheme="majorBidi" w:cstheme="majorBidi"/>
          <w:bCs/>
          <w:color w:val="000000"/>
          <w:sz w:val="24"/>
          <w:szCs w:val="24"/>
          <w:rtl/>
          <w:lang w:bidi="fa-IR"/>
        </w:rPr>
      </w:pPr>
    </w:p>
    <w:p w:rsidR="00343A65" w:rsidRDefault="00751551" w:rsidP="00343A65">
      <w:pPr>
        <w:pStyle w:val="ListParagraph"/>
        <w:keepNext/>
        <w:spacing w:before="60" w:line="360" w:lineRule="auto"/>
        <w:ind w:left="810"/>
        <w:jc w:val="mediumKashida"/>
        <w:outlineLvl w:val="0"/>
      </w:pPr>
      <w:r w:rsidRPr="009C39BB">
        <w:rPr>
          <w:rFonts w:asciiTheme="majorBidi" w:hAnsiTheme="majorBidi" w:cstheme="majorBidi"/>
          <w:bCs/>
          <w:color w:val="000000"/>
          <w:sz w:val="24"/>
          <w:szCs w:val="24"/>
        </w:rPr>
        <w:t>Percentage Depth Dose and Profile curve were achieved from film and plane parallel chamber. the applicator was 10</w:t>
      </w:r>
      <m:oMath>
        <m:r>
          <w:rPr>
            <w:rFonts w:ascii="Cambria Math" w:hAnsi="Cambria Math" w:cstheme="majorBidi"/>
            <w:color w:val="000000"/>
            <w:sz w:val="24"/>
            <w:szCs w:val="24"/>
          </w:rPr>
          <m:t>×</m:t>
        </m:r>
      </m:oMath>
      <w:r w:rsidRPr="009C39BB">
        <w:rPr>
          <w:rFonts w:asciiTheme="majorBidi" w:hAnsiTheme="majorBidi" w:cstheme="majorBidi"/>
          <w:bCs/>
          <w:color w:val="000000"/>
          <w:sz w:val="24"/>
          <w:szCs w:val="24"/>
        </w:rPr>
        <w:t xml:space="preserve">10  </w:t>
      </w:r>
      <m:oMath>
        <m:sSup>
          <m:sSupPr>
            <m:ctrlPr>
              <w:rPr>
                <w:rFonts w:ascii="Cambria Math" w:hAnsi="Cambria Math" w:cstheme="majorBidi"/>
                <w:bCs/>
                <w:i/>
                <w:color w:val="000000"/>
                <w:sz w:val="24"/>
                <w:szCs w:val="24"/>
              </w:rPr>
            </m:ctrlPr>
          </m:sSupPr>
          <m:e>
            <m:r>
              <w:rPr>
                <w:rFonts w:ascii="Cambria Math" w:hAnsi="Cambria Math" w:cstheme="majorBidi"/>
                <w:color w:val="000000"/>
                <w:sz w:val="24"/>
                <w:szCs w:val="24"/>
              </w:rPr>
              <m:t>cm</m:t>
            </m:r>
          </m:e>
          <m:sup>
            <m:r>
              <w:rPr>
                <w:rFonts w:ascii="Cambria Math" w:hAnsi="Cambria Math" w:cstheme="majorBidi"/>
                <w:color w:val="000000"/>
                <w:sz w:val="24"/>
                <w:szCs w:val="24"/>
              </w:rPr>
              <m:t>2</m:t>
            </m:r>
          </m:sup>
        </m:sSup>
      </m:oMath>
      <w:r w:rsidRPr="009C39BB">
        <w:rPr>
          <w:rFonts w:asciiTheme="majorBidi" w:hAnsiTheme="majorBidi" w:cstheme="majorBidi"/>
          <w:bCs/>
          <w:color w:val="000000"/>
          <w:sz w:val="24"/>
          <w:szCs w:val="24"/>
        </w:rPr>
        <w:t xml:space="preserve"> and</w:t>
      </w:r>
      <w:r w:rsidR="00315CFA" w:rsidRPr="009C39BB">
        <w:rPr>
          <w:rFonts w:asciiTheme="majorBidi" w:hAnsiTheme="majorBidi" w:cstheme="majorBidi"/>
          <w:bCs/>
          <w:color w:val="000000"/>
          <w:sz w:val="24"/>
          <w:szCs w:val="24"/>
          <w:rtl/>
        </w:rPr>
        <w:t xml:space="preserve"> </w:t>
      </w:r>
      <w:r w:rsidR="00A2128F" w:rsidRPr="009C39BB">
        <w:rPr>
          <w:rFonts w:asciiTheme="majorBidi" w:hAnsiTheme="majorBidi" w:cstheme="majorBidi"/>
          <w:bCs/>
          <w:color w:val="000000"/>
          <w:sz w:val="24"/>
          <w:szCs w:val="24"/>
        </w:rPr>
        <w:t xml:space="preserve">MU=100 monitor </w:t>
      </w:r>
      <w:r w:rsidR="00A2128F" w:rsidRPr="009C39BB">
        <w:rPr>
          <w:rFonts w:asciiTheme="majorBidi" w:hAnsiTheme="majorBidi" w:cstheme="majorBidi"/>
          <w:bCs/>
          <w:color w:val="000000"/>
          <w:sz w:val="24"/>
          <w:szCs w:val="24"/>
        </w:rPr>
        <w:lastRenderedPageBreak/>
        <w:t>unit.</w:t>
      </w:r>
      <w:r w:rsidRPr="009C39BB">
        <w:rPr>
          <w:rFonts w:asciiTheme="majorBidi" w:hAnsiTheme="majorBidi" w:cstheme="majorBidi"/>
          <w:bCs/>
          <w:color w:val="000000"/>
          <w:sz w:val="24"/>
          <w:szCs w:val="24"/>
        </w:rPr>
        <w:t>(figure</w:t>
      </w:r>
      <w:r w:rsidR="00A2128F" w:rsidRPr="009C39BB">
        <w:rPr>
          <w:rFonts w:asciiTheme="majorBidi" w:hAnsiTheme="majorBidi" w:cstheme="majorBidi"/>
          <w:bCs/>
          <w:color w:val="000000"/>
          <w:sz w:val="24"/>
          <w:szCs w:val="24"/>
          <w:rtl/>
        </w:rPr>
        <w:t>7</w:t>
      </w:r>
      <w:r w:rsidR="00A2128F" w:rsidRPr="009C39BB">
        <w:rPr>
          <w:rFonts w:asciiTheme="majorBidi" w:hAnsiTheme="majorBidi" w:cstheme="majorBidi"/>
          <w:bCs/>
          <w:color w:val="000000"/>
          <w:sz w:val="24"/>
          <w:szCs w:val="24"/>
        </w:rPr>
        <w:t>,</w:t>
      </w:r>
      <w:r w:rsidRPr="009C39BB">
        <w:rPr>
          <w:rFonts w:asciiTheme="majorBidi" w:hAnsiTheme="majorBidi" w:cstheme="majorBidi"/>
          <w:bCs/>
          <w:color w:val="000000"/>
          <w:sz w:val="24"/>
          <w:szCs w:val="24"/>
        </w:rPr>
        <w:t>8,9,10).</w:t>
      </w:r>
      <w:r w:rsidRPr="009C39BB">
        <w:rPr>
          <w:rFonts w:asciiTheme="majorBidi" w:hAnsiTheme="majorBidi" w:cstheme="majorBidi"/>
          <w:noProof/>
          <w:sz w:val="24"/>
          <w:szCs w:val="24"/>
        </w:rPr>
        <w:t xml:space="preserve"> </w:t>
      </w:r>
      <w:r w:rsidRPr="009C39BB">
        <w:rPr>
          <w:rFonts w:asciiTheme="majorBidi" w:hAnsiTheme="majorBidi" w:cstheme="majorBidi"/>
          <w:noProof/>
          <w:sz w:val="24"/>
          <w:szCs w:val="24"/>
        </w:rPr>
        <w:drawing>
          <wp:inline distT="0" distB="0" distL="0" distR="0" wp14:anchorId="522D12EB" wp14:editId="263B8FD3">
            <wp:extent cx="4529470" cy="2870790"/>
            <wp:effectExtent l="0" t="0" r="23495"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43A65" w:rsidRPr="00343A65" w:rsidRDefault="00343A65" w:rsidP="00343A65">
      <w:pPr>
        <w:pStyle w:val="Caption"/>
        <w:jc w:val="mediumKashida"/>
        <w:rPr>
          <w:rFonts w:asciiTheme="majorBidi" w:hAnsiTheme="majorBidi" w:cstheme="majorBidi"/>
          <w:sz w:val="24"/>
          <w:szCs w:val="24"/>
          <w:lang w:val="en-US"/>
        </w:rPr>
      </w:pPr>
      <w:r w:rsidRPr="00343A65">
        <w:rPr>
          <w:sz w:val="24"/>
          <w:szCs w:val="24"/>
        </w:rPr>
        <w:t xml:space="preserve">Figure </w:t>
      </w:r>
      <w:r w:rsidRPr="00343A65">
        <w:rPr>
          <w:sz w:val="24"/>
          <w:szCs w:val="24"/>
        </w:rPr>
        <w:fldChar w:fldCharType="begin"/>
      </w:r>
      <w:r w:rsidRPr="00343A65">
        <w:rPr>
          <w:sz w:val="24"/>
          <w:szCs w:val="24"/>
        </w:rPr>
        <w:instrText xml:space="preserve"> SEQ Figure \* ARABIC </w:instrText>
      </w:r>
      <w:r w:rsidRPr="00343A65">
        <w:rPr>
          <w:sz w:val="24"/>
          <w:szCs w:val="24"/>
        </w:rPr>
        <w:fldChar w:fldCharType="separate"/>
      </w:r>
      <w:r>
        <w:rPr>
          <w:noProof/>
          <w:sz w:val="24"/>
          <w:szCs w:val="24"/>
        </w:rPr>
        <w:t>7</w:t>
      </w:r>
      <w:r w:rsidRPr="00343A65">
        <w:rPr>
          <w:sz w:val="24"/>
          <w:szCs w:val="24"/>
        </w:rPr>
        <w:fldChar w:fldCharType="end"/>
      </w:r>
      <w:r w:rsidRPr="00343A65">
        <w:rPr>
          <w:sz w:val="24"/>
          <w:szCs w:val="24"/>
        </w:rPr>
        <w:t>:</w:t>
      </w:r>
      <w:r w:rsidRPr="00343A65">
        <w:rPr>
          <w:rFonts w:asciiTheme="majorBidi" w:hAnsiTheme="majorBidi" w:cstheme="majorBidi"/>
          <w:sz w:val="24"/>
          <w:szCs w:val="24"/>
          <w:lang w:val="en-US"/>
        </w:rPr>
        <w:t xml:space="preserve"> :profile of parallel plane chamber and gafchromic EBT2 (Energy:6 MeV,depth:5mm,field size:10×10</w:t>
      </w:r>
    </w:p>
    <w:p w:rsidR="00343A65" w:rsidRDefault="00343A65" w:rsidP="00343A65">
      <w:pPr>
        <w:keepNext/>
        <w:spacing w:before="60" w:line="360" w:lineRule="auto"/>
        <w:jc w:val="mediumKashida"/>
        <w:outlineLvl w:val="0"/>
      </w:pPr>
      <w:r>
        <w:rPr>
          <w:rFonts w:asciiTheme="majorBidi" w:hAnsiTheme="majorBidi" w:cstheme="majorBidi"/>
          <w:sz w:val="24"/>
          <w:szCs w:val="24"/>
        </w:rPr>
        <w:t xml:space="preserve">         </w:t>
      </w:r>
      <w:r w:rsidR="004248B4" w:rsidRPr="009C39BB">
        <w:rPr>
          <w:noProof/>
        </w:rPr>
        <w:drawing>
          <wp:inline distT="0" distB="0" distL="0" distR="0" wp14:anchorId="56094BF2" wp14:editId="3DB368E4">
            <wp:extent cx="4688958" cy="3019646"/>
            <wp:effectExtent l="0" t="0" r="1651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43A65" w:rsidRPr="00343A65" w:rsidRDefault="00343A65" w:rsidP="00343A65">
      <w:pPr>
        <w:pStyle w:val="Caption"/>
        <w:jc w:val="mediumKashida"/>
        <w:rPr>
          <w:rFonts w:asciiTheme="majorBidi" w:hAnsiTheme="majorBidi" w:cstheme="majorBidi"/>
          <w:bCs w:val="0"/>
          <w:color w:val="000000"/>
          <w:sz w:val="24"/>
          <w:szCs w:val="24"/>
        </w:rPr>
      </w:pPr>
      <w:r w:rsidRPr="00343A65">
        <w:rPr>
          <w:sz w:val="24"/>
          <w:szCs w:val="24"/>
        </w:rPr>
        <w:t xml:space="preserve">Figure </w:t>
      </w:r>
      <w:r w:rsidRPr="00343A65">
        <w:rPr>
          <w:sz w:val="24"/>
          <w:szCs w:val="24"/>
        </w:rPr>
        <w:fldChar w:fldCharType="begin"/>
      </w:r>
      <w:r w:rsidRPr="00343A65">
        <w:rPr>
          <w:sz w:val="24"/>
          <w:szCs w:val="24"/>
        </w:rPr>
        <w:instrText xml:space="preserve"> SEQ Figure \* ARABIC </w:instrText>
      </w:r>
      <w:r w:rsidRPr="00343A65">
        <w:rPr>
          <w:sz w:val="24"/>
          <w:szCs w:val="24"/>
        </w:rPr>
        <w:fldChar w:fldCharType="separate"/>
      </w:r>
      <w:r>
        <w:rPr>
          <w:noProof/>
          <w:sz w:val="24"/>
          <w:szCs w:val="24"/>
        </w:rPr>
        <w:t>8</w:t>
      </w:r>
      <w:r w:rsidRPr="00343A65">
        <w:rPr>
          <w:sz w:val="24"/>
          <w:szCs w:val="24"/>
        </w:rPr>
        <w:fldChar w:fldCharType="end"/>
      </w:r>
      <w:r w:rsidRPr="00343A65">
        <w:rPr>
          <w:rFonts w:asciiTheme="majorBidi" w:hAnsiTheme="majorBidi" w:cstheme="majorBidi"/>
          <w:sz w:val="24"/>
          <w:szCs w:val="24"/>
          <w:lang w:val="en-US"/>
        </w:rPr>
        <w:t xml:space="preserve"> :profile of parallel plane chamber and gafchromic EBT2 (Energy:6 MeV,depth:14mm,field size:10×10)</w:t>
      </w:r>
    </w:p>
    <w:p w:rsidR="004248B4" w:rsidRPr="00343A65" w:rsidRDefault="004248B4" w:rsidP="00343A65">
      <w:pPr>
        <w:pStyle w:val="Caption"/>
        <w:jc w:val="mediumKashida"/>
        <w:rPr>
          <w:rFonts w:asciiTheme="majorBidi" w:hAnsiTheme="majorBidi" w:cstheme="majorBidi"/>
          <w:sz w:val="24"/>
          <w:szCs w:val="24"/>
        </w:rPr>
      </w:pPr>
    </w:p>
    <w:p w:rsidR="00343A65" w:rsidRDefault="00343A65" w:rsidP="000849D8">
      <w:pPr>
        <w:spacing w:before="60" w:line="400" w:lineRule="atLeast"/>
        <w:jc w:val="mediumKashida"/>
        <w:outlineLvl w:val="0"/>
        <w:rPr>
          <w:rFonts w:asciiTheme="majorBidi" w:hAnsiTheme="majorBidi" w:cstheme="majorBidi"/>
          <w:color w:val="000000"/>
          <w:sz w:val="24"/>
          <w:szCs w:val="24"/>
        </w:rPr>
      </w:pPr>
    </w:p>
    <w:p w:rsidR="00343A65" w:rsidRDefault="00A2128F" w:rsidP="00343A65">
      <w:pPr>
        <w:keepNext/>
        <w:spacing w:before="60" w:line="400" w:lineRule="atLeast"/>
        <w:jc w:val="mediumKashida"/>
        <w:outlineLvl w:val="0"/>
      </w:pPr>
      <w:r w:rsidRPr="009C39BB">
        <w:rPr>
          <w:rFonts w:asciiTheme="majorBidi" w:hAnsiTheme="majorBidi" w:cstheme="majorBidi"/>
          <w:noProof/>
          <w:sz w:val="24"/>
          <w:szCs w:val="24"/>
        </w:rPr>
        <w:lastRenderedPageBreak/>
        <w:drawing>
          <wp:inline distT="0" distB="0" distL="0" distR="0" wp14:anchorId="26CBD4D6" wp14:editId="74B0DFB2">
            <wp:extent cx="4486939" cy="3604438"/>
            <wp:effectExtent l="0" t="0" r="27940" b="1524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43A65" w:rsidRPr="00343A65" w:rsidRDefault="00343A65" w:rsidP="00343A65">
      <w:pPr>
        <w:pStyle w:val="Caption"/>
        <w:ind w:left="450"/>
        <w:jc w:val="mediumKashida"/>
        <w:rPr>
          <w:rFonts w:asciiTheme="majorBidi" w:hAnsiTheme="majorBidi" w:cstheme="majorBidi"/>
          <w:sz w:val="24"/>
          <w:szCs w:val="24"/>
          <w:rtl/>
          <w:lang w:val="en-US"/>
        </w:rPr>
      </w:pPr>
      <w:r w:rsidRPr="00343A65">
        <w:rPr>
          <w:sz w:val="24"/>
          <w:szCs w:val="24"/>
        </w:rPr>
        <w:t xml:space="preserve">Figure </w:t>
      </w:r>
      <w:r w:rsidRPr="00343A65">
        <w:rPr>
          <w:sz w:val="24"/>
          <w:szCs w:val="24"/>
        </w:rPr>
        <w:fldChar w:fldCharType="begin"/>
      </w:r>
      <w:r w:rsidRPr="00343A65">
        <w:rPr>
          <w:sz w:val="24"/>
          <w:szCs w:val="24"/>
        </w:rPr>
        <w:instrText xml:space="preserve"> SEQ Figure \* ARABIC </w:instrText>
      </w:r>
      <w:r w:rsidRPr="00343A65">
        <w:rPr>
          <w:sz w:val="24"/>
          <w:szCs w:val="24"/>
        </w:rPr>
        <w:fldChar w:fldCharType="separate"/>
      </w:r>
      <w:r>
        <w:rPr>
          <w:noProof/>
          <w:sz w:val="24"/>
          <w:szCs w:val="24"/>
        </w:rPr>
        <w:t>9</w:t>
      </w:r>
      <w:r w:rsidRPr="00343A65">
        <w:rPr>
          <w:sz w:val="24"/>
          <w:szCs w:val="24"/>
        </w:rPr>
        <w:fldChar w:fldCharType="end"/>
      </w:r>
      <w:r w:rsidRPr="00343A65">
        <w:rPr>
          <w:rFonts w:asciiTheme="majorBidi" w:hAnsiTheme="majorBidi" w:cstheme="majorBidi"/>
          <w:sz w:val="24"/>
          <w:szCs w:val="24"/>
          <w:lang w:val="en-US"/>
        </w:rPr>
        <w:t>:profile of parallel plane chamber and gafchromic</w:t>
      </w:r>
      <w:r w:rsidRPr="00343A65">
        <w:rPr>
          <w:rFonts w:asciiTheme="majorBidi" w:hAnsiTheme="majorBidi" w:cstheme="majorBidi"/>
          <w:sz w:val="24"/>
          <w:szCs w:val="24"/>
          <w:rtl/>
          <w:lang w:val="en-US"/>
        </w:rPr>
        <w:t xml:space="preserve"> </w:t>
      </w:r>
      <w:r w:rsidRPr="00343A65">
        <w:rPr>
          <w:rFonts w:asciiTheme="majorBidi" w:hAnsiTheme="majorBidi" w:cstheme="majorBidi"/>
          <w:sz w:val="24"/>
          <w:szCs w:val="24"/>
          <w:lang w:val="en-US"/>
        </w:rPr>
        <w:t>EBT2 (Energy:6 MeV,depth:</w:t>
      </w:r>
      <w:r w:rsidRPr="00343A65">
        <w:rPr>
          <w:rFonts w:asciiTheme="majorBidi" w:hAnsiTheme="majorBidi" w:cstheme="majorBidi"/>
          <w:noProof/>
          <w:sz w:val="24"/>
          <w:szCs w:val="24"/>
        </w:rPr>
        <w:t xml:space="preserve"> </w:t>
      </w:r>
      <w:r w:rsidRPr="00343A65">
        <w:rPr>
          <w:rFonts w:asciiTheme="majorBidi" w:hAnsiTheme="majorBidi" w:cstheme="majorBidi"/>
          <w:sz w:val="24"/>
          <w:szCs w:val="24"/>
          <w:lang w:val="en-US"/>
        </w:rPr>
        <w:t>24mm,field size:10×10</w:t>
      </w:r>
      <w:r w:rsidRPr="00343A65">
        <w:rPr>
          <w:rFonts w:asciiTheme="majorBidi" w:hAnsiTheme="majorBidi" w:cstheme="majorBidi"/>
          <w:sz w:val="24"/>
          <w:szCs w:val="24"/>
          <w:rtl/>
          <w:lang w:val="en-US"/>
        </w:rPr>
        <w:t>(</w:t>
      </w:r>
    </w:p>
    <w:p w:rsidR="00315CFA" w:rsidRPr="009C39BB" w:rsidRDefault="00315CFA" w:rsidP="00343A65">
      <w:pPr>
        <w:pStyle w:val="Caption"/>
        <w:jc w:val="mediumKashida"/>
        <w:rPr>
          <w:rFonts w:asciiTheme="majorBidi" w:hAnsiTheme="majorBidi" w:cstheme="majorBidi"/>
          <w:sz w:val="24"/>
          <w:szCs w:val="24"/>
          <w:rtl/>
          <w:lang w:val="en-US"/>
        </w:rPr>
      </w:pPr>
    </w:p>
    <w:p w:rsidR="00343A65" w:rsidRDefault="00315CFA" w:rsidP="00343A65">
      <w:pPr>
        <w:pStyle w:val="Caption"/>
        <w:keepNext/>
        <w:ind w:left="450"/>
        <w:jc w:val="mediumKashida"/>
      </w:pPr>
      <w:r w:rsidRPr="009C39BB">
        <w:rPr>
          <w:rFonts w:asciiTheme="majorBidi" w:hAnsiTheme="majorBidi" w:cstheme="majorBidi"/>
          <w:noProof/>
          <w:sz w:val="24"/>
          <w:szCs w:val="24"/>
          <w:lang w:val="en-US"/>
        </w:rPr>
        <w:drawing>
          <wp:inline distT="0" distB="0" distL="0" distR="0" wp14:anchorId="40829438" wp14:editId="6C7CF930">
            <wp:extent cx="4805916" cy="2286000"/>
            <wp:effectExtent l="0" t="0" r="1397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43A65" w:rsidRPr="00343A65" w:rsidRDefault="00343A65" w:rsidP="00343A65">
      <w:pPr>
        <w:pStyle w:val="Caption"/>
        <w:ind w:left="450"/>
        <w:jc w:val="mediumKashida"/>
        <w:rPr>
          <w:rFonts w:asciiTheme="majorBidi" w:hAnsiTheme="majorBidi" w:cstheme="majorBidi"/>
          <w:sz w:val="24"/>
          <w:szCs w:val="24"/>
          <w:lang w:val="en-US"/>
        </w:rPr>
      </w:pPr>
      <w:r w:rsidRPr="00343A65">
        <w:rPr>
          <w:sz w:val="24"/>
          <w:szCs w:val="24"/>
        </w:rPr>
        <w:t xml:space="preserve">Figure </w:t>
      </w:r>
      <w:r w:rsidRPr="00343A65">
        <w:rPr>
          <w:sz w:val="24"/>
          <w:szCs w:val="24"/>
        </w:rPr>
        <w:fldChar w:fldCharType="begin"/>
      </w:r>
      <w:r w:rsidRPr="00343A65">
        <w:rPr>
          <w:sz w:val="24"/>
          <w:szCs w:val="24"/>
        </w:rPr>
        <w:instrText xml:space="preserve"> SEQ Figure \* ARABIC </w:instrText>
      </w:r>
      <w:r w:rsidRPr="00343A65">
        <w:rPr>
          <w:sz w:val="24"/>
          <w:szCs w:val="24"/>
        </w:rPr>
        <w:fldChar w:fldCharType="separate"/>
      </w:r>
      <w:r>
        <w:rPr>
          <w:noProof/>
          <w:sz w:val="24"/>
          <w:szCs w:val="24"/>
        </w:rPr>
        <w:t>10</w:t>
      </w:r>
      <w:r w:rsidRPr="00343A65">
        <w:rPr>
          <w:sz w:val="24"/>
          <w:szCs w:val="24"/>
        </w:rPr>
        <w:fldChar w:fldCharType="end"/>
      </w:r>
      <w:r w:rsidRPr="00343A65">
        <w:rPr>
          <w:sz w:val="24"/>
          <w:szCs w:val="24"/>
        </w:rPr>
        <w:t>:</w:t>
      </w:r>
      <w:r w:rsidRPr="00343A65">
        <w:rPr>
          <w:rFonts w:asciiTheme="majorBidi" w:hAnsiTheme="majorBidi" w:cstheme="majorBidi"/>
          <w:sz w:val="24"/>
          <w:szCs w:val="24"/>
          <w:lang w:val="en-US"/>
        </w:rPr>
        <w:t xml:space="preserve"> PDD of parallel plane chamber and gafchromic EBT2 (Energy:6 MeV ,field size:10×10)</w:t>
      </w:r>
      <w:r w:rsidRPr="00343A65">
        <w:rPr>
          <w:rFonts w:asciiTheme="majorBidi" w:hAnsiTheme="majorBidi" w:cstheme="majorBidi"/>
          <w:noProof/>
          <w:color w:val="222222"/>
          <w:sz w:val="24"/>
          <w:szCs w:val="24"/>
          <w:shd w:val="clear" w:color="auto" w:fill="FFFFFF"/>
        </w:rPr>
        <w:t xml:space="preserve"> </w:t>
      </w:r>
    </w:p>
    <w:p w:rsidR="00197343" w:rsidRPr="008A65BD" w:rsidRDefault="003C1585" w:rsidP="008A65BD">
      <w:pPr>
        <w:spacing w:before="60" w:line="360" w:lineRule="auto"/>
        <w:jc w:val="mediumKashida"/>
        <w:outlineLvl w:val="0"/>
        <w:rPr>
          <w:rFonts w:asciiTheme="majorBidi" w:hAnsiTheme="majorBidi" w:cstheme="majorBidi"/>
          <w:color w:val="222222"/>
          <w:sz w:val="24"/>
          <w:szCs w:val="24"/>
          <w:shd w:val="clear" w:color="auto" w:fill="FFFFFF"/>
          <w:lang w:bidi="fa-IR"/>
        </w:rPr>
      </w:pPr>
      <w:r w:rsidRPr="009C39BB">
        <w:rPr>
          <w:rFonts w:asciiTheme="majorBidi" w:hAnsiTheme="majorBidi" w:cstheme="majorBidi"/>
          <w:color w:val="000000"/>
          <w:sz w:val="24"/>
          <w:szCs w:val="24"/>
        </w:rPr>
        <w:t>According t</w:t>
      </w:r>
      <w:r w:rsidR="008B323A" w:rsidRPr="009C39BB">
        <w:rPr>
          <w:rFonts w:asciiTheme="majorBidi" w:hAnsiTheme="majorBidi" w:cstheme="majorBidi"/>
          <w:color w:val="000000"/>
          <w:sz w:val="24"/>
          <w:szCs w:val="24"/>
        </w:rPr>
        <w:t xml:space="preserve">o the graphs </w:t>
      </w:r>
      <w:r w:rsidR="00BD0C53" w:rsidRPr="009C39BB">
        <w:rPr>
          <w:rFonts w:asciiTheme="majorBidi" w:hAnsiTheme="majorBidi" w:cstheme="majorBidi"/>
          <w:color w:val="000000"/>
          <w:sz w:val="24"/>
          <w:szCs w:val="24"/>
        </w:rPr>
        <w:t xml:space="preserve">there is an </w:t>
      </w:r>
      <w:r w:rsidRPr="009C39BB">
        <w:rPr>
          <w:rFonts w:asciiTheme="majorBidi" w:hAnsiTheme="majorBidi" w:cstheme="majorBidi"/>
          <w:color w:val="000000"/>
          <w:sz w:val="24"/>
          <w:szCs w:val="24"/>
        </w:rPr>
        <w:t xml:space="preserve">acceptable </w:t>
      </w:r>
      <w:r w:rsidR="008A65BD" w:rsidRPr="009C39BB">
        <w:rPr>
          <w:rFonts w:asciiTheme="majorBidi" w:hAnsiTheme="majorBidi" w:cstheme="majorBidi"/>
          <w:color w:val="000000"/>
          <w:sz w:val="24"/>
          <w:szCs w:val="24"/>
        </w:rPr>
        <w:t>result</w:t>
      </w:r>
      <w:r w:rsidR="00BD0C53" w:rsidRPr="009C39BB">
        <w:rPr>
          <w:rFonts w:asciiTheme="majorBidi" w:hAnsiTheme="majorBidi" w:cstheme="majorBidi"/>
          <w:color w:val="000000"/>
          <w:sz w:val="24"/>
          <w:szCs w:val="24"/>
        </w:rPr>
        <w:t xml:space="preserve"> between film EBT2 and plane parallel </w:t>
      </w:r>
      <w:r w:rsidR="00262A1B" w:rsidRPr="009C39BB">
        <w:rPr>
          <w:rFonts w:asciiTheme="majorBidi" w:hAnsiTheme="majorBidi" w:cstheme="majorBidi"/>
          <w:color w:val="000000"/>
          <w:sz w:val="24"/>
          <w:szCs w:val="24"/>
        </w:rPr>
        <w:t>chamber.</w:t>
      </w:r>
      <w:r w:rsidR="00BD0C53" w:rsidRPr="009C39BB">
        <w:rPr>
          <w:rFonts w:asciiTheme="majorBidi" w:hAnsiTheme="majorBidi" w:cstheme="majorBidi"/>
          <w:color w:val="000000"/>
          <w:sz w:val="24"/>
          <w:szCs w:val="24"/>
        </w:rPr>
        <w:t xml:space="preserve"> </w:t>
      </w:r>
      <w:r w:rsidR="00262A1B" w:rsidRPr="009C39BB">
        <w:rPr>
          <w:rFonts w:asciiTheme="majorBidi" w:hAnsiTheme="majorBidi" w:cstheme="majorBidi"/>
          <w:color w:val="000000"/>
          <w:sz w:val="24"/>
          <w:szCs w:val="24"/>
        </w:rPr>
        <w:t>C</w:t>
      </w:r>
      <w:r w:rsidR="00BD0C53" w:rsidRPr="009C39BB">
        <w:rPr>
          <w:rFonts w:asciiTheme="majorBidi" w:hAnsiTheme="majorBidi" w:cstheme="majorBidi"/>
          <w:color w:val="000000"/>
          <w:sz w:val="24"/>
          <w:szCs w:val="24"/>
        </w:rPr>
        <w:t>onformity and symmetry of gafchromic EBT2 had</w:t>
      </w:r>
      <w:r w:rsidR="008B323A" w:rsidRPr="009C39BB">
        <w:rPr>
          <w:rFonts w:asciiTheme="majorBidi" w:hAnsiTheme="majorBidi" w:cstheme="majorBidi"/>
          <w:color w:val="000000"/>
          <w:sz w:val="24"/>
          <w:szCs w:val="24"/>
        </w:rPr>
        <w:t xml:space="preserve"> approved</w:t>
      </w:r>
      <w:r w:rsidR="00BD0C53" w:rsidRPr="009C39BB">
        <w:rPr>
          <w:rFonts w:asciiTheme="majorBidi" w:hAnsiTheme="majorBidi" w:cstheme="majorBidi"/>
          <w:color w:val="000000"/>
          <w:sz w:val="24"/>
          <w:szCs w:val="24"/>
        </w:rPr>
        <w:t>,</w:t>
      </w:r>
      <w:r w:rsidR="006655B5" w:rsidRPr="009C39BB">
        <w:rPr>
          <w:rFonts w:asciiTheme="majorBidi" w:hAnsiTheme="majorBidi" w:cstheme="majorBidi"/>
          <w:color w:val="000000"/>
          <w:sz w:val="24"/>
          <w:szCs w:val="24"/>
        </w:rPr>
        <w:t xml:space="preserve"> after testifying EBT</w:t>
      </w:r>
      <w:r w:rsidR="00262A1B" w:rsidRPr="009C39BB">
        <w:rPr>
          <w:rFonts w:asciiTheme="majorBidi" w:hAnsiTheme="majorBidi" w:cstheme="majorBidi"/>
          <w:color w:val="000000"/>
          <w:sz w:val="24"/>
          <w:szCs w:val="24"/>
        </w:rPr>
        <w:t>2</w:t>
      </w:r>
      <w:r w:rsidR="006655B5" w:rsidRPr="009C39BB">
        <w:rPr>
          <w:rFonts w:asciiTheme="majorBidi" w:hAnsiTheme="majorBidi" w:cstheme="majorBidi"/>
          <w:color w:val="000000"/>
          <w:sz w:val="24"/>
          <w:szCs w:val="24"/>
        </w:rPr>
        <w:t xml:space="preserve"> it was used for phantom.</w:t>
      </w:r>
      <w:r w:rsidR="00A54019" w:rsidRPr="009C39BB">
        <w:rPr>
          <w:rFonts w:asciiTheme="majorBidi" w:hAnsiTheme="majorBidi" w:cstheme="majorBidi"/>
          <w:color w:val="222222"/>
          <w:sz w:val="24"/>
          <w:szCs w:val="24"/>
          <w:shd w:val="clear" w:color="auto" w:fill="FFFFFF"/>
        </w:rPr>
        <w:t xml:space="preserve"> </w:t>
      </w:r>
      <w:r w:rsidR="006655B5" w:rsidRPr="009C39BB">
        <w:rPr>
          <w:rFonts w:asciiTheme="majorBidi" w:hAnsiTheme="majorBidi" w:cstheme="majorBidi"/>
          <w:color w:val="222222"/>
          <w:sz w:val="24"/>
          <w:szCs w:val="24"/>
          <w:shd w:val="clear" w:color="auto" w:fill="FFFFFF"/>
        </w:rPr>
        <w:t>D</w:t>
      </w:r>
      <w:r w:rsidR="00A54019" w:rsidRPr="009C39BB">
        <w:rPr>
          <w:rFonts w:asciiTheme="majorBidi" w:hAnsiTheme="majorBidi" w:cstheme="majorBidi"/>
          <w:color w:val="222222"/>
          <w:sz w:val="24"/>
          <w:szCs w:val="24"/>
          <w:shd w:val="clear" w:color="auto" w:fill="FFFFFF"/>
        </w:rPr>
        <w:t xml:space="preserve">ose calculated on scalp </w:t>
      </w:r>
      <w:r w:rsidR="00BD0C53" w:rsidRPr="009C39BB">
        <w:rPr>
          <w:rFonts w:asciiTheme="majorBidi" w:hAnsiTheme="majorBidi" w:cstheme="majorBidi"/>
          <w:color w:val="222222"/>
          <w:sz w:val="24"/>
          <w:szCs w:val="24"/>
          <w:shd w:val="clear" w:color="auto" w:fill="FFFFFF"/>
        </w:rPr>
        <w:t>by films show</w:t>
      </w:r>
      <w:r w:rsidR="006655B5" w:rsidRPr="009C39BB">
        <w:rPr>
          <w:rFonts w:asciiTheme="majorBidi" w:hAnsiTheme="majorBidi" w:cstheme="majorBidi"/>
          <w:color w:val="222222"/>
          <w:sz w:val="24"/>
          <w:szCs w:val="24"/>
          <w:shd w:val="clear" w:color="auto" w:fill="FFFFFF"/>
        </w:rPr>
        <w:t>ed</w:t>
      </w:r>
      <w:r w:rsidR="008B323A" w:rsidRPr="009C39BB">
        <w:rPr>
          <w:rFonts w:asciiTheme="majorBidi" w:hAnsiTheme="majorBidi" w:cstheme="majorBidi"/>
          <w:color w:val="222222"/>
          <w:sz w:val="24"/>
          <w:szCs w:val="24"/>
          <w:shd w:val="clear" w:color="auto" w:fill="FFFFFF"/>
        </w:rPr>
        <w:t xml:space="preserve"> </w:t>
      </w:r>
      <w:r w:rsidR="008B323A" w:rsidRPr="009C39BB">
        <w:rPr>
          <w:rFonts w:asciiTheme="majorBidi" w:hAnsiTheme="majorBidi" w:cstheme="majorBidi"/>
          <w:color w:val="222222"/>
          <w:sz w:val="24"/>
          <w:szCs w:val="24"/>
          <w:shd w:val="clear" w:color="auto" w:fill="FFFFFF"/>
        </w:rPr>
        <w:lastRenderedPageBreak/>
        <w:t xml:space="preserve">significant </w:t>
      </w:r>
      <w:r w:rsidR="00AB3C4F" w:rsidRPr="009C39BB">
        <w:rPr>
          <w:rFonts w:asciiTheme="majorBidi" w:hAnsiTheme="majorBidi" w:cstheme="majorBidi"/>
          <w:color w:val="222222"/>
          <w:sz w:val="24"/>
          <w:szCs w:val="24"/>
          <w:shd w:val="clear" w:color="auto" w:fill="FFFFFF"/>
        </w:rPr>
        <w:t>outco</w:t>
      </w:r>
      <w:r w:rsidR="008B323A" w:rsidRPr="009C39BB">
        <w:rPr>
          <w:rFonts w:asciiTheme="majorBidi" w:hAnsiTheme="majorBidi" w:cstheme="majorBidi"/>
          <w:color w:val="222222"/>
          <w:sz w:val="24"/>
          <w:szCs w:val="24"/>
          <w:shd w:val="clear" w:color="auto" w:fill="FFFFFF"/>
        </w:rPr>
        <w:t xml:space="preserve">me </w:t>
      </w:r>
      <w:r w:rsidR="006655B5" w:rsidRPr="009C39BB">
        <w:rPr>
          <w:rFonts w:asciiTheme="majorBidi" w:hAnsiTheme="majorBidi" w:cstheme="majorBidi"/>
          <w:color w:val="222222"/>
          <w:sz w:val="24"/>
          <w:szCs w:val="24"/>
          <w:shd w:val="clear" w:color="auto" w:fill="FFFFFF"/>
        </w:rPr>
        <w:t xml:space="preserve">(figure 11&amp;table 1). Border doses </w:t>
      </w:r>
      <w:r w:rsidR="00AB3C4F" w:rsidRPr="009C39BB">
        <w:rPr>
          <w:rFonts w:asciiTheme="majorBidi" w:hAnsiTheme="majorBidi" w:cstheme="majorBidi"/>
          <w:color w:val="222222"/>
          <w:sz w:val="24"/>
          <w:szCs w:val="24"/>
          <w:shd w:val="clear" w:color="auto" w:fill="FFFFFF"/>
          <w:lang w:bidi="fa-IR"/>
        </w:rPr>
        <w:t>varies sharply</w:t>
      </w:r>
      <w:r w:rsidR="00705B90" w:rsidRPr="009C39BB">
        <w:rPr>
          <w:rFonts w:asciiTheme="majorBidi" w:hAnsiTheme="majorBidi" w:cstheme="majorBidi"/>
          <w:color w:val="222222"/>
          <w:sz w:val="24"/>
          <w:szCs w:val="24"/>
          <w:shd w:val="clear" w:color="auto" w:fill="FFFFFF"/>
          <w:lang w:bidi="fa-IR"/>
        </w:rPr>
        <w:t xml:space="preserve"> </w:t>
      </w:r>
      <w:r w:rsidR="00AB3C4F" w:rsidRPr="009C39BB">
        <w:rPr>
          <w:rFonts w:asciiTheme="majorBidi" w:hAnsiTheme="majorBidi" w:cstheme="majorBidi"/>
          <w:color w:val="222222"/>
          <w:sz w:val="24"/>
          <w:szCs w:val="24"/>
          <w:shd w:val="clear" w:color="auto" w:fill="FFFFFF"/>
          <w:lang w:bidi="fa-IR"/>
        </w:rPr>
        <w:t>(table 2);</w:t>
      </w:r>
      <w:r w:rsidR="008B323A" w:rsidRPr="009C39BB">
        <w:rPr>
          <w:rFonts w:asciiTheme="majorBidi" w:hAnsiTheme="majorBidi" w:cstheme="majorBidi"/>
          <w:color w:val="222222"/>
          <w:sz w:val="24"/>
          <w:szCs w:val="24"/>
          <w:shd w:val="clear" w:color="auto" w:fill="FFFFFF"/>
          <w:lang w:bidi="fa-IR"/>
        </w:rPr>
        <w:t xml:space="preserve"> </w:t>
      </w:r>
      <w:r w:rsidR="00A54019" w:rsidRPr="009C39BB">
        <w:rPr>
          <w:rFonts w:asciiTheme="majorBidi" w:hAnsiTheme="majorBidi" w:cstheme="majorBidi"/>
          <w:color w:val="222222"/>
          <w:sz w:val="24"/>
          <w:szCs w:val="24"/>
          <w:shd w:val="clear" w:color="auto" w:fill="FFFFFF"/>
          <w:lang w:bidi="fa-IR"/>
        </w:rPr>
        <w:t>calculated doses are</w:t>
      </w:r>
      <w:r w:rsidR="00A54019" w:rsidRPr="009C39BB">
        <w:rPr>
          <w:rFonts w:asciiTheme="majorBidi" w:hAnsiTheme="majorBidi" w:cstheme="majorBidi"/>
          <w:sz w:val="24"/>
          <w:szCs w:val="24"/>
          <w:lang w:val="en-GB"/>
        </w:rPr>
        <w:t xml:space="preserve"> </w:t>
      </w:r>
      <w:r w:rsidR="00232EA4" w:rsidRPr="009C39BB">
        <w:rPr>
          <w:rFonts w:asciiTheme="majorBidi" w:hAnsiTheme="majorBidi" w:cstheme="majorBidi"/>
          <w:color w:val="222222"/>
          <w:sz w:val="24"/>
          <w:szCs w:val="24"/>
          <w:shd w:val="clear" w:color="auto" w:fill="FFFFFF"/>
          <w:lang w:bidi="fa-IR"/>
        </w:rPr>
        <w:t>between 80-</w:t>
      </w:r>
      <w:r w:rsidR="00196523" w:rsidRPr="009C39BB">
        <w:rPr>
          <w:rFonts w:asciiTheme="majorBidi" w:hAnsiTheme="majorBidi" w:cstheme="majorBidi"/>
          <w:color w:val="222222"/>
          <w:sz w:val="24"/>
          <w:szCs w:val="24"/>
          <w:shd w:val="clear" w:color="auto" w:fill="FFFFFF"/>
          <w:lang w:bidi="fa-IR"/>
        </w:rPr>
        <w:t>97</w:t>
      </w:r>
      <w:r w:rsidR="00232EA4" w:rsidRPr="009C39BB">
        <w:rPr>
          <w:rFonts w:asciiTheme="majorBidi" w:hAnsiTheme="majorBidi" w:cstheme="majorBidi"/>
          <w:color w:val="222222"/>
          <w:sz w:val="24"/>
          <w:szCs w:val="24"/>
          <w:shd w:val="clear" w:color="auto" w:fill="FFFFFF"/>
          <w:lang w:bidi="fa-IR"/>
        </w:rPr>
        <w:t>CGy</w:t>
      </w:r>
      <w:r w:rsidR="008B323A" w:rsidRPr="009C39BB">
        <w:rPr>
          <w:rFonts w:asciiTheme="majorBidi" w:hAnsiTheme="majorBidi" w:cstheme="majorBidi"/>
          <w:color w:val="222222"/>
          <w:sz w:val="24"/>
          <w:szCs w:val="24"/>
          <w:shd w:val="clear" w:color="auto" w:fill="FFFFFF"/>
          <w:lang w:bidi="fa-IR"/>
        </w:rPr>
        <w:t xml:space="preserve"> </w:t>
      </w:r>
      <w:r w:rsidR="009F2CC3" w:rsidRPr="009C39BB">
        <w:rPr>
          <w:rFonts w:asciiTheme="majorBidi" w:hAnsiTheme="majorBidi" w:cstheme="majorBidi"/>
          <w:color w:val="222222"/>
          <w:sz w:val="24"/>
          <w:szCs w:val="24"/>
          <w:shd w:val="clear" w:color="auto" w:fill="FFFFFF"/>
          <w:lang w:bidi="fa-IR"/>
        </w:rPr>
        <w:t>(more than 50%)</w:t>
      </w:r>
      <w:r w:rsidR="008A65BD" w:rsidRPr="009C39BB">
        <w:rPr>
          <w:rFonts w:asciiTheme="majorBidi" w:hAnsiTheme="majorBidi" w:cstheme="majorBidi"/>
          <w:color w:val="222222"/>
          <w:sz w:val="24"/>
          <w:szCs w:val="24"/>
          <w:shd w:val="clear" w:color="auto" w:fill="FFFFFF"/>
          <w:lang w:bidi="fa-IR"/>
        </w:rPr>
        <w:t>, It</w:t>
      </w:r>
      <w:r w:rsidR="00232EA4" w:rsidRPr="009C39BB">
        <w:rPr>
          <w:rFonts w:asciiTheme="majorBidi" w:hAnsiTheme="majorBidi" w:cstheme="majorBidi"/>
          <w:color w:val="222222"/>
          <w:sz w:val="24"/>
          <w:szCs w:val="24"/>
          <w:shd w:val="clear" w:color="auto" w:fill="FFFFFF"/>
          <w:lang w:bidi="fa-IR"/>
        </w:rPr>
        <w:t xml:space="preserve"> show</w:t>
      </w:r>
      <w:r w:rsidR="008A65BD">
        <w:rPr>
          <w:rFonts w:asciiTheme="majorBidi" w:hAnsiTheme="majorBidi" w:cstheme="majorBidi"/>
          <w:color w:val="222222"/>
          <w:sz w:val="24"/>
          <w:szCs w:val="24"/>
          <w:shd w:val="clear" w:color="auto" w:fill="FFFFFF"/>
          <w:lang w:bidi="fa-IR"/>
        </w:rPr>
        <w:t>s</w:t>
      </w:r>
      <w:r w:rsidR="00232EA4" w:rsidRPr="009C39BB">
        <w:rPr>
          <w:rFonts w:asciiTheme="majorBidi" w:hAnsiTheme="majorBidi" w:cstheme="majorBidi"/>
          <w:color w:val="222222"/>
          <w:sz w:val="24"/>
          <w:szCs w:val="24"/>
          <w:shd w:val="clear" w:color="auto" w:fill="FFFFFF"/>
          <w:lang w:bidi="fa-IR"/>
        </w:rPr>
        <w:t xml:space="preserve"> electron</w:t>
      </w:r>
      <w:r w:rsidR="008A65BD">
        <w:rPr>
          <w:rFonts w:asciiTheme="majorBidi" w:hAnsiTheme="majorBidi" w:cstheme="majorBidi"/>
          <w:color w:val="222222"/>
          <w:sz w:val="24"/>
          <w:szCs w:val="24"/>
          <w:shd w:val="clear" w:color="auto" w:fill="FFFFFF"/>
          <w:lang w:bidi="fa-IR"/>
        </w:rPr>
        <w:t>s</w:t>
      </w:r>
      <w:r w:rsidR="00232EA4" w:rsidRPr="009C39BB">
        <w:rPr>
          <w:rFonts w:asciiTheme="majorBidi" w:hAnsiTheme="majorBidi" w:cstheme="majorBidi"/>
          <w:color w:val="222222"/>
          <w:sz w:val="24"/>
          <w:szCs w:val="24"/>
          <w:shd w:val="clear" w:color="auto" w:fill="FFFFFF"/>
          <w:lang w:bidi="fa-IR"/>
        </w:rPr>
        <w:t xml:space="preserve"> make hotspot</w:t>
      </w:r>
      <w:r w:rsidR="008A65BD" w:rsidRPr="008A65BD">
        <w:rPr>
          <w:rFonts w:asciiTheme="majorBidi" w:hAnsiTheme="majorBidi" w:cstheme="majorBidi"/>
          <w:color w:val="222222"/>
          <w:sz w:val="24"/>
          <w:szCs w:val="24"/>
          <w:shd w:val="clear" w:color="auto" w:fill="FFFFFF"/>
          <w:lang w:bidi="fa-IR"/>
        </w:rPr>
        <w:t xml:space="preserve"> </w:t>
      </w:r>
      <w:r w:rsidR="008A65BD" w:rsidRPr="009C39BB">
        <w:rPr>
          <w:rFonts w:asciiTheme="majorBidi" w:hAnsiTheme="majorBidi" w:cstheme="majorBidi"/>
          <w:color w:val="222222"/>
          <w:sz w:val="24"/>
          <w:szCs w:val="24"/>
          <w:shd w:val="clear" w:color="auto" w:fill="FFFFFF"/>
          <w:lang w:bidi="fa-IR"/>
        </w:rPr>
        <w:t>in borders</w:t>
      </w:r>
      <w:r w:rsidR="008A65BD">
        <w:rPr>
          <w:rFonts w:asciiTheme="majorBidi" w:hAnsiTheme="majorBidi" w:cstheme="majorBidi"/>
          <w:color w:val="222222"/>
          <w:sz w:val="24"/>
          <w:szCs w:val="24"/>
          <w:shd w:val="clear" w:color="auto" w:fill="FFFFFF"/>
          <w:lang w:bidi="fa-IR"/>
        </w:rPr>
        <w:t>.</w:t>
      </w:r>
      <w:r w:rsidR="00232EA4" w:rsidRPr="009C39BB">
        <w:rPr>
          <w:rFonts w:asciiTheme="majorBidi" w:hAnsiTheme="majorBidi" w:cstheme="majorBidi"/>
          <w:color w:val="222222"/>
          <w:sz w:val="24"/>
          <w:szCs w:val="24"/>
          <w:shd w:val="clear" w:color="auto" w:fill="FFFFFF"/>
          <w:lang w:bidi="fa-IR"/>
        </w:rPr>
        <w:t xml:space="preserve">. </w:t>
      </w:r>
    </w:p>
    <w:p w:rsidR="0037204B" w:rsidRPr="009C39BB" w:rsidRDefault="00803BAF" w:rsidP="008A65BD">
      <w:pPr>
        <w:spacing w:before="60" w:line="360" w:lineRule="auto"/>
        <w:jc w:val="mediumKashida"/>
        <w:outlineLvl w:val="0"/>
        <w:rPr>
          <w:rFonts w:asciiTheme="majorBidi" w:hAnsiTheme="majorBidi" w:cstheme="majorBidi"/>
          <w:color w:val="222222"/>
          <w:sz w:val="24"/>
          <w:szCs w:val="24"/>
          <w:shd w:val="clear" w:color="auto" w:fill="FFFFFF"/>
        </w:rPr>
      </w:pPr>
      <w:r>
        <w:rPr>
          <w:rFonts w:asciiTheme="majorBidi" w:hAnsiTheme="majorBidi" w:cstheme="majorBidi"/>
          <w:noProof/>
          <w:color w:val="222222"/>
          <w:sz w:val="24"/>
          <w:szCs w:val="24"/>
        </w:rPr>
        <w:pict w14:anchorId="75880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1026" type="#_x0000_t75" style="position:absolute;left:0;text-align:left;margin-left:13.7pt;margin-top:23.25pt;width:278.8pt;height:106pt;z-index:251666432;visibility:visible">
            <v:imagedata r:id="rId25" o:title=""/>
            <o:lock v:ext="edit" aspectratio="f"/>
          </v:shape>
          <o:OLEObject Type="Embed" ProgID="Origin50.Graph" ShapeID="Object 1" DrawAspect="Content" ObjectID="_1546712051" r:id="rId26"/>
        </w:pict>
      </w:r>
      <w:r w:rsidR="0037204B" w:rsidRPr="009C39BB">
        <w:rPr>
          <w:rFonts w:asciiTheme="majorBidi" w:hAnsiTheme="majorBidi" w:cstheme="majorBidi"/>
          <w:color w:val="222222"/>
          <w:sz w:val="24"/>
          <w:szCs w:val="24"/>
          <w:shd w:val="clear" w:color="auto" w:fill="FFFFFF"/>
        </w:rPr>
        <w:t xml:space="preserve">dose </w:t>
      </w:r>
      <w:r w:rsidR="00455E08" w:rsidRPr="009C39BB">
        <w:rPr>
          <w:rFonts w:asciiTheme="majorBidi" w:hAnsiTheme="majorBidi" w:cstheme="majorBidi"/>
          <w:color w:val="222222"/>
          <w:sz w:val="24"/>
          <w:szCs w:val="24"/>
          <w:shd w:val="clear" w:color="auto" w:fill="FFFFFF"/>
        </w:rPr>
        <w:t>Chang</w:t>
      </w:r>
      <w:r w:rsidR="0037204B" w:rsidRPr="009C39BB">
        <w:rPr>
          <w:rFonts w:asciiTheme="majorBidi" w:hAnsiTheme="majorBidi" w:cstheme="majorBidi"/>
          <w:color w:val="222222"/>
          <w:sz w:val="24"/>
          <w:szCs w:val="24"/>
          <w:shd w:val="clear" w:color="auto" w:fill="FFFFFF"/>
        </w:rPr>
        <w:t>ing in one field</w:t>
      </w:r>
      <w:r w:rsidR="00455E08" w:rsidRPr="009C39BB">
        <w:rPr>
          <w:rFonts w:asciiTheme="majorBidi" w:hAnsiTheme="majorBidi" w:cstheme="majorBidi"/>
          <w:color w:val="222222"/>
          <w:sz w:val="24"/>
          <w:szCs w:val="24"/>
          <w:shd w:val="clear" w:color="auto" w:fill="FFFFFF"/>
        </w:rPr>
        <w:t xml:space="preserve"> </w:t>
      </w:r>
      <w:r w:rsidR="00ED3D89" w:rsidRPr="009C39BB">
        <w:rPr>
          <w:rFonts w:asciiTheme="majorBidi" w:hAnsiTheme="majorBidi" w:cstheme="majorBidi"/>
          <w:color w:val="222222"/>
          <w:sz w:val="24"/>
          <w:szCs w:val="24"/>
          <w:shd w:val="clear" w:color="auto" w:fill="FFFFFF"/>
        </w:rPr>
        <w:t xml:space="preserve">as showen in figure </w:t>
      </w:r>
      <w:r w:rsidR="0037204B" w:rsidRPr="009C39BB">
        <w:rPr>
          <w:rFonts w:asciiTheme="majorBidi" w:hAnsiTheme="majorBidi" w:cstheme="majorBidi"/>
          <w:color w:val="222222"/>
          <w:sz w:val="24"/>
          <w:szCs w:val="24"/>
          <w:shd w:val="clear" w:color="auto" w:fill="FFFFFF"/>
        </w:rPr>
        <w:t>11</w:t>
      </w:r>
    </w:p>
    <w:p w:rsidR="00D9363F" w:rsidRPr="009C39BB" w:rsidRDefault="00D9363F" w:rsidP="000849D8">
      <w:pPr>
        <w:spacing w:before="60" w:line="360" w:lineRule="auto"/>
        <w:jc w:val="mediumKashida"/>
        <w:outlineLvl w:val="0"/>
        <w:rPr>
          <w:rFonts w:asciiTheme="majorBidi" w:hAnsiTheme="majorBidi" w:cstheme="majorBidi"/>
          <w:color w:val="222222"/>
          <w:sz w:val="24"/>
          <w:szCs w:val="24"/>
          <w:shd w:val="clear" w:color="auto" w:fill="FFFFFF"/>
        </w:rPr>
      </w:pPr>
    </w:p>
    <w:p w:rsidR="00001BEC" w:rsidRPr="009C39BB" w:rsidRDefault="00001BEC" w:rsidP="000849D8">
      <w:pPr>
        <w:spacing w:line="360" w:lineRule="auto"/>
        <w:jc w:val="mediumKashida"/>
        <w:rPr>
          <w:rFonts w:asciiTheme="majorBidi" w:hAnsiTheme="majorBidi" w:cstheme="majorBidi"/>
          <w:color w:val="222222"/>
          <w:sz w:val="24"/>
          <w:szCs w:val="24"/>
          <w:shd w:val="clear" w:color="auto" w:fill="FFFFFF"/>
        </w:rPr>
      </w:pPr>
    </w:p>
    <w:p w:rsidR="00001BEC" w:rsidRDefault="00001BEC" w:rsidP="000849D8">
      <w:pPr>
        <w:spacing w:line="360" w:lineRule="auto"/>
        <w:jc w:val="mediumKashida"/>
        <w:rPr>
          <w:rFonts w:asciiTheme="majorBidi" w:hAnsiTheme="majorBidi" w:cstheme="majorBidi"/>
          <w:color w:val="222222"/>
          <w:sz w:val="24"/>
          <w:szCs w:val="24"/>
          <w:shd w:val="clear" w:color="auto" w:fill="FFFFFF"/>
        </w:rPr>
      </w:pPr>
    </w:p>
    <w:p w:rsidR="00343A65" w:rsidRDefault="00343A65" w:rsidP="000849D8">
      <w:pPr>
        <w:spacing w:line="360" w:lineRule="auto"/>
        <w:jc w:val="mediumKashida"/>
        <w:rPr>
          <w:rFonts w:asciiTheme="majorBidi" w:hAnsiTheme="majorBidi" w:cstheme="majorBidi"/>
          <w:color w:val="222222"/>
          <w:sz w:val="24"/>
          <w:szCs w:val="24"/>
          <w:shd w:val="clear" w:color="auto" w:fill="FFFFFF"/>
        </w:rPr>
      </w:pPr>
    </w:p>
    <w:p w:rsidR="00343A65" w:rsidRDefault="00343A65" w:rsidP="000849D8">
      <w:pPr>
        <w:spacing w:line="360" w:lineRule="auto"/>
        <w:jc w:val="mediumKashida"/>
        <w:rPr>
          <w:rFonts w:asciiTheme="majorBidi" w:hAnsiTheme="majorBidi" w:cstheme="majorBidi"/>
          <w:color w:val="222222"/>
          <w:sz w:val="24"/>
          <w:szCs w:val="24"/>
          <w:shd w:val="clear" w:color="auto" w:fill="FFFFFF"/>
        </w:rPr>
      </w:pPr>
      <w:r>
        <w:rPr>
          <w:noProof/>
        </w:rPr>
        <mc:AlternateContent>
          <mc:Choice Requires="wps">
            <w:drawing>
              <wp:anchor distT="0" distB="0" distL="114300" distR="114300" simplePos="0" relativeHeight="251670528" behindDoc="0" locked="0" layoutInCell="1" allowOverlap="1" wp14:anchorId="1170A645" wp14:editId="29A7540C">
                <wp:simplePos x="0" y="0"/>
                <wp:positionH relativeFrom="column">
                  <wp:posOffset>850900</wp:posOffset>
                </wp:positionH>
                <wp:positionV relativeFrom="paragraph">
                  <wp:posOffset>33655</wp:posOffset>
                </wp:positionV>
                <wp:extent cx="3540760" cy="635"/>
                <wp:effectExtent l="0" t="0" r="2540" b="2540"/>
                <wp:wrapNone/>
                <wp:docPr id="7" name="Text Box 7"/>
                <wp:cNvGraphicFramePr/>
                <a:graphic xmlns:a="http://schemas.openxmlformats.org/drawingml/2006/main">
                  <a:graphicData uri="http://schemas.microsoft.com/office/word/2010/wordprocessingShape">
                    <wps:wsp>
                      <wps:cNvSpPr txBox="1"/>
                      <wps:spPr>
                        <a:xfrm>
                          <a:off x="0" y="0"/>
                          <a:ext cx="3540760" cy="635"/>
                        </a:xfrm>
                        <a:prstGeom prst="rect">
                          <a:avLst/>
                        </a:prstGeom>
                        <a:solidFill>
                          <a:prstClr val="white"/>
                        </a:solidFill>
                        <a:ln>
                          <a:noFill/>
                        </a:ln>
                        <a:effectLst/>
                      </wps:spPr>
                      <wps:txbx>
                        <w:txbxContent>
                          <w:p w:rsidR="00803BAF" w:rsidRPr="00343A65" w:rsidRDefault="00803BAF" w:rsidP="00343A65">
                            <w:pPr>
                              <w:pStyle w:val="Caption"/>
                              <w:rPr>
                                <w:rFonts w:asciiTheme="majorBidi" w:eastAsiaTheme="minorHAnsi" w:hAnsiTheme="majorBidi" w:cstheme="majorBidi"/>
                                <w:noProof/>
                                <w:color w:val="222222"/>
                                <w:sz w:val="24"/>
                                <w:szCs w:val="24"/>
                              </w:rPr>
                            </w:pPr>
                            <w:r w:rsidRPr="00343A65">
                              <w:rPr>
                                <w:sz w:val="24"/>
                                <w:szCs w:val="24"/>
                              </w:rPr>
                              <w:t xml:space="preserve">Figure </w:t>
                            </w:r>
                            <w:r w:rsidRPr="00343A65">
                              <w:rPr>
                                <w:sz w:val="24"/>
                                <w:szCs w:val="24"/>
                              </w:rPr>
                              <w:fldChar w:fldCharType="begin"/>
                            </w:r>
                            <w:r w:rsidRPr="00343A65">
                              <w:rPr>
                                <w:sz w:val="24"/>
                                <w:szCs w:val="24"/>
                              </w:rPr>
                              <w:instrText xml:space="preserve"> SEQ Figure \* ARABIC </w:instrText>
                            </w:r>
                            <w:r w:rsidRPr="00343A65">
                              <w:rPr>
                                <w:sz w:val="24"/>
                                <w:szCs w:val="24"/>
                              </w:rPr>
                              <w:fldChar w:fldCharType="separate"/>
                            </w:r>
                            <w:r>
                              <w:rPr>
                                <w:noProof/>
                                <w:sz w:val="24"/>
                                <w:szCs w:val="24"/>
                              </w:rPr>
                              <w:t>11</w:t>
                            </w:r>
                            <w:r w:rsidRPr="00343A65">
                              <w:rPr>
                                <w:sz w:val="24"/>
                                <w:szCs w:val="24"/>
                              </w:rPr>
                              <w:fldChar w:fldCharType="end"/>
                            </w:r>
                            <w:r w:rsidRPr="00343A65">
                              <w:rPr>
                                <w:sz w:val="24"/>
                                <w:szCs w:val="24"/>
                              </w:rPr>
                              <w:t>:</w:t>
                            </w:r>
                            <w:r w:rsidRPr="00343A65">
                              <w:rPr>
                                <w:rFonts w:asciiTheme="majorBidi" w:hAnsiTheme="majorBidi" w:cstheme="majorBidi"/>
                                <w:sz w:val="24"/>
                                <w:szCs w:val="24"/>
                              </w:rPr>
                              <w:t xml:space="preserve"> dose variations in scalp by film in one lobe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7" o:spid="_x0000_s1027" type="#_x0000_t202" style="position:absolute;left:0;text-align:left;margin-left:67pt;margin-top:2.65pt;width:278.8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" stroked="f">
                <v:textbox style="mso-fit-shape-to-text:t" inset="0,0,0,0">
                  <w:txbxContent>
                    <w:p w:rsidR="00803BAF" w:rsidRPr="00343A65" w:rsidRDefault="00803BAF" w:rsidP="00343A65">
                      <w:pPr>
                        <w:pStyle w:val="Caption"/>
                        <w:rPr>
                          <w:rFonts w:asciiTheme="majorBidi" w:eastAsiaTheme="minorHAnsi" w:hAnsiTheme="majorBidi" w:cstheme="majorBidi"/>
                          <w:noProof/>
                          <w:color w:val="222222"/>
                          <w:sz w:val="24"/>
                          <w:szCs w:val="24"/>
                        </w:rPr>
                      </w:pPr>
                      <w:r w:rsidRPr="00343A65">
                        <w:rPr>
                          <w:sz w:val="24"/>
                          <w:szCs w:val="24"/>
                        </w:rPr>
                        <w:t xml:space="preserve">Figure </w:t>
                      </w:r>
                      <w:r w:rsidRPr="00343A65">
                        <w:rPr>
                          <w:sz w:val="24"/>
                          <w:szCs w:val="24"/>
                        </w:rPr>
                        <w:fldChar w:fldCharType="begin"/>
                      </w:r>
                      <w:r w:rsidRPr="00343A65">
                        <w:rPr>
                          <w:sz w:val="24"/>
                          <w:szCs w:val="24"/>
                        </w:rPr>
                        <w:instrText xml:space="preserve"> SEQ Figure \* ARABIC </w:instrText>
                      </w:r>
                      <w:r w:rsidRPr="00343A65">
                        <w:rPr>
                          <w:sz w:val="24"/>
                          <w:szCs w:val="24"/>
                        </w:rPr>
                        <w:fldChar w:fldCharType="separate"/>
                      </w:r>
                      <w:r>
                        <w:rPr>
                          <w:noProof/>
                          <w:sz w:val="24"/>
                          <w:szCs w:val="24"/>
                        </w:rPr>
                        <w:t>11</w:t>
                      </w:r>
                      <w:r w:rsidRPr="00343A65">
                        <w:rPr>
                          <w:sz w:val="24"/>
                          <w:szCs w:val="24"/>
                        </w:rPr>
                        <w:fldChar w:fldCharType="end"/>
                      </w:r>
                      <w:r w:rsidRPr="00343A65">
                        <w:rPr>
                          <w:sz w:val="24"/>
                          <w:szCs w:val="24"/>
                        </w:rPr>
                        <w:t>:</w:t>
                      </w:r>
                      <w:r w:rsidRPr="00343A65">
                        <w:rPr>
                          <w:rFonts w:asciiTheme="majorBidi" w:hAnsiTheme="majorBidi" w:cstheme="majorBidi"/>
                          <w:sz w:val="24"/>
                          <w:szCs w:val="24"/>
                        </w:rPr>
                        <w:t xml:space="preserve"> dose variations in scalp by film in one lobe</w:t>
                      </w:r>
                    </w:p>
                  </w:txbxContent>
                </v:textbox>
              </v:shape>
            </w:pict>
          </mc:Fallback>
        </mc:AlternateContent>
      </w:r>
    </w:p>
    <w:p w:rsidR="00001BEC" w:rsidRDefault="00001BEC" w:rsidP="000849D8">
      <w:pPr>
        <w:spacing w:line="360" w:lineRule="auto"/>
        <w:jc w:val="mediumKashida"/>
        <w:rPr>
          <w:rFonts w:asciiTheme="majorBidi" w:hAnsiTheme="majorBidi" w:cstheme="majorBidi"/>
          <w:sz w:val="24"/>
          <w:szCs w:val="24"/>
          <w:lang w:bidi="fa-IR"/>
        </w:rPr>
      </w:pPr>
      <w:r w:rsidRPr="009C39BB">
        <w:rPr>
          <w:rFonts w:asciiTheme="majorBidi" w:hAnsiTheme="majorBidi" w:cstheme="majorBidi"/>
          <w:sz w:val="24"/>
          <w:szCs w:val="24"/>
          <w:lang w:bidi="fa-IR"/>
        </w:rPr>
        <w:t>Table below showed  dose and pixle value in a part of film which  exposed  in the parietal lobe</w:t>
      </w:r>
    </w:p>
    <w:p w:rsidR="00343A65" w:rsidRDefault="008A65BD" w:rsidP="00343A65">
      <w:pPr>
        <w:keepNext/>
        <w:spacing w:line="360" w:lineRule="auto"/>
        <w:jc w:val="mediumKashida"/>
      </w:pPr>
      <w:r w:rsidRPr="009C39BB">
        <w:rPr>
          <w:rFonts w:asciiTheme="majorBidi" w:hAnsiTheme="majorBidi" w:cstheme="majorBidi"/>
          <w:noProof/>
          <w:color w:val="222222"/>
          <w:sz w:val="24"/>
          <w:szCs w:val="24"/>
          <w:shd w:val="clear" w:color="auto" w:fill="FFFFFF"/>
        </w:rPr>
        <w:drawing>
          <wp:inline distT="0" distB="0" distL="0" distR="0" wp14:anchorId="135025EE" wp14:editId="04CBDF93">
            <wp:extent cx="5539563" cy="3030279"/>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61306" cy="3042173"/>
                    </a:xfrm>
                    <a:prstGeom prst="rect">
                      <a:avLst/>
                    </a:prstGeom>
                    <a:noFill/>
                    <a:ln>
                      <a:noFill/>
                    </a:ln>
                  </pic:spPr>
                </pic:pic>
              </a:graphicData>
            </a:graphic>
          </wp:inline>
        </w:drawing>
      </w:r>
    </w:p>
    <w:p w:rsidR="00343A65" w:rsidRPr="00343A65" w:rsidRDefault="00343A65" w:rsidP="00343A65">
      <w:pPr>
        <w:pStyle w:val="Caption"/>
        <w:jc w:val="mediumKashida"/>
        <w:rPr>
          <w:rFonts w:asciiTheme="majorBidi" w:hAnsiTheme="majorBidi" w:cstheme="majorBidi"/>
          <w:sz w:val="24"/>
          <w:szCs w:val="24"/>
          <w:lang w:bidi="fa-IR"/>
        </w:rPr>
      </w:pPr>
      <w:r w:rsidRPr="00343A65">
        <w:rPr>
          <w:sz w:val="24"/>
          <w:szCs w:val="24"/>
        </w:rPr>
        <w:t xml:space="preserve">Figure </w:t>
      </w:r>
      <w:r w:rsidRPr="00343A65">
        <w:rPr>
          <w:sz w:val="24"/>
          <w:szCs w:val="24"/>
        </w:rPr>
        <w:fldChar w:fldCharType="begin"/>
      </w:r>
      <w:r w:rsidRPr="00343A65">
        <w:rPr>
          <w:sz w:val="24"/>
          <w:szCs w:val="24"/>
        </w:rPr>
        <w:instrText xml:space="preserve"> SEQ Figure \* ARABIC </w:instrText>
      </w:r>
      <w:r w:rsidRPr="00343A65">
        <w:rPr>
          <w:sz w:val="24"/>
          <w:szCs w:val="24"/>
        </w:rPr>
        <w:fldChar w:fldCharType="separate"/>
      </w:r>
      <w:r w:rsidRPr="00343A65">
        <w:rPr>
          <w:noProof/>
          <w:sz w:val="24"/>
          <w:szCs w:val="24"/>
        </w:rPr>
        <w:t>12</w:t>
      </w:r>
      <w:r w:rsidRPr="00343A65">
        <w:rPr>
          <w:sz w:val="24"/>
          <w:szCs w:val="24"/>
        </w:rPr>
        <w:fldChar w:fldCharType="end"/>
      </w:r>
      <w:r w:rsidRPr="00343A65">
        <w:rPr>
          <w:sz w:val="24"/>
          <w:szCs w:val="24"/>
        </w:rPr>
        <w:t>:</w:t>
      </w:r>
      <w:r w:rsidRPr="00343A65">
        <w:rPr>
          <w:noProof/>
          <w:sz w:val="24"/>
          <w:szCs w:val="24"/>
        </w:rPr>
        <w:t xml:space="preserve"> view of parietal field in Rando phantom scalp</w:t>
      </w:r>
    </w:p>
    <w:p w:rsidR="008A65BD" w:rsidRDefault="008A65BD" w:rsidP="000849D8">
      <w:pPr>
        <w:spacing w:line="360" w:lineRule="auto"/>
        <w:jc w:val="mediumKashida"/>
        <w:rPr>
          <w:rFonts w:asciiTheme="majorBidi" w:hAnsiTheme="majorBidi" w:cstheme="majorBidi"/>
          <w:b/>
          <w:bCs/>
          <w:sz w:val="24"/>
          <w:szCs w:val="24"/>
        </w:rPr>
      </w:pPr>
    </w:p>
    <w:p w:rsidR="008A65BD" w:rsidRPr="00A43475" w:rsidRDefault="008A65BD" w:rsidP="000849D8">
      <w:pPr>
        <w:spacing w:line="360" w:lineRule="auto"/>
        <w:jc w:val="mediumKashida"/>
        <w:rPr>
          <w:rFonts w:asciiTheme="majorBidi" w:hAnsiTheme="majorBidi" w:cstheme="majorBidi"/>
          <w:b/>
          <w:bCs/>
          <w:sz w:val="28"/>
          <w:szCs w:val="28"/>
        </w:rPr>
      </w:pPr>
    </w:p>
    <w:p w:rsidR="00AB2FA9" w:rsidRPr="00A43475" w:rsidRDefault="00AB2FA9" w:rsidP="00A43475">
      <w:pPr>
        <w:spacing w:line="360" w:lineRule="auto"/>
        <w:jc w:val="mediumKashida"/>
        <w:rPr>
          <w:rFonts w:asciiTheme="majorBidi" w:hAnsiTheme="majorBidi" w:cstheme="majorBidi"/>
          <w:b/>
          <w:bCs/>
          <w:sz w:val="24"/>
          <w:szCs w:val="24"/>
        </w:rPr>
      </w:pPr>
      <w:r w:rsidRPr="00A43475">
        <w:rPr>
          <w:rFonts w:asciiTheme="majorBidi" w:hAnsiTheme="majorBidi" w:cstheme="majorBidi"/>
          <w:b/>
          <w:bCs/>
          <w:sz w:val="24"/>
          <w:szCs w:val="24"/>
        </w:rPr>
        <w:lastRenderedPageBreak/>
        <w:t xml:space="preserve">Table </w:t>
      </w:r>
      <w:r w:rsidRPr="00A43475">
        <w:rPr>
          <w:rFonts w:asciiTheme="majorBidi" w:hAnsiTheme="majorBidi" w:cstheme="majorBidi"/>
          <w:b/>
          <w:bCs/>
          <w:sz w:val="24"/>
          <w:szCs w:val="24"/>
        </w:rPr>
        <w:fldChar w:fldCharType="begin"/>
      </w:r>
      <w:r w:rsidRPr="00A43475">
        <w:rPr>
          <w:rFonts w:asciiTheme="majorBidi" w:hAnsiTheme="majorBidi" w:cstheme="majorBidi"/>
          <w:b/>
          <w:bCs/>
          <w:sz w:val="24"/>
          <w:szCs w:val="24"/>
        </w:rPr>
        <w:instrText xml:space="preserve"> SEQ Table \* ARABIC </w:instrText>
      </w:r>
      <w:r w:rsidRPr="00A43475">
        <w:rPr>
          <w:rFonts w:asciiTheme="majorBidi" w:hAnsiTheme="majorBidi" w:cstheme="majorBidi"/>
          <w:b/>
          <w:bCs/>
          <w:sz w:val="24"/>
          <w:szCs w:val="24"/>
        </w:rPr>
        <w:fldChar w:fldCharType="separate"/>
      </w:r>
      <w:r w:rsidR="00A43475">
        <w:rPr>
          <w:rFonts w:asciiTheme="majorBidi" w:hAnsiTheme="majorBidi" w:cstheme="majorBidi"/>
          <w:b/>
          <w:bCs/>
          <w:noProof/>
          <w:sz w:val="24"/>
          <w:szCs w:val="24"/>
        </w:rPr>
        <w:t>1</w:t>
      </w:r>
      <w:r w:rsidRPr="00A43475">
        <w:rPr>
          <w:rFonts w:asciiTheme="majorBidi" w:hAnsiTheme="majorBidi" w:cstheme="majorBidi"/>
          <w:b/>
          <w:bCs/>
          <w:sz w:val="24"/>
          <w:szCs w:val="24"/>
        </w:rPr>
        <w:fldChar w:fldCharType="end"/>
      </w:r>
      <w:r w:rsidR="00A43475">
        <w:t>:</w:t>
      </w:r>
      <w:r w:rsidR="00A43475" w:rsidRPr="00A43475">
        <w:rPr>
          <w:rFonts w:asciiTheme="majorBidi" w:hAnsiTheme="majorBidi" w:cstheme="majorBidi"/>
          <w:b/>
          <w:bCs/>
          <w:sz w:val="24"/>
          <w:szCs w:val="24"/>
        </w:rPr>
        <w:t xml:space="preserve"> </w:t>
      </w:r>
      <w:r w:rsidR="00A43475" w:rsidRPr="009C39BB">
        <w:rPr>
          <w:rFonts w:asciiTheme="majorBidi" w:hAnsiTheme="majorBidi" w:cstheme="majorBidi"/>
          <w:b/>
          <w:bCs/>
          <w:sz w:val="24"/>
          <w:szCs w:val="24"/>
        </w:rPr>
        <w:t>dose variations</w:t>
      </w:r>
      <w:r w:rsidR="00A43475" w:rsidRPr="009C39BB">
        <w:rPr>
          <w:rFonts w:asciiTheme="majorBidi" w:hAnsiTheme="majorBidi" w:cstheme="majorBidi"/>
          <w:b/>
          <w:bCs/>
          <w:sz w:val="24"/>
          <w:szCs w:val="24"/>
          <w:rtl/>
        </w:rPr>
        <w:t xml:space="preserve"> </w:t>
      </w:r>
      <w:r w:rsidR="00A43475" w:rsidRPr="009C39BB">
        <w:rPr>
          <w:rFonts w:asciiTheme="majorBidi" w:hAnsiTheme="majorBidi" w:cstheme="majorBidi"/>
          <w:b/>
          <w:bCs/>
          <w:sz w:val="24"/>
          <w:szCs w:val="24"/>
        </w:rPr>
        <w:t xml:space="preserve"> and pixel values and optical density  in a</w:t>
      </w:r>
      <w:r w:rsidR="00A43475">
        <w:rPr>
          <w:rFonts w:asciiTheme="majorBidi" w:hAnsiTheme="majorBidi" w:cstheme="majorBidi"/>
          <w:b/>
          <w:bCs/>
          <w:sz w:val="24"/>
          <w:szCs w:val="24"/>
        </w:rPr>
        <w:t xml:space="preserve"> part of film through the field</w:t>
      </w:r>
    </w:p>
    <w:tbl>
      <w:tblPr>
        <w:tblStyle w:val="TableGrid"/>
        <w:tblpPr w:leftFromText="180" w:rightFromText="180" w:vertAnchor="text" w:horzAnchor="margin" w:tblpXSpec="center" w:tblpY="378"/>
        <w:tblW w:w="7032" w:type="dxa"/>
        <w:tblLook w:val="04A0" w:firstRow="1" w:lastRow="0" w:firstColumn="1" w:lastColumn="0" w:noHBand="0" w:noVBand="1"/>
      </w:tblPr>
      <w:tblGrid>
        <w:gridCol w:w="960"/>
        <w:gridCol w:w="960"/>
        <w:gridCol w:w="960"/>
        <w:gridCol w:w="960"/>
        <w:gridCol w:w="960"/>
        <w:gridCol w:w="1116"/>
        <w:gridCol w:w="1116"/>
      </w:tblGrid>
      <w:tr w:rsidR="00464F74" w:rsidRPr="009C39BB" w:rsidTr="00AB2FA9">
        <w:trPr>
          <w:trHeight w:val="300"/>
        </w:trPr>
        <w:tc>
          <w:tcPr>
            <w:tcW w:w="960"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Mean Pixle value</w:t>
            </w:r>
          </w:p>
        </w:tc>
        <w:tc>
          <w:tcPr>
            <w:tcW w:w="960"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Max pixle v</w:t>
            </w:r>
          </w:p>
        </w:tc>
        <w:tc>
          <w:tcPr>
            <w:tcW w:w="960"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Min pix v</w:t>
            </w:r>
          </w:p>
        </w:tc>
        <w:tc>
          <w:tcPr>
            <w:tcW w:w="960"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x</w:t>
            </w:r>
          </w:p>
        </w:tc>
        <w:tc>
          <w:tcPr>
            <w:tcW w:w="960"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y</w:t>
            </w:r>
          </w:p>
        </w:tc>
        <w:tc>
          <w:tcPr>
            <w:tcW w:w="1116"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Optical density</w:t>
            </w:r>
          </w:p>
        </w:tc>
        <w:tc>
          <w:tcPr>
            <w:tcW w:w="1116"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Dose (CGy)</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57520</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57520</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57520</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4.053</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0.067</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0.039522</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50.32703</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57639</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57639</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57639</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3.98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0.08</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0.038624</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49.24602</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57666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57666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57666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3.907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0.073</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0.038421</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49.00133</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57594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57594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57594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3.827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0.073</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0.038963</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49.65431</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57568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57568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57568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3.747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0.073</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0.039159</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49.89048</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57376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57376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57376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3.68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0.073</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0.04061</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51.64079</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57533</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57533</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57533</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3.593</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0.08</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0.039424</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50.20873</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57465</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57465</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57465</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3.5</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0.08</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0.039937</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50.82808</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57380</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57380</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57380</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3.42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0.087</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0.04058</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51.60421</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57446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57446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57446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3.353</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0.087</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0.040081</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51.00138</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57508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57508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57508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3.267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0.087</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0.039612</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50.43627</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57477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57477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57477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0.087</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0.039846</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50.71868</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57605</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57605</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57605</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3.113</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0.093</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0.03888</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49.55445</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57702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57702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57702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3.027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0.093</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0.03815</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48.67542</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57554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57554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57554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2.947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0.093</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0.039265</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50.01774</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57892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57892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57892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2.86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0.093</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0.036722</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46.96161</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57901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57901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57901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2.76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0.1</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0.036654</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46.8807</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58017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58017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58017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2.687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0.1</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0.035785</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45.83985</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57949</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57949</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57949</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2.607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0.1</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0.036295</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46.44953</w:t>
            </w:r>
          </w:p>
        </w:tc>
      </w:tr>
      <w:tr w:rsidR="00464F74" w:rsidRPr="009C39BB" w:rsidTr="00AB2FA9">
        <w:trPr>
          <w:trHeight w:val="300"/>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lastRenderedPageBreak/>
              <w:t>57904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57904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57904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2.52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0.087</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0.036632</w:t>
            </w:r>
          </w:p>
        </w:tc>
        <w:tc>
          <w:tcPr>
            <w:tcW w:w="1116"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46.85373</w:t>
            </w:r>
          </w:p>
        </w:tc>
      </w:tr>
    </w:tbl>
    <w:p w:rsidR="00926824" w:rsidRPr="009C39BB" w:rsidRDefault="00926824" w:rsidP="000849D8">
      <w:pPr>
        <w:spacing w:line="360" w:lineRule="auto"/>
        <w:jc w:val="mediumKashida"/>
        <w:rPr>
          <w:rFonts w:asciiTheme="majorBidi" w:hAnsiTheme="majorBidi" w:cstheme="majorBidi"/>
          <w:sz w:val="24"/>
          <w:szCs w:val="24"/>
          <w:lang w:bidi="fa-IR"/>
        </w:rPr>
      </w:pPr>
    </w:p>
    <w:p w:rsidR="00001BEC" w:rsidRPr="009C39BB" w:rsidRDefault="00001BEC" w:rsidP="00343A65">
      <w:pPr>
        <w:spacing w:line="360" w:lineRule="auto"/>
        <w:jc w:val="mediumKashida"/>
        <w:rPr>
          <w:rFonts w:asciiTheme="majorBidi" w:hAnsiTheme="majorBidi" w:cstheme="majorBidi"/>
          <w:sz w:val="24"/>
          <w:szCs w:val="24"/>
          <w:lang w:bidi="fa-IR"/>
        </w:rPr>
      </w:pPr>
    </w:p>
    <w:p w:rsidR="00001BEC" w:rsidRPr="009C39BB" w:rsidRDefault="00001BEC" w:rsidP="00001BEC">
      <w:pPr>
        <w:spacing w:line="360" w:lineRule="auto"/>
        <w:jc w:val="mediumKashida"/>
        <w:rPr>
          <w:rFonts w:asciiTheme="majorBidi" w:hAnsiTheme="majorBidi" w:cstheme="majorBidi"/>
          <w:sz w:val="24"/>
          <w:szCs w:val="24"/>
          <w:lang w:bidi="fa-IR"/>
        </w:rPr>
      </w:pPr>
      <w:r w:rsidRPr="009C39BB">
        <w:rPr>
          <w:rFonts w:asciiTheme="majorBidi" w:hAnsiTheme="majorBidi" w:cstheme="majorBidi"/>
          <w:sz w:val="24"/>
          <w:szCs w:val="24"/>
          <w:lang w:bidi="fa-IR"/>
        </w:rPr>
        <w:t>Table below showed dose in the match lines of parietal and occipital lobs</w:t>
      </w:r>
    </w:p>
    <w:p w:rsidR="00001BEC" w:rsidRPr="009C39BB" w:rsidRDefault="00001BEC" w:rsidP="00310C40">
      <w:pPr>
        <w:spacing w:before="60" w:line="360" w:lineRule="auto"/>
        <w:jc w:val="mediumKashida"/>
        <w:outlineLvl w:val="0"/>
        <w:rPr>
          <w:rFonts w:asciiTheme="majorBidi" w:hAnsiTheme="majorBidi" w:cstheme="majorBidi"/>
          <w:sz w:val="24"/>
          <w:szCs w:val="24"/>
          <w:lang w:bidi="fa-IR"/>
        </w:rPr>
      </w:pPr>
      <w:r w:rsidRPr="009C39BB">
        <w:rPr>
          <w:rFonts w:asciiTheme="majorBidi" w:hAnsiTheme="majorBidi" w:cstheme="majorBidi"/>
          <w:sz w:val="24"/>
          <w:szCs w:val="24"/>
          <w:lang w:bidi="fa-IR"/>
        </w:rPr>
        <w:t xml:space="preserve">In the frontal lobe variation of dose is constant and monotonous nearly; the rang of variation was around </w:t>
      </w:r>
      <w:r w:rsidRPr="009C39BB">
        <w:rPr>
          <w:rFonts w:asciiTheme="majorBidi" w:hAnsiTheme="majorBidi" w:cstheme="majorBidi"/>
          <w:sz w:val="24"/>
          <w:szCs w:val="24"/>
          <w:rtl/>
          <w:lang w:bidi="fa-IR"/>
        </w:rPr>
        <w:t>6 ±</w:t>
      </w:r>
      <w:r w:rsidRPr="009C39BB">
        <w:rPr>
          <w:rFonts w:asciiTheme="majorBidi" w:hAnsiTheme="majorBidi" w:cstheme="majorBidi"/>
          <w:sz w:val="24"/>
          <w:szCs w:val="24"/>
          <w:lang w:bidi="fa-IR"/>
        </w:rPr>
        <w:t xml:space="preserve">% but in the junctions; there was a conspicuous Changes around </w:t>
      </w:r>
      <w:r w:rsidR="00310C40" w:rsidRPr="009C39BB">
        <w:rPr>
          <w:rFonts w:asciiTheme="majorBidi" w:hAnsiTheme="majorBidi" w:cstheme="majorBidi"/>
          <w:sz w:val="24"/>
          <w:szCs w:val="24"/>
          <w:lang w:bidi="fa-IR"/>
        </w:rPr>
        <w:t>78-97</w:t>
      </w:r>
      <w:r w:rsidRPr="009C39BB">
        <w:rPr>
          <w:rFonts w:asciiTheme="majorBidi" w:hAnsiTheme="majorBidi" w:cstheme="majorBidi"/>
          <w:sz w:val="24"/>
          <w:szCs w:val="24"/>
          <w:lang w:bidi="fa-IR"/>
        </w:rPr>
        <w:t xml:space="preserve"> CGy.</w:t>
      </w:r>
    </w:p>
    <w:p w:rsidR="006A5532" w:rsidRPr="009C39BB" w:rsidRDefault="006A5532" w:rsidP="000849D8">
      <w:pPr>
        <w:spacing w:line="360" w:lineRule="auto"/>
        <w:jc w:val="mediumKashida"/>
        <w:rPr>
          <w:rFonts w:asciiTheme="majorBidi" w:hAnsiTheme="majorBidi" w:cstheme="majorBidi"/>
          <w:sz w:val="24"/>
          <w:szCs w:val="24"/>
          <w:lang w:bidi="fa-IR"/>
        </w:rPr>
      </w:pPr>
    </w:p>
    <w:p w:rsidR="006A5532" w:rsidRPr="00A43475" w:rsidRDefault="00A43475" w:rsidP="00A43475">
      <w:pPr>
        <w:pStyle w:val="Caption"/>
        <w:keepNext/>
        <w:jc w:val="mediumKashida"/>
        <w:rPr>
          <w:sz w:val="24"/>
          <w:szCs w:val="24"/>
        </w:rPr>
      </w:pPr>
      <w:r w:rsidRPr="00A43475">
        <w:rPr>
          <w:sz w:val="24"/>
          <w:szCs w:val="24"/>
        </w:rPr>
        <w:t xml:space="preserve">Table </w:t>
      </w:r>
      <w:r w:rsidRPr="00A43475">
        <w:rPr>
          <w:sz w:val="24"/>
          <w:szCs w:val="24"/>
        </w:rPr>
        <w:fldChar w:fldCharType="begin"/>
      </w:r>
      <w:r w:rsidRPr="00A43475">
        <w:rPr>
          <w:sz w:val="24"/>
          <w:szCs w:val="24"/>
        </w:rPr>
        <w:instrText xml:space="preserve"> SEQ Table \* ARABIC </w:instrText>
      </w:r>
      <w:r w:rsidRPr="00A43475">
        <w:rPr>
          <w:sz w:val="24"/>
          <w:szCs w:val="24"/>
        </w:rPr>
        <w:fldChar w:fldCharType="separate"/>
      </w:r>
      <w:r w:rsidRPr="00A43475">
        <w:rPr>
          <w:noProof/>
          <w:sz w:val="24"/>
          <w:szCs w:val="24"/>
        </w:rPr>
        <w:t>2</w:t>
      </w:r>
      <w:r w:rsidRPr="00A43475">
        <w:rPr>
          <w:sz w:val="24"/>
          <w:szCs w:val="24"/>
        </w:rPr>
        <w:fldChar w:fldCharType="end"/>
      </w:r>
      <w:r w:rsidRPr="00A43475">
        <w:rPr>
          <w:sz w:val="24"/>
          <w:szCs w:val="24"/>
        </w:rPr>
        <w:t>:</w:t>
      </w:r>
      <w:r w:rsidRPr="00A43475">
        <w:rPr>
          <w:rFonts w:asciiTheme="majorBidi" w:hAnsiTheme="majorBidi" w:cstheme="majorBidi"/>
          <w:sz w:val="24"/>
          <w:szCs w:val="24"/>
        </w:rPr>
        <w:t xml:space="preserve"> dose variations</w:t>
      </w:r>
      <w:r w:rsidRPr="00A43475">
        <w:rPr>
          <w:rFonts w:asciiTheme="majorBidi" w:hAnsiTheme="majorBidi" w:cstheme="majorBidi"/>
          <w:sz w:val="24"/>
          <w:szCs w:val="24"/>
          <w:rtl/>
        </w:rPr>
        <w:t xml:space="preserve"> </w:t>
      </w:r>
      <w:r w:rsidRPr="00A43475">
        <w:rPr>
          <w:rFonts w:asciiTheme="majorBidi" w:hAnsiTheme="majorBidi" w:cstheme="majorBidi"/>
          <w:sz w:val="24"/>
          <w:szCs w:val="24"/>
        </w:rPr>
        <w:t xml:space="preserve"> and pixel values and optical density  in a part of film in the border</w:t>
      </w:r>
    </w:p>
    <w:tbl>
      <w:tblPr>
        <w:tblStyle w:val="TableGrid"/>
        <w:tblW w:w="6906" w:type="dxa"/>
        <w:jc w:val="center"/>
        <w:tblLook w:val="04A0" w:firstRow="1" w:lastRow="0" w:firstColumn="1" w:lastColumn="0" w:noHBand="0" w:noVBand="1"/>
      </w:tblPr>
      <w:tblGrid>
        <w:gridCol w:w="960"/>
        <w:gridCol w:w="960"/>
        <w:gridCol w:w="960"/>
        <w:gridCol w:w="963"/>
        <w:gridCol w:w="963"/>
        <w:gridCol w:w="1116"/>
        <w:gridCol w:w="1116"/>
      </w:tblGrid>
      <w:tr w:rsidR="00464F74" w:rsidRPr="009C39BB" w:rsidTr="00464F74">
        <w:trPr>
          <w:trHeight w:val="300"/>
          <w:jc w:val="center"/>
        </w:trPr>
        <w:tc>
          <w:tcPr>
            <w:tcW w:w="960"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Mean PV</w:t>
            </w:r>
          </w:p>
        </w:tc>
        <w:tc>
          <w:tcPr>
            <w:tcW w:w="960"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Max PV</w:t>
            </w:r>
          </w:p>
        </w:tc>
        <w:tc>
          <w:tcPr>
            <w:tcW w:w="960"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Min PV</w:t>
            </w:r>
          </w:p>
        </w:tc>
        <w:tc>
          <w:tcPr>
            <w:tcW w:w="960"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X(inch)</w:t>
            </w:r>
          </w:p>
        </w:tc>
        <w:tc>
          <w:tcPr>
            <w:tcW w:w="960"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Y(inch)</w:t>
            </w:r>
          </w:p>
        </w:tc>
        <w:tc>
          <w:tcPr>
            <w:tcW w:w="1053"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OD</w:t>
            </w:r>
          </w:p>
        </w:tc>
        <w:tc>
          <w:tcPr>
            <w:tcW w:w="1053" w:type="dxa"/>
            <w:noWrap/>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Dose (CGy)</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53481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53481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53481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0.364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2.64</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0.071141</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97.22727</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52778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52778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52778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0.364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2.773</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0.076888</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78.15041</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54611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54611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54611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0.364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2.871</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0.06206</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74.68164</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54958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54958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54958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0.364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2.978</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0.05931</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80.42293</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54386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54386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54386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0.364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3.084</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0.063853</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83.11321</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54122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54122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54122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0.364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3.182</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0.065967</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84.89036</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53949</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53949</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53949</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0.356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3.298</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0.067357</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82.50971</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54181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54181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54181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0.356</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3.387</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0.065494</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84.14936</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54021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54021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54021</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0.347</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3.511</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0.066778</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84.5402</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53983</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53983</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53983</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0.364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3.618</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0.067084</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83.15417</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54118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54118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54118</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0.364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3.724</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0.065999</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82.80618</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54152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54152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54152</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0.364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3.822</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0.065726</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82.27481</w:t>
            </w:r>
          </w:p>
        </w:tc>
      </w:tr>
      <w:tr w:rsidR="00464F74" w:rsidRPr="009C39BB" w:rsidTr="00464F74">
        <w:trPr>
          <w:trHeight w:val="300"/>
          <w:jc w:val="center"/>
        </w:trPr>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54204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54204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54204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0.364</w:t>
            </w:r>
          </w:p>
        </w:tc>
        <w:tc>
          <w:tcPr>
            <w:tcW w:w="960"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3.938</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0.065309</w:t>
            </w:r>
          </w:p>
        </w:tc>
        <w:tc>
          <w:tcPr>
            <w:tcW w:w="1053" w:type="dxa"/>
            <w:noWrap/>
            <w:hideMark/>
          </w:tcPr>
          <w:p w:rsidR="00464F74" w:rsidRPr="009C39BB" w:rsidRDefault="00464F74" w:rsidP="000849D8">
            <w:pPr>
              <w:jc w:val="mediumKashida"/>
              <w:rPr>
                <w:rFonts w:asciiTheme="majorBidi" w:eastAsia="Times New Roman" w:hAnsiTheme="majorBidi" w:cstheme="majorBidi"/>
                <w:color w:val="000000"/>
                <w:sz w:val="24"/>
                <w:szCs w:val="24"/>
              </w:rPr>
            </w:pPr>
            <w:r w:rsidRPr="009C39BB">
              <w:rPr>
                <w:rFonts w:asciiTheme="majorBidi" w:eastAsia="Times New Roman" w:hAnsiTheme="majorBidi" w:cstheme="majorBidi"/>
                <w:color w:val="000000"/>
                <w:sz w:val="24"/>
                <w:szCs w:val="24"/>
              </w:rPr>
              <w:t>88.80286</w:t>
            </w:r>
          </w:p>
        </w:tc>
      </w:tr>
    </w:tbl>
    <w:p w:rsidR="00343A65" w:rsidRDefault="00343A65" w:rsidP="000849D8">
      <w:pPr>
        <w:spacing w:before="60" w:line="360" w:lineRule="auto"/>
        <w:jc w:val="mediumKashida"/>
        <w:outlineLvl w:val="0"/>
        <w:rPr>
          <w:rFonts w:asciiTheme="majorBidi" w:hAnsiTheme="majorBidi" w:cstheme="majorBidi"/>
          <w:b/>
          <w:bCs/>
          <w:color w:val="222222"/>
          <w:sz w:val="24"/>
          <w:szCs w:val="24"/>
          <w:shd w:val="clear" w:color="auto" w:fill="FFFFFF"/>
        </w:rPr>
      </w:pPr>
    </w:p>
    <w:p w:rsidR="00D9363F" w:rsidRPr="009C39BB" w:rsidRDefault="00A54019" w:rsidP="000849D8">
      <w:pPr>
        <w:spacing w:before="60" w:line="360" w:lineRule="auto"/>
        <w:jc w:val="mediumKashida"/>
        <w:outlineLvl w:val="0"/>
        <w:rPr>
          <w:rFonts w:asciiTheme="majorBidi" w:hAnsiTheme="majorBidi" w:cstheme="majorBidi"/>
          <w:b/>
          <w:bCs/>
          <w:color w:val="222222"/>
          <w:sz w:val="24"/>
          <w:szCs w:val="24"/>
          <w:shd w:val="clear" w:color="auto" w:fill="FFFFFF"/>
        </w:rPr>
      </w:pPr>
      <w:r w:rsidRPr="009C39BB">
        <w:rPr>
          <w:rFonts w:asciiTheme="majorBidi" w:hAnsiTheme="majorBidi" w:cstheme="majorBidi"/>
          <w:b/>
          <w:bCs/>
          <w:color w:val="222222"/>
          <w:sz w:val="24"/>
          <w:szCs w:val="24"/>
          <w:shd w:val="clear" w:color="auto" w:fill="FFFFFF"/>
        </w:rPr>
        <w:lastRenderedPageBreak/>
        <w:t>Conclusion</w:t>
      </w:r>
      <w:r w:rsidR="00C045FF" w:rsidRPr="009C39BB">
        <w:rPr>
          <w:rFonts w:asciiTheme="majorBidi" w:hAnsiTheme="majorBidi" w:cstheme="majorBidi"/>
          <w:b/>
          <w:bCs/>
          <w:color w:val="222222"/>
          <w:sz w:val="24"/>
          <w:szCs w:val="24"/>
          <w:shd w:val="clear" w:color="auto" w:fill="FFFFFF"/>
        </w:rPr>
        <w:t>:</w:t>
      </w:r>
    </w:p>
    <w:p w:rsidR="00196523" w:rsidRPr="009C39BB" w:rsidRDefault="00A54019" w:rsidP="00AB282A">
      <w:pPr>
        <w:spacing w:before="60" w:line="360" w:lineRule="auto"/>
        <w:jc w:val="mediumKashida"/>
        <w:outlineLvl w:val="0"/>
        <w:rPr>
          <w:rFonts w:asciiTheme="majorBidi" w:hAnsiTheme="majorBidi" w:cstheme="majorBidi"/>
          <w:b/>
          <w:bCs/>
          <w:color w:val="222222"/>
          <w:sz w:val="24"/>
          <w:szCs w:val="24"/>
          <w:shd w:val="clear" w:color="auto" w:fill="FFFFFF"/>
        </w:rPr>
      </w:pPr>
      <w:r w:rsidRPr="009C39BB">
        <w:rPr>
          <w:rFonts w:asciiTheme="majorBidi" w:hAnsiTheme="majorBidi" w:cstheme="majorBidi"/>
          <w:sz w:val="24"/>
          <w:szCs w:val="24"/>
          <w:lang w:bidi="fa-IR"/>
        </w:rPr>
        <w:t xml:space="preserve"> </w:t>
      </w:r>
      <w:r w:rsidR="00062285" w:rsidRPr="009C39BB">
        <w:rPr>
          <w:rFonts w:asciiTheme="majorBidi" w:hAnsiTheme="majorBidi" w:cstheme="majorBidi"/>
          <w:sz w:val="24"/>
          <w:szCs w:val="24"/>
          <w:lang w:bidi="fa-IR"/>
        </w:rPr>
        <w:t xml:space="preserve"> </w:t>
      </w:r>
      <w:r w:rsidRPr="009C39BB">
        <w:rPr>
          <w:rFonts w:asciiTheme="majorBidi" w:hAnsiTheme="majorBidi" w:cstheme="majorBidi"/>
          <w:sz w:val="24"/>
          <w:szCs w:val="24"/>
          <w:lang w:bidi="fa-IR"/>
        </w:rPr>
        <w:t>I</w:t>
      </w:r>
      <w:r w:rsidR="00062285" w:rsidRPr="009C39BB">
        <w:rPr>
          <w:rFonts w:asciiTheme="majorBidi" w:hAnsiTheme="majorBidi" w:cstheme="majorBidi"/>
          <w:sz w:val="24"/>
          <w:szCs w:val="24"/>
          <w:lang w:bidi="fa-IR"/>
        </w:rPr>
        <w:t>n treatment with electron</w:t>
      </w:r>
      <w:r w:rsidRPr="009C39BB">
        <w:rPr>
          <w:rFonts w:asciiTheme="majorBidi" w:hAnsiTheme="majorBidi" w:cstheme="majorBidi"/>
          <w:sz w:val="24"/>
          <w:szCs w:val="24"/>
          <w:lang w:bidi="fa-IR"/>
        </w:rPr>
        <w:t>,</w:t>
      </w:r>
      <w:r w:rsidR="00062285" w:rsidRPr="009C39BB">
        <w:rPr>
          <w:rFonts w:asciiTheme="majorBidi" w:hAnsiTheme="majorBidi" w:cstheme="majorBidi"/>
          <w:sz w:val="24"/>
          <w:szCs w:val="24"/>
          <w:lang w:bidi="fa-IR"/>
        </w:rPr>
        <w:t xml:space="preserve"> </w:t>
      </w:r>
      <w:r w:rsidR="00196523" w:rsidRPr="009C39BB">
        <w:rPr>
          <w:rFonts w:asciiTheme="majorBidi" w:hAnsiTheme="majorBidi" w:cstheme="majorBidi"/>
          <w:sz w:val="24"/>
          <w:szCs w:val="24"/>
          <w:lang w:bidi="fa-IR"/>
        </w:rPr>
        <w:t>curvature</w:t>
      </w:r>
      <w:r w:rsidRPr="009C39BB">
        <w:rPr>
          <w:rFonts w:asciiTheme="majorBidi" w:hAnsiTheme="majorBidi" w:cstheme="majorBidi"/>
          <w:sz w:val="24"/>
          <w:szCs w:val="24"/>
          <w:lang w:bidi="fa-IR"/>
        </w:rPr>
        <w:t xml:space="preserve"> of scalp</w:t>
      </w:r>
      <w:r w:rsidR="00196523" w:rsidRPr="009C39BB">
        <w:rPr>
          <w:rFonts w:asciiTheme="majorBidi" w:hAnsiTheme="majorBidi" w:cstheme="majorBidi"/>
          <w:sz w:val="24"/>
          <w:szCs w:val="24"/>
          <w:lang w:bidi="fa-IR"/>
        </w:rPr>
        <w:t xml:space="preserve"> cause to</w:t>
      </w:r>
      <w:r w:rsidR="00262A1B" w:rsidRPr="009C39BB">
        <w:rPr>
          <w:rFonts w:asciiTheme="majorBidi" w:hAnsiTheme="majorBidi" w:cstheme="majorBidi"/>
          <w:sz w:val="24"/>
          <w:szCs w:val="24"/>
          <w:lang w:bidi="fa-IR"/>
        </w:rPr>
        <w:t xml:space="preserve"> either</w:t>
      </w:r>
      <w:r w:rsidR="00196523" w:rsidRPr="009C39BB">
        <w:rPr>
          <w:rFonts w:asciiTheme="majorBidi" w:hAnsiTheme="majorBidi" w:cstheme="majorBidi"/>
          <w:sz w:val="24"/>
          <w:szCs w:val="24"/>
          <w:lang w:bidi="fa-IR"/>
        </w:rPr>
        <w:t xml:space="preserve"> air gap and lateral scattering, the later one conduce to decrease Dmax around the treatment field</w:t>
      </w:r>
      <w:r w:rsidR="00262A1B" w:rsidRPr="009C39BB">
        <w:rPr>
          <w:rFonts w:asciiTheme="majorBidi" w:hAnsiTheme="majorBidi" w:cstheme="majorBidi"/>
          <w:sz w:val="24"/>
          <w:szCs w:val="24"/>
          <w:lang w:bidi="fa-IR"/>
        </w:rPr>
        <w:t xml:space="preserve"> as well as </w:t>
      </w:r>
      <w:r w:rsidR="00196523" w:rsidRPr="009C39BB">
        <w:rPr>
          <w:rFonts w:asciiTheme="majorBidi" w:hAnsiTheme="majorBidi" w:cstheme="majorBidi"/>
          <w:sz w:val="24"/>
          <w:szCs w:val="24"/>
          <w:lang w:bidi="fa-IR"/>
        </w:rPr>
        <w:t>dose decrease due to decline of flux of electrons.</w:t>
      </w:r>
      <w:r w:rsidRPr="009C39BB">
        <w:rPr>
          <w:rFonts w:asciiTheme="majorBidi" w:hAnsiTheme="majorBidi" w:cstheme="majorBidi"/>
          <w:sz w:val="24"/>
          <w:szCs w:val="24"/>
          <w:lang w:bidi="fa-IR"/>
        </w:rPr>
        <w:t xml:space="preserve"> Oblique</w:t>
      </w:r>
      <w:r w:rsidR="00196523" w:rsidRPr="009C39BB">
        <w:rPr>
          <w:rFonts w:asciiTheme="majorBidi" w:hAnsiTheme="majorBidi" w:cstheme="majorBidi"/>
          <w:sz w:val="24"/>
          <w:szCs w:val="24"/>
          <w:lang w:bidi="fa-IR"/>
        </w:rPr>
        <w:t xml:space="preserve"> factor is important when the radiation angle is more than 60 degree, if depth </w:t>
      </w:r>
      <w:r w:rsidRPr="009C39BB">
        <w:rPr>
          <w:rFonts w:asciiTheme="majorBidi" w:hAnsiTheme="majorBidi" w:cstheme="majorBidi"/>
          <w:sz w:val="24"/>
          <w:szCs w:val="24"/>
          <w:lang w:bidi="fa-IR"/>
        </w:rPr>
        <w:t>is</w:t>
      </w:r>
      <w:r w:rsidR="00196523" w:rsidRPr="009C39BB">
        <w:rPr>
          <w:rFonts w:asciiTheme="majorBidi" w:hAnsiTheme="majorBidi" w:cstheme="majorBidi"/>
          <w:sz w:val="24"/>
          <w:szCs w:val="24"/>
          <w:lang w:bidi="fa-IR"/>
        </w:rPr>
        <w:t xml:space="preserve"> constant with increasing the angle or gap between applicator and scalp dose will be increases</w:t>
      </w:r>
      <w:r w:rsidRPr="009C39BB">
        <w:rPr>
          <w:rFonts w:asciiTheme="majorBidi" w:hAnsiTheme="majorBidi" w:cstheme="majorBidi"/>
          <w:sz w:val="24"/>
          <w:szCs w:val="24"/>
          <w:lang w:bidi="fa-IR"/>
        </w:rPr>
        <w:t>.</w:t>
      </w:r>
      <w:r w:rsidR="00AB282A" w:rsidRPr="009C39BB">
        <w:rPr>
          <w:rFonts w:asciiTheme="majorBidi" w:hAnsiTheme="majorBidi" w:cstheme="majorBidi"/>
          <w:sz w:val="24"/>
          <w:szCs w:val="24"/>
          <w:lang w:bidi="fa-IR"/>
        </w:rPr>
        <w:t xml:space="preserve"> As well as bone influences on electron dose in scalp surface</w:t>
      </w:r>
    </w:p>
    <w:p w:rsidR="00232EA4" w:rsidRPr="009C39BB" w:rsidRDefault="00A54019" w:rsidP="000849D8">
      <w:pPr>
        <w:spacing w:line="360" w:lineRule="auto"/>
        <w:jc w:val="mediumKashida"/>
        <w:rPr>
          <w:rFonts w:asciiTheme="majorBidi" w:hAnsiTheme="majorBidi" w:cstheme="majorBidi"/>
          <w:sz w:val="24"/>
          <w:szCs w:val="24"/>
          <w:lang w:bidi="fa-IR"/>
        </w:rPr>
      </w:pPr>
      <w:r w:rsidRPr="009C39BB">
        <w:rPr>
          <w:rFonts w:asciiTheme="majorBidi" w:hAnsiTheme="majorBidi" w:cstheme="majorBidi"/>
          <w:sz w:val="24"/>
          <w:szCs w:val="24"/>
          <w:lang w:bidi="fa-IR"/>
        </w:rPr>
        <w:t>H</w:t>
      </w:r>
      <w:r w:rsidR="00232EA4" w:rsidRPr="009C39BB">
        <w:rPr>
          <w:rFonts w:asciiTheme="majorBidi" w:hAnsiTheme="majorBidi" w:cstheme="majorBidi"/>
          <w:sz w:val="24"/>
          <w:szCs w:val="24"/>
          <w:lang w:bidi="fa-IR"/>
        </w:rPr>
        <w:t>eterogeneity of tissue</w:t>
      </w:r>
      <w:r w:rsidR="00232EA4" w:rsidRPr="009C39BB">
        <w:rPr>
          <w:rFonts w:asciiTheme="majorBidi" w:hAnsiTheme="majorBidi" w:cstheme="majorBidi"/>
          <w:sz w:val="24"/>
          <w:szCs w:val="24"/>
          <w:rtl/>
          <w:lang w:bidi="fa-IR"/>
        </w:rPr>
        <w:t xml:space="preserve"> </w:t>
      </w:r>
      <w:r w:rsidR="00232EA4" w:rsidRPr="009C39BB">
        <w:rPr>
          <w:rFonts w:asciiTheme="majorBidi" w:hAnsiTheme="majorBidi" w:cstheme="majorBidi"/>
          <w:sz w:val="24"/>
          <w:szCs w:val="24"/>
          <w:lang w:bidi="fa-IR"/>
        </w:rPr>
        <w:t xml:space="preserve"> especially in low density cause to  absence of electron equilibrium ,disregard heterogeneity of tissue in the calculation make increment </w:t>
      </w:r>
      <w:r w:rsidR="00062285" w:rsidRPr="009C39BB">
        <w:rPr>
          <w:rFonts w:asciiTheme="majorBidi" w:hAnsiTheme="majorBidi" w:cstheme="majorBidi"/>
          <w:sz w:val="24"/>
          <w:szCs w:val="24"/>
          <w:lang w:bidi="fa-IR"/>
        </w:rPr>
        <w:t xml:space="preserve">of organ at risk dose and </w:t>
      </w:r>
      <w:r w:rsidR="00766E9F" w:rsidRPr="009C39BB">
        <w:rPr>
          <w:rFonts w:asciiTheme="majorBidi" w:hAnsiTheme="majorBidi" w:cstheme="majorBidi"/>
          <w:sz w:val="24"/>
          <w:szCs w:val="24"/>
          <w:lang w:bidi="fa-IR"/>
        </w:rPr>
        <w:t>decrease</w:t>
      </w:r>
      <w:r w:rsidR="00232EA4" w:rsidRPr="009C39BB">
        <w:rPr>
          <w:rFonts w:asciiTheme="majorBidi" w:hAnsiTheme="majorBidi" w:cstheme="majorBidi"/>
          <w:sz w:val="24"/>
          <w:szCs w:val="24"/>
          <w:lang w:bidi="fa-IR"/>
        </w:rPr>
        <w:t xml:space="preserve"> tumor dose so dosimetry for  </w:t>
      </w:r>
      <w:r w:rsidR="00AB282A" w:rsidRPr="009C39BB">
        <w:rPr>
          <w:rFonts w:asciiTheme="majorBidi" w:hAnsiTheme="majorBidi" w:cstheme="majorBidi"/>
          <w:sz w:val="24"/>
          <w:szCs w:val="24"/>
          <w:lang w:bidi="fa-IR"/>
        </w:rPr>
        <w:t>t</w:t>
      </w:r>
      <w:r w:rsidR="00232EA4" w:rsidRPr="009C39BB">
        <w:rPr>
          <w:rFonts w:asciiTheme="majorBidi" w:hAnsiTheme="majorBidi" w:cstheme="majorBidi"/>
          <w:sz w:val="24"/>
          <w:szCs w:val="24"/>
          <w:lang w:bidi="fa-IR"/>
        </w:rPr>
        <w:t>his organs is necessary, film is a nice selection because of high spatial resolutions and flexibility and easy to use.</w:t>
      </w:r>
    </w:p>
    <w:p w:rsidR="00232EA4" w:rsidRPr="009C39BB" w:rsidRDefault="00766E9F" w:rsidP="000849D8">
      <w:pPr>
        <w:spacing w:line="360" w:lineRule="auto"/>
        <w:jc w:val="mediumKashida"/>
        <w:rPr>
          <w:rFonts w:asciiTheme="majorBidi" w:hAnsiTheme="majorBidi" w:cstheme="majorBidi"/>
          <w:sz w:val="24"/>
          <w:szCs w:val="24"/>
          <w:lang w:bidi="fa-IR"/>
        </w:rPr>
      </w:pPr>
      <w:r w:rsidRPr="009C39BB">
        <w:rPr>
          <w:rFonts w:asciiTheme="majorBidi" w:hAnsiTheme="majorBidi" w:cstheme="majorBidi"/>
          <w:sz w:val="24"/>
          <w:szCs w:val="24"/>
          <w:lang w:bidi="fa-IR"/>
        </w:rPr>
        <w:t>Behavior</w:t>
      </w:r>
      <w:r w:rsidR="00232EA4" w:rsidRPr="009C39BB">
        <w:rPr>
          <w:rFonts w:asciiTheme="majorBidi" w:hAnsiTheme="majorBidi" w:cstheme="majorBidi"/>
          <w:sz w:val="24"/>
          <w:szCs w:val="24"/>
          <w:lang w:bidi="fa-IR"/>
        </w:rPr>
        <w:t xml:space="preserve"> of electron showed dose distributions depends on field curvatures and air gap between scalp and applicator.</w:t>
      </w:r>
    </w:p>
    <w:p w:rsidR="00232EA4" w:rsidRPr="009C39BB" w:rsidRDefault="00232EA4" w:rsidP="000849D8">
      <w:pPr>
        <w:spacing w:line="360" w:lineRule="auto"/>
        <w:jc w:val="mediumKashida"/>
        <w:rPr>
          <w:rFonts w:asciiTheme="majorBidi" w:hAnsiTheme="majorBidi" w:cstheme="majorBidi"/>
          <w:sz w:val="24"/>
          <w:szCs w:val="24"/>
          <w:lang w:bidi="fa-IR"/>
        </w:rPr>
      </w:pPr>
      <w:r w:rsidRPr="009C39BB">
        <w:rPr>
          <w:rFonts w:asciiTheme="majorBidi" w:hAnsiTheme="majorBidi" w:cstheme="majorBidi"/>
          <w:sz w:val="24"/>
          <w:szCs w:val="24"/>
          <w:lang w:bidi="fa-IR"/>
        </w:rPr>
        <w:t xml:space="preserve">In our study without any gap between fields skin dose was uniform but </w:t>
      </w:r>
      <w:r w:rsidR="009F2CC3" w:rsidRPr="009C39BB">
        <w:rPr>
          <w:rFonts w:asciiTheme="majorBidi" w:hAnsiTheme="majorBidi" w:cstheme="majorBidi"/>
          <w:sz w:val="24"/>
          <w:szCs w:val="24"/>
          <w:lang w:bidi="fa-IR"/>
        </w:rPr>
        <w:t>doses in junction weren’t</w:t>
      </w:r>
      <w:r w:rsidRPr="009C39BB">
        <w:rPr>
          <w:rFonts w:asciiTheme="majorBidi" w:hAnsiTheme="majorBidi" w:cstheme="majorBidi"/>
          <w:sz w:val="24"/>
          <w:szCs w:val="24"/>
          <w:lang w:bidi="fa-IR"/>
        </w:rPr>
        <w:t xml:space="preserve"> </w:t>
      </w:r>
      <w:r w:rsidR="009F2CC3" w:rsidRPr="009C39BB">
        <w:rPr>
          <w:rFonts w:asciiTheme="majorBidi" w:hAnsiTheme="majorBidi" w:cstheme="majorBidi"/>
          <w:sz w:val="24"/>
          <w:szCs w:val="24"/>
          <w:lang w:bidi="fa-IR"/>
        </w:rPr>
        <w:t>acceptable</w:t>
      </w:r>
      <w:r w:rsidR="00C00765" w:rsidRPr="009C39BB">
        <w:rPr>
          <w:rFonts w:asciiTheme="majorBidi" w:hAnsiTheme="majorBidi" w:cstheme="majorBidi"/>
          <w:sz w:val="24"/>
          <w:szCs w:val="24"/>
          <w:lang w:bidi="fa-IR"/>
        </w:rPr>
        <w:t>.</w:t>
      </w:r>
    </w:p>
    <w:p w:rsidR="00C00765" w:rsidRPr="009C39BB" w:rsidRDefault="00232EA4" w:rsidP="000849D8">
      <w:pPr>
        <w:spacing w:line="360" w:lineRule="auto"/>
        <w:jc w:val="mediumKashida"/>
        <w:rPr>
          <w:rFonts w:asciiTheme="majorBidi" w:hAnsiTheme="majorBidi" w:cstheme="majorBidi"/>
          <w:sz w:val="24"/>
          <w:szCs w:val="24"/>
          <w:lang w:bidi="fa-IR"/>
        </w:rPr>
      </w:pPr>
      <w:r w:rsidRPr="009C39BB">
        <w:rPr>
          <w:rFonts w:asciiTheme="majorBidi" w:hAnsiTheme="majorBidi" w:cstheme="majorBidi"/>
          <w:sz w:val="24"/>
          <w:szCs w:val="24"/>
          <w:lang w:bidi="fa-IR"/>
        </w:rPr>
        <w:t>Because in scalp treatment brain is an organ at risk and TD of brain is 55Gy and for cure scalp tumor as BCS need a 60 Gy so treatment of these tumors need a modified technique to decrease brain dose, in electron technique because electron have a rapid fall off dose can obstacle complication of brain tissue and also can achi</w:t>
      </w:r>
      <w:r w:rsidR="00C00765" w:rsidRPr="009C39BB">
        <w:rPr>
          <w:rFonts w:asciiTheme="majorBidi" w:hAnsiTheme="majorBidi" w:cstheme="majorBidi"/>
          <w:sz w:val="24"/>
          <w:szCs w:val="24"/>
          <w:lang w:bidi="fa-IR"/>
        </w:rPr>
        <w:t>eve to a good coverage of tumor but these treatments need a precise dosimetry and planning with a good fixation</w:t>
      </w:r>
      <w:r w:rsidR="00021CB4" w:rsidRPr="009C39BB">
        <w:rPr>
          <w:rFonts w:asciiTheme="majorBidi" w:hAnsiTheme="majorBidi" w:cstheme="majorBidi"/>
          <w:sz w:val="24"/>
          <w:szCs w:val="24"/>
          <w:lang w:bidi="fa-IR"/>
        </w:rPr>
        <w:t>.</w:t>
      </w:r>
      <w:r w:rsidR="00C00765" w:rsidRPr="009C39BB">
        <w:rPr>
          <w:rFonts w:asciiTheme="majorBidi" w:hAnsiTheme="majorBidi" w:cstheme="majorBidi"/>
          <w:sz w:val="24"/>
          <w:szCs w:val="24"/>
          <w:lang w:bidi="fa-IR"/>
        </w:rPr>
        <w:t xml:space="preserve"> </w:t>
      </w:r>
      <w:r w:rsidR="00021CB4" w:rsidRPr="009C39BB">
        <w:rPr>
          <w:rFonts w:asciiTheme="majorBidi" w:hAnsiTheme="majorBidi" w:cstheme="majorBidi"/>
          <w:sz w:val="24"/>
          <w:szCs w:val="24"/>
          <w:lang w:bidi="fa-IR"/>
        </w:rPr>
        <w:t xml:space="preserve">So </w:t>
      </w:r>
      <w:r w:rsidR="00C00765" w:rsidRPr="009C39BB">
        <w:rPr>
          <w:rFonts w:asciiTheme="majorBidi" w:hAnsiTheme="majorBidi" w:cstheme="majorBidi"/>
          <w:sz w:val="24"/>
          <w:szCs w:val="24"/>
          <w:lang w:bidi="fa-IR"/>
        </w:rPr>
        <w:t>its lead to further studies about scalp irradiation.</w:t>
      </w:r>
    </w:p>
    <w:p w:rsidR="00232EA4" w:rsidRPr="009C39BB" w:rsidRDefault="00232EA4" w:rsidP="000849D8">
      <w:pPr>
        <w:spacing w:line="360" w:lineRule="auto"/>
        <w:jc w:val="mediumKashida"/>
        <w:rPr>
          <w:rFonts w:asciiTheme="majorBidi" w:hAnsiTheme="majorBidi" w:cstheme="majorBidi"/>
          <w:sz w:val="24"/>
          <w:szCs w:val="24"/>
          <w:lang w:bidi="fa-IR"/>
        </w:rPr>
      </w:pPr>
    </w:p>
    <w:p w:rsidR="00D9363F" w:rsidRPr="009C39BB" w:rsidRDefault="00D9363F" w:rsidP="000849D8">
      <w:pPr>
        <w:spacing w:before="60" w:line="360" w:lineRule="auto"/>
        <w:jc w:val="mediumKashida"/>
        <w:outlineLvl w:val="0"/>
        <w:rPr>
          <w:rFonts w:asciiTheme="majorBidi" w:hAnsiTheme="majorBidi" w:cstheme="majorBidi"/>
          <w:color w:val="222222"/>
          <w:sz w:val="24"/>
          <w:szCs w:val="24"/>
          <w:shd w:val="clear" w:color="auto" w:fill="FFFFFF"/>
        </w:rPr>
      </w:pPr>
    </w:p>
    <w:p w:rsidR="00D9363F" w:rsidRDefault="00D9363F" w:rsidP="000849D8">
      <w:pPr>
        <w:spacing w:before="60" w:line="360" w:lineRule="auto"/>
        <w:jc w:val="mediumKashida"/>
        <w:outlineLvl w:val="0"/>
        <w:rPr>
          <w:rFonts w:asciiTheme="majorBidi" w:hAnsiTheme="majorBidi" w:cstheme="majorBidi"/>
          <w:color w:val="222222"/>
          <w:sz w:val="24"/>
          <w:szCs w:val="24"/>
          <w:shd w:val="clear" w:color="auto" w:fill="FFFFFF"/>
        </w:rPr>
      </w:pPr>
    </w:p>
    <w:p w:rsidR="00E520B4" w:rsidRPr="009C39BB" w:rsidRDefault="00E520B4" w:rsidP="000849D8">
      <w:pPr>
        <w:spacing w:before="60" w:line="360" w:lineRule="auto"/>
        <w:jc w:val="mediumKashida"/>
        <w:outlineLvl w:val="0"/>
        <w:rPr>
          <w:rFonts w:asciiTheme="majorBidi" w:hAnsiTheme="majorBidi" w:cstheme="majorBidi"/>
          <w:color w:val="222222"/>
          <w:sz w:val="24"/>
          <w:szCs w:val="24"/>
          <w:shd w:val="clear" w:color="auto" w:fill="FFFFFF"/>
        </w:rPr>
      </w:pPr>
    </w:p>
    <w:p w:rsidR="00E520B4" w:rsidRPr="00E520B4" w:rsidRDefault="00E520B4" w:rsidP="00803BAF">
      <w:pPr>
        <w:pStyle w:val="ListParagraph"/>
        <w:spacing w:before="60" w:line="360" w:lineRule="auto"/>
        <w:ind w:left="810"/>
        <w:jc w:val="mediumKashida"/>
        <w:outlineLvl w:val="0"/>
        <w:rPr>
          <w:rFonts w:asciiTheme="majorBidi" w:hAnsiTheme="majorBidi" w:cstheme="majorBidi"/>
          <w:b/>
          <w:bCs/>
          <w:color w:val="222222"/>
          <w:sz w:val="36"/>
          <w:szCs w:val="36"/>
          <w:shd w:val="clear" w:color="auto" w:fill="FFFFFF"/>
        </w:rPr>
      </w:pPr>
      <w:r w:rsidRPr="00E520B4">
        <w:rPr>
          <w:rFonts w:asciiTheme="majorBidi" w:hAnsiTheme="majorBidi" w:cstheme="majorBidi"/>
          <w:b/>
          <w:bCs/>
          <w:color w:val="222222"/>
          <w:sz w:val="24"/>
          <w:szCs w:val="24"/>
          <w:shd w:val="clear" w:color="auto" w:fill="FFFFFF"/>
        </w:rPr>
        <w:lastRenderedPageBreak/>
        <w:t>Compliance with Ethical Standards:</w:t>
      </w:r>
      <w:r w:rsidRPr="00E520B4">
        <w:rPr>
          <w:rFonts w:asciiTheme="majorBidi" w:hAnsiTheme="majorBidi" w:cstheme="majorBidi"/>
          <w:b/>
          <w:bCs/>
          <w:color w:val="222222"/>
          <w:sz w:val="36"/>
          <w:szCs w:val="36"/>
          <w:shd w:val="clear" w:color="auto" w:fill="FFFFFF"/>
        </w:rPr>
        <w:t xml:space="preserve"> </w:t>
      </w:r>
    </w:p>
    <w:p w:rsidR="00803BAF" w:rsidRPr="00803BAF" w:rsidRDefault="00803BAF" w:rsidP="00803BAF">
      <w:pPr>
        <w:pStyle w:val="ListParagraph"/>
        <w:spacing w:before="60" w:line="360" w:lineRule="auto"/>
        <w:ind w:left="810"/>
        <w:jc w:val="mediumKashida"/>
        <w:outlineLvl w:val="0"/>
        <w:rPr>
          <w:rFonts w:asciiTheme="majorBidi" w:hAnsiTheme="majorBidi" w:cstheme="majorBidi"/>
          <w:color w:val="222222"/>
          <w:sz w:val="24"/>
          <w:szCs w:val="24"/>
          <w:shd w:val="clear" w:color="auto" w:fill="FFFFFF"/>
        </w:rPr>
      </w:pPr>
      <w:r w:rsidRPr="00803BAF">
        <w:rPr>
          <w:rFonts w:asciiTheme="majorBidi" w:hAnsiTheme="majorBidi" w:cstheme="majorBidi"/>
          <w:color w:val="222222"/>
          <w:sz w:val="24"/>
          <w:szCs w:val="24"/>
          <w:shd w:val="clear" w:color="auto" w:fill="FFFFFF"/>
        </w:rPr>
        <w:t>This article does not contain any studies with human participants or animals performed by any of the authors.</w:t>
      </w:r>
    </w:p>
    <w:p w:rsidR="00803BAF" w:rsidRPr="00803BAF" w:rsidRDefault="00803BAF" w:rsidP="00803BAF">
      <w:pPr>
        <w:pStyle w:val="ListParagraph"/>
        <w:spacing w:before="60" w:line="360" w:lineRule="auto"/>
        <w:ind w:left="810"/>
        <w:jc w:val="mediumKashida"/>
        <w:outlineLvl w:val="0"/>
        <w:rPr>
          <w:rFonts w:asciiTheme="majorBidi" w:hAnsiTheme="majorBidi" w:cstheme="majorBidi"/>
          <w:color w:val="222222"/>
          <w:sz w:val="24"/>
          <w:szCs w:val="24"/>
          <w:shd w:val="clear" w:color="auto" w:fill="FFFFFF"/>
        </w:rPr>
      </w:pPr>
      <w:r w:rsidRPr="00803BAF">
        <w:rPr>
          <w:rFonts w:asciiTheme="majorBidi" w:hAnsiTheme="majorBidi" w:cstheme="majorBidi"/>
          <w:color w:val="222222"/>
          <w:sz w:val="24"/>
          <w:szCs w:val="24"/>
          <w:shd w:val="clear" w:color="auto" w:fill="FFFFFF"/>
        </w:rPr>
        <w:t>Author Nafise Hasoomi declares that she  has no conflict of interest. Author Akbar Sarabi Asl declares that he has no conflict of interest. …Auther Mansour Naderi declares that he has no conflict of interest</w:t>
      </w:r>
    </w:p>
    <w:p w:rsidR="00803BAF" w:rsidRPr="00803BAF" w:rsidRDefault="00803BAF" w:rsidP="00803BAF">
      <w:pPr>
        <w:pStyle w:val="ListParagraph"/>
        <w:spacing w:before="60" w:line="360" w:lineRule="auto"/>
        <w:ind w:left="810"/>
        <w:jc w:val="mediumKashida"/>
        <w:outlineLvl w:val="0"/>
        <w:rPr>
          <w:rFonts w:asciiTheme="majorBidi" w:hAnsiTheme="majorBidi" w:cstheme="majorBidi"/>
          <w:color w:val="222222"/>
          <w:sz w:val="36"/>
          <w:szCs w:val="36"/>
          <w:shd w:val="clear" w:color="auto" w:fill="FFFFFF"/>
        </w:rPr>
      </w:pPr>
      <w:r w:rsidRPr="00803BAF">
        <w:rPr>
          <w:rFonts w:asciiTheme="majorBidi" w:hAnsiTheme="majorBidi" w:cstheme="majorBidi"/>
          <w:color w:val="222222"/>
          <w:sz w:val="24"/>
          <w:szCs w:val="24"/>
          <w:shd w:val="clear" w:color="auto" w:fill="FFFFFF"/>
        </w:rPr>
        <w:t>This article does not contain any studies with human participants or animals performed by any of the authors.</w:t>
      </w:r>
    </w:p>
    <w:p w:rsidR="00766E9F" w:rsidRPr="009C39BB" w:rsidRDefault="00766E9F" w:rsidP="009C39BB">
      <w:pPr>
        <w:spacing w:before="60" w:line="360" w:lineRule="auto"/>
        <w:jc w:val="mediumKashida"/>
        <w:outlineLvl w:val="0"/>
        <w:rPr>
          <w:rFonts w:asciiTheme="majorBidi" w:hAnsiTheme="majorBidi" w:cstheme="majorBidi"/>
          <w:color w:val="222222"/>
          <w:sz w:val="24"/>
          <w:szCs w:val="24"/>
          <w:shd w:val="clear" w:color="auto" w:fill="FFFFFF"/>
          <w:rtl/>
          <w:lang w:bidi="fa-IR"/>
        </w:rPr>
      </w:pPr>
    </w:p>
    <w:p w:rsidR="00766E9F" w:rsidRPr="009C39BB" w:rsidRDefault="00766E9F" w:rsidP="000849D8">
      <w:pPr>
        <w:pStyle w:val="ListParagraph"/>
        <w:spacing w:before="60" w:line="360" w:lineRule="auto"/>
        <w:ind w:left="810"/>
        <w:jc w:val="mediumKashida"/>
        <w:outlineLvl w:val="0"/>
        <w:rPr>
          <w:rFonts w:asciiTheme="majorBidi" w:hAnsiTheme="majorBidi" w:cstheme="majorBidi"/>
          <w:color w:val="222222"/>
          <w:sz w:val="24"/>
          <w:szCs w:val="24"/>
          <w:shd w:val="clear" w:color="auto" w:fill="FFFFFF"/>
        </w:rPr>
      </w:pPr>
    </w:p>
    <w:p w:rsidR="00751551" w:rsidRPr="009C39BB" w:rsidRDefault="00751551" w:rsidP="000849D8">
      <w:pPr>
        <w:pStyle w:val="ListParagraph"/>
        <w:numPr>
          <w:ilvl w:val="0"/>
          <w:numId w:val="1"/>
        </w:numPr>
        <w:spacing w:after="0" w:line="240" w:lineRule="auto"/>
        <w:jc w:val="mediumKashida"/>
        <w:rPr>
          <w:rFonts w:asciiTheme="majorBidi" w:hAnsiTheme="majorBidi" w:cstheme="majorBidi"/>
          <w:b/>
          <w:sz w:val="24"/>
          <w:szCs w:val="24"/>
        </w:rPr>
      </w:pPr>
      <w:r w:rsidRPr="009C39BB">
        <w:rPr>
          <w:rFonts w:asciiTheme="majorBidi" w:hAnsiTheme="majorBidi" w:cstheme="majorBidi"/>
          <w:b/>
          <w:sz w:val="24"/>
          <w:szCs w:val="24"/>
        </w:rPr>
        <w:t>References</w:t>
      </w:r>
    </w:p>
    <w:p w:rsidR="00652D15" w:rsidRPr="009C39BB" w:rsidRDefault="00652D15" w:rsidP="000849D8">
      <w:pPr>
        <w:spacing w:after="0" w:line="240" w:lineRule="auto"/>
        <w:jc w:val="mediumKashida"/>
        <w:rPr>
          <w:rFonts w:asciiTheme="majorBidi" w:hAnsiTheme="majorBidi" w:cstheme="majorBidi"/>
          <w:b/>
          <w:sz w:val="24"/>
          <w:szCs w:val="24"/>
        </w:rPr>
      </w:pPr>
    </w:p>
    <w:p w:rsidR="00D42B88" w:rsidRPr="009C39BB" w:rsidRDefault="00751551" w:rsidP="000849D8">
      <w:pPr>
        <w:pStyle w:val="EndNoteBibliography"/>
        <w:ind w:left="720" w:hanging="720"/>
        <w:jc w:val="mediumKashida"/>
        <w:rPr>
          <w:rFonts w:asciiTheme="majorBidi" w:hAnsiTheme="majorBidi" w:cstheme="majorBidi"/>
        </w:rPr>
      </w:pPr>
      <w:r w:rsidRPr="009C39BB">
        <w:rPr>
          <w:rFonts w:asciiTheme="majorBidi" w:hAnsiTheme="majorBidi" w:cstheme="majorBidi"/>
          <w:color w:val="000000"/>
        </w:rPr>
        <w:fldChar w:fldCharType="begin"/>
      </w:r>
      <w:r w:rsidRPr="009C39BB">
        <w:rPr>
          <w:rFonts w:asciiTheme="majorBidi" w:hAnsiTheme="majorBidi" w:cstheme="majorBidi"/>
          <w:color w:val="000000"/>
        </w:rPr>
        <w:instrText xml:space="preserve"> ADDIN EN.REFLIST </w:instrText>
      </w:r>
      <w:r w:rsidRPr="009C39BB">
        <w:rPr>
          <w:rFonts w:asciiTheme="majorBidi" w:hAnsiTheme="majorBidi" w:cstheme="majorBidi"/>
          <w:color w:val="000000"/>
        </w:rPr>
        <w:fldChar w:fldCharType="separate"/>
      </w:r>
      <w:bookmarkStart w:id="1" w:name="_ENREF_1"/>
      <w:r w:rsidR="00D42B88" w:rsidRPr="009C39BB">
        <w:rPr>
          <w:rFonts w:asciiTheme="majorBidi" w:hAnsiTheme="majorBidi" w:cstheme="majorBidi"/>
        </w:rPr>
        <w:t>1.</w:t>
      </w:r>
      <w:r w:rsidR="00D42B88" w:rsidRPr="009C39BB">
        <w:rPr>
          <w:rFonts w:asciiTheme="majorBidi" w:hAnsiTheme="majorBidi" w:cstheme="majorBidi"/>
        </w:rPr>
        <w:tab/>
        <w:t xml:space="preserve">Tung, S.S., et al., </w:t>
      </w:r>
      <w:r w:rsidR="00D42B88" w:rsidRPr="009C39BB">
        <w:rPr>
          <w:rFonts w:asciiTheme="majorBidi" w:hAnsiTheme="majorBidi" w:cstheme="majorBidi"/>
          <w:i/>
        </w:rPr>
        <w:t>Dosimetric evaluation of total scalp irradiation using a lateral electron-photon technique.</w:t>
      </w:r>
      <w:r w:rsidR="00D42B88" w:rsidRPr="009C39BB">
        <w:rPr>
          <w:rFonts w:asciiTheme="majorBidi" w:hAnsiTheme="majorBidi" w:cstheme="majorBidi"/>
        </w:rPr>
        <w:t xml:space="preserve"> International Journal of Radiation Oncology* Biology* Physics, 1993. </w:t>
      </w:r>
      <w:r w:rsidR="00D42B88" w:rsidRPr="009C39BB">
        <w:rPr>
          <w:rFonts w:asciiTheme="majorBidi" w:hAnsiTheme="majorBidi" w:cstheme="majorBidi"/>
          <w:b/>
        </w:rPr>
        <w:t>27</w:t>
      </w:r>
      <w:r w:rsidR="00D42B88" w:rsidRPr="009C39BB">
        <w:rPr>
          <w:rFonts w:asciiTheme="majorBidi" w:hAnsiTheme="majorBidi" w:cstheme="majorBidi"/>
        </w:rPr>
        <w:t>(1): p. 153-160.</w:t>
      </w:r>
      <w:bookmarkEnd w:id="1"/>
    </w:p>
    <w:p w:rsidR="00D42B88" w:rsidRPr="009C39BB" w:rsidRDefault="00D42B88" w:rsidP="000849D8">
      <w:pPr>
        <w:pStyle w:val="EndNoteBibliography"/>
        <w:ind w:left="720" w:hanging="720"/>
        <w:jc w:val="mediumKashida"/>
        <w:rPr>
          <w:rFonts w:asciiTheme="majorBidi" w:hAnsiTheme="majorBidi" w:cstheme="majorBidi"/>
        </w:rPr>
      </w:pPr>
      <w:bookmarkStart w:id="2" w:name="_ENREF_2"/>
      <w:r w:rsidRPr="009C39BB">
        <w:rPr>
          <w:rFonts w:asciiTheme="majorBidi" w:hAnsiTheme="majorBidi" w:cstheme="majorBidi"/>
        </w:rPr>
        <w:t>2.</w:t>
      </w:r>
      <w:r w:rsidRPr="009C39BB">
        <w:rPr>
          <w:rFonts w:asciiTheme="majorBidi" w:hAnsiTheme="majorBidi" w:cstheme="majorBidi"/>
        </w:rPr>
        <w:tab/>
        <w:t xml:space="preserve">Liebmann, A., et al., </w:t>
      </w:r>
      <w:r w:rsidRPr="009C39BB">
        <w:rPr>
          <w:rFonts w:asciiTheme="majorBidi" w:hAnsiTheme="majorBidi" w:cstheme="majorBidi"/>
          <w:i/>
        </w:rPr>
        <w:t>Helmet mold-based surface brachytherapy for homogeneous scalp treatment: a case report.</w:t>
      </w:r>
      <w:r w:rsidRPr="009C39BB">
        <w:rPr>
          <w:rFonts w:asciiTheme="majorBidi" w:hAnsiTheme="majorBidi" w:cstheme="majorBidi"/>
        </w:rPr>
        <w:t xml:space="preserve"> Strahlentherapie und Onkologie, 2007. </w:t>
      </w:r>
      <w:r w:rsidRPr="009C39BB">
        <w:rPr>
          <w:rFonts w:asciiTheme="majorBidi" w:hAnsiTheme="majorBidi" w:cstheme="majorBidi"/>
          <w:b/>
        </w:rPr>
        <w:t>183</w:t>
      </w:r>
      <w:r w:rsidRPr="009C39BB">
        <w:rPr>
          <w:rFonts w:asciiTheme="majorBidi" w:hAnsiTheme="majorBidi" w:cstheme="majorBidi"/>
        </w:rPr>
        <w:t>(4): p. 211-214.</w:t>
      </w:r>
      <w:bookmarkEnd w:id="2"/>
    </w:p>
    <w:p w:rsidR="00D42B88" w:rsidRPr="009C39BB" w:rsidRDefault="00D42B88" w:rsidP="000849D8">
      <w:pPr>
        <w:pStyle w:val="EndNoteBibliography"/>
        <w:ind w:left="720" w:hanging="720"/>
        <w:jc w:val="mediumKashida"/>
        <w:rPr>
          <w:rFonts w:asciiTheme="majorBidi" w:hAnsiTheme="majorBidi" w:cstheme="majorBidi"/>
        </w:rPr>
      </w:pPr>
      <w:bookmarkStart w:id="3" w:name="_ENREF_3"/>
      <w:r w:rsidRPr="009C39BB">
        <w:rPr>
          <w:rFonts w:asciiTheme="majorBidi" w:hAnsiTheme="majorBidi" w:cstheme="majorBidi"/>
        </w:rPr>
        <w:t>3.</w:t>
      </w:r>
      <w:r w:rsidRPr="009C39BB">
        <w:rPr>
          <w:rFonts w:asciiTheme="majorBidi" w:hAnsiTheme="majorBidi" w:cstheme="majorBidi"/>
        </w:rPr>
        <w:tab/>
        <w:t xml:space="preserve">Able, C.M., et al., </w:t>
      </w:r>
      <w:r w:rsidRPr="009C39BB">
        <w:rPr>
          <w:rFonts w:asciiTheme="majorBidi" w:hAnsiTheme="majorBidi" w:cstheme="majorBidi"/>
          <w:i/>
        </w:rPr>
        <w:t>Evaluation of a total scalp electron irradiation technique.</w:t>
      </w:r>
      <w:r w:rsidRPr="009C39BB">
        <w:rPr>
          <w:rFonts w:asciiTheme="majorBidi" w:hAnsiTheme="majorBidi" w:cstheme="majorBidi"/>
        </w:rPr>
        <w:t xml:space="preserve"> International Journal of Radiation Oncology* Biology* Physics, 1991. </w:t>
      </w:r>
      <w:r w:rsidRPr="009C39BB">
        <w:rPr>
          <w:rFonts w:asciiTheme="majorBidi" w:hAnsiTheme="majorBidi" w:cstheme="majorBidi"/>
          <w:b/>
        </w:rPr>
        <w:t>21</w:t>
      </w:r>
      <w:r w:rsidRPr="009C39BB">
        <w:rPr>
          <w:rFonts w:asciiTheme="majorBidi" w:hAnsiTheme="majorBidi" w:cstheme="majorBidi"/>
        </w:rPr>
        <w:t>(4): p. 1063-1072.</w:t>
      </w:r>
      <w:bookmarkEnd w:id="3"/>
    </w:p>
    <w:p w:rsidR="00D42B88" w:rsidRPr="009C39BB" w:rsidRDefault="00D42B88" w:rsidP="000849D8">
      <w:pPr>
        <w:pStyle w:val="EndNoteBibliography"/>
        <w:ind w:left="720" w:hanging="720"/>
        <w:jc w:val="mediumKashida"/>
        <w:rPr>
          <w:rFonts w:asciiTheme="majorBidi" w:hAnsiTheme="majorBidi" w:cstheme="majorBidi"/>
        </w:rPr>
      </w:pPr>
      <w:bookmarkStart w:id="4" w:name="_ENREF_4"/>
      <w:r w:rsidRPr="009C39BB">
        <w:rPr>
          <w:rFonts w:asciiTheme="majorBidi" w:hAnsiTheme="majorBidi" w:cstheme="majorBidi"/>
        </w:rPr>
        <w:t>4.</w:t>
      </w:r>
      <w:r w:rsidRPr="009C39BB">
        <w:rPr>
          <w:rFonts w:asciiTheme="majorBidi" w:hAnsiTheme="majorBidi" w:cstheme="majorBidi"/>
        </w:rPr>
        <w:tab/>
        <w:t xml:space="preserve">Mellenberg, D.E. and S.L. Schoeppel, </w:t>
      </w:r>
      <w:r w:rsidRPr="009C39BB">
        <w:rPr>
          <w:rFonts w:asciiTheme="majorBidi" w:hAnsiTheme="majorBidi" w:cstheme="majorBidi"/>
          <w:i/>
        </w:rPr>
        <w:t>Total scalp treatment of mycosis fungoides: the 4× 4 technique.</w:t>
      </w:r>
      <w:r w:rsidRPr="009C39BB">
        <w:rPr>
          <w:rFonts w:asciiTheme="majorBidi" w:hAnsiTheme="majorBidi" w:cstheme="majorBidi"/>
        </w:rPr>
        <w:t xml:space="preserve"> International Journal of Radiation Oncology* Biology* Physics, 1993. </w:t>
      </w:r>
      <w:r w:rsidRPr="009C39BB">
        <w:rPr>
          <w:rFonts w:asciiTheme="majorBidi" w:hAnsiTheme="majorBidi" w:cstheme="majorBidi"/>
          <w:b/>
        </w:rPr>
        <w:t>27</w:t>
      </w:r>
      <w:r w:rsidRPr="009C39BB">
        <w:rPr>
          <w:rFonts w:asciiTheme="majorBidi" w:hAnsiTheme="majorBidi" w:cstheme="majorBidi"/>
        </w:rPr>
        <w:t>(4): p. 953-958.</w:t>
      </w:r>
      <w:bookmarkEnd w:id="4"/>
    </w:p>
    <w:p w:rsidR="00D42B88" w:rsidRPr="009C39BB" w:rsidRDefault="00D42B88" w:rsidP="000849D8">
      <w:pPr>
        <w:pStyle w:val="EndNoteBibliography"/>
        <w:ind w:left="720" w:hanging="720"/>
        <w:jc w:val="mediumKashida"/>
        <w:rPr>
          <w:rFonts w:asciiTheme="majorBidi" w:hAnsiTheme="majorBidi" w:cstheme="majorBidi"/>
        </w:rPr>
      </w:pPr>
      <w:bookmarkStart w:id="5" w:name="_ENREF_5"/>
      <w:r w:rsidRPr="009C39BB">
        <w:rPr>
          <w:rFonts w:asciiTheme="majorBidi" w:hAnsiTheme="majorBidi" w:cstheme="majorBidi"/>
        </w:rPr>
        <w:t>5.</w:t>
      </w:r>
      <w:r w:rsidRPr="009C39BB">
        <w:rPr>
          <w:rFonts w:asciiTheme="majorBidi" w:hAnsiTheme="majorBidi" w:cstheme="majorBidi"/>
        </w:rPr>
        <w:tab/>
        <w:t xml:space="preserve">Walker, C., N. Wadd, and H. Lucraft, </w:t>
      </w:r>
      <w:r w:rsidRPr="009C39BB">
        <w:rPr>
          <w:rFonts w:asciiTheme="majorBidi" w:hAnsiTheme="majorBidi" w:cstheme="majorBidi"/>
          <w:i/>
        </w:rPr>
        <w:t>Novel solutions to the problems encountered in electron irradiation to the surface of the head.</w:t>
      </w:r>
      <w:r w:rsidRPr="009C39BB">
        <w:rPr>
          <w:rFonts w:asciiTheme="majorBidi" w:hAnsiTheme="majorBidi" w:cstheme="majorBidi"/>
        </w:rPr>
        <w:t xml:space="preserve"> The British journal of radiology, 1999. </w:t>
      </w:r>
      <w:r w:rsidRPr="009C39BB">
        <w:rPr>
          <w:rFonts w:asciiTheme="majorBidi" w:hAnsiTheme="majorBidi" w:cstheme="majorBidi"/>
          <w:b/>
        </w:rPr>
        <w:t>72</w:t>
      </w:r>
      <w:r w:rsidRPr="009C39BB">
        <w:rPr>
          <w:rFonts w:asciiTheme="majorBidi" w:hAnsiTheme="majorBidi" w:cstheme="majorBidi"/>
        </w:rPr>
        <w:t>(860): p. 787-791.</w:t>
      </w:r>
      <w:bookmarkEnd w:id="5"/>
    </w:p>
    <w:p w:rsidR="00D42B88" w:rsidRPr="009C39BB" w:rsidRDefault="00D42B88" w:rsidP="000849D8">
      <w:pPr>
        <w:pStyle w:val="EndNoteBibliography"/>
        <w:ind w:left="720" w:hanging="720"/>
        <w:jc w:val="mediumKashida"/>
        <w:rPr>
          <w:rFonts w:asciiTheme="majorBidi" w:hAnsiTheme="majorBidi" w:cstheme="majorBidi"/>
        </w:rPr>
      </w:pPr>
      <w:bookmarkStart w:id="6" w:name="_ENREF_6"/>
      <w:r w:rsidRPr="009C39BB">
        <w:rPr>
          <w:rFonts w:asciiTheme="majorBidi" w:hAnsiTheme="majorBidi" w:cstheme="majorBidi"/>
        </w:rPr>
        <w:t>6.</w:t>
      </w:r>
      <w:r w:rsidRPr="009C39BB">
        <w:rPr>
          <w:rFonts w:asciiTheme="majorBidi" w:hAnsiTheme="majorBidi" w:cstheme="majorBidi"/>
        </w:rPr>
        <w:tab/>
        <w:t xml:space="preserve">Akazawa, C., </w:t>
      </w:r>
      <w:r w:rsidRPr="009C39BB">
        <w:rPr>
          <w:rFonts w:asciiTheme="majorBidi" w:hAnsiTheme="majorBidi" w:cstheme="majorBidi"/>
          <w:i/>
        </w:rPr>
        <w:t>Treatment of the scalp using photon and electron beams.</w:t>
      </w:r>
      <w:r w:rsidRPr="009C39BB">
        <w:rPr>
          <w:rFonts w:asciiTheme="majorBidi" w:hAnsiTheme="majorBidi" w:cstheme="majorBidi"/>
        </w:rPr>
        <w:t xml:space="preserve"> Medical dosimetry: official journal of the American Association of Medical Dosimetrists, 1988. </w:t>
      </w:r>
      <w:r w:rsidRPr="009C39BB">
        <w:rPr>
          <w:rFonts w:asciiTheme="majorBidi" w:hAnsiTheme="majorBidi" w:cstheme="majorBidi"/>
          <w:b/>
        </w:rPr>
        <w:t>14</w:t>
      </w:r>
      <w:r w:rsidRPr="009C39BB">
        <w:rPr>
          <w:rFonts w:asciiTheme="majorBidi" w:hAnsiTheme="majorBidi" w:cstheme="majorBidi"/>
        </w:rPr>
        <w:t>(2): p. 129-131.</w:t>
      </w:r>
      <w:bookmarkEnd w:id="6"/>
    </w:p>
    <w:p w:rsidR="00D42B88" w:rsidRPr="009C39BB" w:rsidRDefault="00D42B88" w:rsidP="000849D8">
      <w:pPr>
        <w:pStyle w:val="EndNoteBibliography"/>
        <w:ind w:left="720" w:hanging="720"/>
        <w:jc w:val="mediumKashida"/>
        <w:rPr>
          <w:rFonts w:asciiTheme="majorBidi" w:hAnsiTheme="majorBidi" w:cstheme="majorBidi"/>
        </w:rPr>
      </w:pPr>
      <w:bookmarkStart w:id="7" w:name="_ENREF_7"/>
      <w:r w:rsidRPr="009C39BB">
        <w:rPr>
          <w:rFonts w:asciiTheme="majorBidi" w:hAnsiTheme="majorBidi" w:cstheme="majorBidi"/>
        </w:rPr>
        <w:t>7.</w:t>
      </w:r>
      <w:r w:rsidRPr="009C39BB">
        <w:rPr>
          <w:rFonts w:asciiTheme="majorBidi" w:hAnsiTheme="majorBidi" w:cstheme="majorBidi"/>
        </w:rPr>
        <w:tab/>
        <w:t xml:space="preserve">Orton, N., et al., </w:t>
      </w:r>
      <w:r w:rsidRPr="009C39BB">
        <w:rPr>
          <w:rFonts w:asciiTheme="majorBidi" w:hAnsiTheme="majorBidi" w:cstheme="majorBidi"/>
          <w:i/>
        </w:rPr>
        <w:t>Total scalp irradiation using helical tomotherapy.</w:t>
      </w:r>
      <w:r w:rsidRPr="009C39BB">
        <w:rPr>
          <w:rFonts w:asciiTheme="majorBidi" w:hAnsiTheme="majorBidi" w:cstheme="majorBidi"/>
        </w:rPr>
        <w:t xml:space="preserve"> Medical Dosimetry, 2005. </w:t>
      </w:r>
      <w:r w:rsidRPr="009C39BB">
        <w:rPr>
          <w:rFonts w:asciiTheme="majorBidi" w:hAnsiTheme="majorBidi" w:cstheme="majorBidi"/>
          <w:b/>
        </w:rPr>
        <w:t>30</w:t>
      </w:r>
      <w:r w:rsidRPr="009C39BB">
        <w:rPr>
          <w:rFonts w:asciiTheme="majorBidi" w:hAnsiTheme="majorBidi" w:cstheme="majorBidi"/>
        </w:rPr>
        <w:t>(3): p. 162-168.</w:t>
      </w:r>
      <w:bookmarkEnd w:id="7"/>
    </w:p>
    <w:p w:rsidR="00D42B88" w:rsidRPr="009C39BB" w:rsidRDefault="00D42B88" w:rsidP="000849D8">
      <w:pPr>
        <w:pStyle w:val="EndNoteBibliography"/>
        <w:ind w:left="720" w:hanging="720"/>
        <w:jc w:val="mediumKashida"/>
        <w:rPr>
          <w:rFonts w:asciiTheme="majorBidi" w:hAnsiTheme="majorBidi" w:cstheme="majorBidi"/>
        </w:rPr>
      </w:pPr>
      <w:bookmarkStart w:id="8" w:name="_ENREF_8"/>
      <w:r w:rsidRPr="009C39BB">
        <w:rPr>
          <w:rFonts w:asciiTheme="majorBidi" w:hAnsiTheme="majorBidi" w:cstheme="majorBidi"/>
        </w:rPr>
        <w:t>8.</w:t>
      </w:r>
      <w:r w:rsidRPr="009C39BB">
        <w:rPr>
          <w:rFonts w:asciiTheme="majorBidi" w:hAnsiTheme="majorBidi" w:cstheme="majorBidi"/>
        </w:rPr>
        <w:tab/>
        <w:t xml:space="preserve">Halperin, E.C., et al., </w:t>
      </w:r>
      <w:r w:rsidRPr="009C39BB">
        <w:rPr>
          <w:rFonts w:asciiTheme="majorBidi" w:hAnsiTheme="majorBidi" w:cstheme="majorBidi"/>
          <w:i/>
        </w:rPr>
        <w:t>Perez &amp; Brady's Principles and Practice of Radiation Oncology</w:t>
      </w:r>
      <w:r w:rsidRPr="009C39BB">
        <w:rPr>
          <w:rFonts w:asciiTheme="majorBidi" w:hAnsiTheme="majorBidi" w:cstheme="majorBidi"/>
        </w:rPr>
        <w:t>. 2013: Lippincott Williams &amp; Wilkins.</w:t>
      </w:r>
      <w:bookmarkEnd w:id="8"/>
    </w:p>
    <w:p w:rsidR="00D42B88" w:rsidRPr="009C39BB" w:rsidRDefault="00D42B88" w:rsidP="000849D8">
      <w:pPr>
        <w:pStyle w:val="EndNoteBibliography"/>
        <w:ind w:left="720" w:hanging="720"/>
        <w:jc w:val="mediumKashida"/>
        <w:rPr>
          <w:rFonts w:asciiTheme="majorBidi" w:hAnsiTheme="majorBidi" w:cstheme="majorBidi"/>
        </w:rPr>
      </w:pPr>
      <w:bookmarkStart w:id="9" w:name="_ENREF_9"/>
      <w:r w:rsidRPr="009C39BB">
        <w:rPr>
          <w:rFonts w:asciiTheme="majorBidi" w:hAnsiTheme="majorBidi" w:cstheme="majorBidi"/>
        </w:rPr>
        <w:t>9.</w:t>
      </w:r>
      <w:r w:rsidRPr="009C39BB">
        <w:rPr>
          <w:rFonts w:asciiTheme="majorBidi" w:hAnsiTheme="majorBidi" w:cstheme="majorBidi"/>
        </w:rPr>
        <w:tab/>
        <w:t xml:space="preserve">Wojcicka, J.B., et al., </w:t>
      </w:r>
      <w:r w:rsidRPr="009C39BB">
        <w:rPr>
          <w:rFonts w:asciiTheme="majorBidi" w:hAnsiTheme="majorBidi" w:cstheme="majorBidi"/>
          <w:i/>
        </w:rPr>
        <w:t>Dosimetric comparison of three different treatment techniques in extensive scalp lesion irradiation.</w:t>
      </w:r>
      <w:r w:rsidRPr="009C39BB">
        <w:rPr>
          <w:rFonts w:asciiTheme="majorBidi" w:hAnsiTheme="majorBidi" w:cstheme="majorBidi"/>
        </w:rPr>
        <w:t xml:space="preserve"> Radiotherapy and Oncology, 2009. </w:t>
      </w:r>
      <w:r w:rsidRPr="009C39BB">
        <w:rPr>
          <w:rFonts w:asciiTheme="majorBidi" w:hAnsiTheme="majorBidi" w:cstheme="majorBidi"/>
          <w:b/>
        </w:rPr>
        <w:t>91</w:t>
      </w:r>
      <w:r w:rsidRPr="009C39BB">
        <w:rPr>
          <w:rFonts w:asciiTheme="majorBidi" w:hAnsiTheme="majorBidi" w:cstheme="majorBidi"/>
        </w:rPr>
        <w:t>(2): p. 255-260.</w:t>
      </w:r>
      <w:bookmarkEnd w:id="9"/>
    </w:p>
    <w:p w:rsidR="00D42B88" w:rsidRPr="009C39BB" w:rsidRDefault="00D42B88" w:rsidP="000849D8">
      <w:pPr>
        <w:pStyle w:val="EndNoteBibliography"/>
        <w:ind w:left="720" w:hanging="720"/>
        <w:jc w:val="mediumKashida"/>
        <w:rPr>
          <w:rFonts w:asciiTheme="majorBidi" w:hAnsiTheme="majorBidi" w:cstheme="majorBidi"/>
        </w:rPr>
      </w:pPr>
      <w:bookmarkStart w:id="10" w:name="_ENREF_10"/>
      <w:r w:rsidRPr="009C39BB">
        <w:rPr>
          <w:rFonts w:asciiTheme="majorBidi" w:hAnsiTheme="majorBidi" w:cstheme="majorBidi"/>
        </w:rPr>
        <w:t>10.</w:t>
      </w:r>
      <w:r w:rsidRPr="009C39BB">
        <w:rPr>
          <w:rFonts w:asciiTheme="majorBidi" w:hAnsiTheme="majorBidi" w:cstheme="majorBidi"/>
        </w:rPr>
        <w:tab/>
        <w:t xml:space="preserve">Hardcastle, N., et al., </w:t>
      </w:r>
      <w:r w:rsidRPr="009C39BB">
        <w:rPr>
          <w:rFonts w:asciiTheme="majorBidi" w:hAnsiTheme="majorBidi" w:cstheme="majorBidi"/>
          <w:i/>
        </w:rPr>
        <w:t>Dosimetric verification of helical tomotherapy for total scalp irradiation.</w:t>
      </w:r>
      <w:r w:rsidRPr="009C39BB">
        <w:rPr>
          <w:rFonts w:asciiTheme="majorBidi" w:hAnsiTheme="majorBidi" w:cstheme="majorBidi"/>
        </w:rPr>
        <w:t xml:space="preserve"> Medical physics, 2008. </w:t>
      </w:r>
      <w:r w:rsidRPr="009C39BB">
        <w:rPr>
          <w:rFonts w:asciiTheme="majorBidi" w:hAnsiTheme="majorBidi" w:cstheme="majorBidi"/>
          <w:b/>
        </w:rPr>
        <w:t>35</w:t>
      </w:r>
      <w:r w:rsidRPr="009C39BB">
        <w:rPr>
          <w:rFonts w:asciiTheme="majorBidi" w:hAnsiTheme="majorBidi" w:cstheme="majorBidi"/>
        </w:rPr>
        <w:t>(11): p. 5061-5068.</w:t>
      </w:r>
      <w:bookmarkEnd w:id="10"/>
    </w:p>
    <w:p w:rsidR="00D42B88" w:rsidRPr="009C39BB" w:rsidRDefault="00D42B88" w:rsidP="000849D8">
      <w:pPr>
        <w:pStyle w:val="EndNoteBibliography"/>
        <w:ind w:left="720" w:hanging="720"/>
        <w:jc w:val="mediumKashida"/>
        <w:rPr>
          <w:rFonts w:asciiTheme="majorBidi" w:hAnsiTheme="majorBidi" w:cstheme="majorBidi"/>
        </w:rPr>
      </w:pPr>
      <w:bookmarkStart w:id="11" w:name="_ENREF_11"/>
      <w:r w:rsidRPr="009C39BB">
        <w:rPr>
          <w:rFonts w:asciiTheme="majorBidi" w:hAnsiTheme="majorBidi" w:cstheme="majorBidi"/>
        </w:rPr>
        <w:lastRenderedPageBreak/>
        <w:t>11.</w:t>
      </w:r>
      <w:r w:rsidRPr="009C39BB">
        <w:rPr>
          <w:rFonts w:asciiTheme="majorBidi" w:hAnsiTheme="majorBidi" w:cstheme="majorBidi"/>
        </w:rPr>
        <w:tab/>
        <w:t xml:space="preserve">Khan, F.M. and J.P. Gibbons, </w:t>
      </w:r>
      <w:r w:rsidRPr="009C39BB">
        <w:rPr>
          <w:rFonts w:asciiTheme="majorBidi" w:hAnsiTheme="majorBidi" w:cstheme="majorBidi"/>
          <w:i/>
        </w:rPr>
        <w:t>Khan's the Physics of Radiation Therapy</w:t>
      </w:r>
      <w:r w:rsidRPr="009C39BB">
        <w:rPr>
          <w:rFonts w:asciiTheme="majorBidi" w:hAnsiTheme="majorBidi" w:cstheme="majorBidi"/>
        </w:rPr>
        <w:t>. 2014: Lippincott Williams &amp; Wilkins.</w:t>
      </w:r>
      <w:bookmarkEnd w:id="11"/>
    </w:p>
    <w:p w:rsidR="00D42B88" w:rsidRPr="009C39BB" w:rsidRDefault="00D42B88" w:rsidP="000849D8">
      <w:pPr>
        <w:pStyle w:val="EndNoteBibliography"/>
        <w:ind w:left="720" w:hanging="720"/>
        <w:jc w:val="mediumKashida"/>
        <w:rPr>
          <w:rFonts w:asciiTheme="majorBidi" w:hAnsiTheme="majorBidi" w:cstheme="majorBidi"/>
        </w:rPr>
      </w:pPr>
      <w:bookmarkStart w:id="12" w:name="_ENREF_12"/>
      <w:r w:rsidRPr="009C39BB">
        <w:rPr>
          <w:rFonts w:asciiTheme="majorBidi" w:hAnsiTheme="majorBidi" w:cstheme="majorBidi"/>
        </w:rPr>
        <w:t>12.</w:t>
      </w:r>
      <w:r w:rsidRPr="009C39BB">
        <w:rPr>
          <w:rFonts w:asciiTheme="majorBidi" w:hAnsiTheme="majorBidi" w:cstheme="majorBidi"/>
        </w:rPr>
        <w:tab/>
        <w:t xml:space="preserve">Pathak, P., et al., </w:t>
      </w:r>
      <w:r w:rsidRPr="009C39BB">
        <w:rPr>
          <w:rFonts w:asciiTheme="majorBidi" w:hAnsiTheme="majorBidi" w:cstheme="majorBidi"/>
          <w:i/>
        </w:rPr>
        <w:t>Analytical Study of Flatness and Symmetry of Electron Beam with 2D Array Detectors.</w:t>
      </w:r>
      <w:r w:rsidRPr="009C39BB">
        <w:rPr>
          <w:rFonts w:asciiTheme="majorBidi" w:hAnsiTheme="majorBidi" w:cstheme="majorBidi"/>
        </w:rPr>
        <w:t xml:space="preserve"> Journal of Cancer Science &amp; Therapy, 2015. </w:t>
      </w:r>
      <w:r w:rsidRPr="009C39BB">
        <w:rPr>
          <w:rFonts w:asciiTheme="majorBidi" w:hAnsiTheme="majorBidi" w:cstheme="majorBidi"/>
          <w:b/>
        </w:rPr>
        <w:t>2015</w:t>
      </w:r>
      <w:r w:rsidRPr="009C39BB">
        <w:rPr>
          <w:rFonts w:asciiTheme="majorBidi" w:hAnsiTheme="majorBidi" w:cstheme="majorBidi"/>
        </w:rPr>
        <w:t>.</w:t>
      </w:r>
      <w:bookmarkEnd w:id="12"/>
    </w:p>
    <w:p w:rsidR="00D42B88" w:rsidRPr="009C39BB" w:rsidRDefault="00D42B88" w:rsidP="000849D8">
      <w:pPr>
        <w:pStyle w:val="EndNoteBibliography"/>
        <w:ind w:left="720" w:hanging="720"/>
        <w:jc w:val="mediumKashida"/>
        <w:rPr>
          <w:rFonts w:asciiTheme="majorBidi" w:hAnsiTheme="majorBidi" w:cstheme="majorBidi"/>
        </w:rPr>
      </w:pPr>
      <w:bookmarkStart w:id="13" w:name="_ENREF_13"/>
      <w:r w:rsidRPr="009C39BB">
        <w:rPr>
          <w:rFonts w:asciiTheme="majorBidi" w:hAnsiTheme="majorBidi" w:cstheme="majorBidi"/>
        </w:rPr>
        <w:t>13.</w:t>
      </w:r>
      <w:r w:rsidRPr="009C39BB">
        <w:rPr>
          <w:rFonts w:asciiTheme="majorBidi" w:hAnsiTheme="majorBidi" w:cstheme="majorBidi"/>
        </w:rPr>
        <w:tab/>
        <w:t xml:space="preserve">Lynch, B.D., et al., </w:t>
      </w:r>
      <w:r w:rsidRPr="009C39BB">
        <w:rPr>
          <w:rFonts w:asciiTheme="majorBidi" w:hAnsiTheme="majorBidi" w:cstheme="majorBidi"/>
          <w:i/>
        </w:rPr>
        <w:t>Important considerations for radiochromic film dosimetry with flatbed CCD scanners and EBT GAFCHROMIC® film.</w:t>
      </w:r>
      <w:r w:rsidRPr="009C39BB">
        <w:rPr>
          <w:rFonts w:asciiTheme="majorBidi" w:hAnsiTheme="majorBidi" w:cstheme="majorBidi"/>
        </w:rPr>
        <w:t xml:space="preserve"> Medical physics, 2006. </w:t>
      </w:r>
      <w:r w:rsidRPr="009C39BB">
        <w:rPr>
          <w:rFonts w:asciiTheme="majorBidi" w:hAnsiTheme="majorBidi" w:cstheme="majorBidi"/>
          <w:b/>
        </w:rPr>
        <w:t>33</w:t>
      </w:r>
      <w:r w:rsidRPr="009C39BB">
        <w:rPr>
          <w:rFonts w:asciiTheme="majorBidi" w:hAnsiTheme="majorBidi" w:cstheme="majorBidi"/>
        </w:rPr>
        <w:t>(12): p. 4551-4556.</w:t>
      </w:r>
      <w:bookmarkEnd w:id="13"/>
    </w:p>
    <w:p w:rsidR="00D42B88" w:rsidRPr="009C39BB" w:rsidRDefault="00D42B88" w:rsidP="000849D8">
      <w:pPr>
        <w:pStyle w:val="EndNoteBibliography"/>
        <w:ind w:left="720" w:hanging="720"/>
        <w:jc w:val="mediumKashida"/>
        <w:rPr>
          <w:rFonts w:asciiTheme="majorBidi" w:hAnsiTheme="majorBidi" w:cstheme="majorBidi"/>
        </w:rPr>
      </w:pPr>
      <w:bookmarkStart w:id="14" w:name="_ENREF_14"/>
      <w:r w:rsidRPr="009C39BB">
        <w:rPr>
          <w:rFonts w:asciiTheme="majorBidi" w:hAnsiTheme="majorBidi" w:cstheme="majorBidi"/>
        </w:rPr>
        <w:t>14.</w:t>
      </w:r>
      <w:r w:rsidRPr="009C39BB">
        <w:rPr>
          <w:rFonts w:asciiTheme="majorBidi" w:hAnsiTheme="majorBidi" w:cstheme="majorBidi"/>
        </w:rPr>
        <w:tab/>
        <w:t xml:space="preserve">GafchromicVR, E., </w:t>
      </w:r>
      <w:r w:rsidRPr="009C39BB">
        <w:rPr>
          <w:rFonts w:asciiTheme="majorBidi" w:hAnsiTheme="majorBidi" w:cstheme="majorBidi"/>
          <w:i/>
        </w:rPr>
        <w:t>Self-Developing Film for Radiotherapy Dosimetry.</w:t>
      </w:r>
      <w:r w:rsidRPr="009C39BB">
        <w:rPr>
          <w:rFonts w:asciiTheme="majorBidi" w:hAnsiTheme="majorBidi" w:cstheme="majorBidi"/>
        </w:rPr>
        <w:t xml:space="preserve"> ISP White Paper, 2010.</w:t>
      </w:r>
      <w:bookmarkEnd w:id="14"/>
    </w:p>
    <w:p w:rsidR="00D42B88" w:rsidRPr="009C39BB" w:rsidRDefault="00D42B88" w:rsidP="000849D8">
      <w:pPr>
        <w:pStyle w:val="EndNoteBibliography"/>
        <w:ind w:left="720" w:hanging="720"/>
        <w:jc w:val="mediumKashida"/>
        <w:rPr>
          <w:rFonts w:asciiTheme="majorBidi" w:hAnsiTheme="majorBidi" w:cstheme="majorBidi"/>
        </w:rPr>
      </w:pPr>
      <w:bookmarkStart w:id="15" w:name="_ENREF_15"/>
      <w:r w:rsidRPr="009C39BB">
        <w:rPr>
          <w:rFonts w:asciiTheme="majorBidi" w:hAnsiTheme="majorBidi" w:cstheme="majorBidi"/>
        </w:rPr>
        <w:t>15.</w:t>
      </w:r>
      <w:r w:rsidRPr="009C39BB">
        <w:rPr>
          <w:rFonts w:asciiTheme="majorBidi" w:hAnsiTheme="majorBidi" w:cstheme="majorBidi"/>
        </w:rPr>
        <w:tab/>
        <w:t xml:space="preserve">Mayers, S., </w:t>
      </w:r>
      <w:r w:rsidRPr="009C39BB">
        <w:rPr>
          <w:rFonts w:asciiTheme="majorBidi" w:hAnsiTheme="majorBidi" w:cstheme="majorBidi"/>
          <w:i/>
        </w:rPr>
        <w:t>Characterisation of gafchromic EBT2 film for use in radiation therapy dosimetry.</w:t>
      </w:r>
      <w:r w:rsidRPr="009C39BB">
        <w:rPr>
          <w:rFonts w:asciiTheme="majorBidi" w:hAnsiTheme="majorBidi" w:cstheme="majorBidi"/>
        </w:rPr>
        <w:t xml:space="preserve"> 2011.</w:t>
      </w:r>
      <w:bookmarkEnd w:id="15"/>
    </w:p>
    <w:p w:rsidR="00D42B88" w:rsidRPr="009C39BB" w:rsidRDefault="00D42B88" w:rsidP="000849D8">
      <w:pPr>
        <w:pStyle w:val="EndNoteBibliography"/>
        <w:ind w:left="720" w:hanging="720"/>
        <w:jc w:val="mediumKashida"/>
        <w:rPr>
          <w:rFonts w:asciiTheme="majorBidi" w:hAnsiTheme="majorBidi" w:cstheme="majorBidi"/>
        </w:rPr>
      </w:pPr>
      <w:bookmarkStart w:id="16" w:name="_ENREF_16"/>
      <w:r w:rsidRPr="009C39BB">
        <w:rPr>
          <w:rFonts w:asciiTheme="majorBidi" w:hAnsiTheme="majorBidi" w:cstheme="majorBidi"/>
        </w:rPr>
        <w:t>16.</w:t>
      </w:r>
      <w:r w:rsidRPr="009C39BB">
        <w:rPr>
          <w:rFonts w:asciiTheme="majorBidi" w:hAnsiTheme="majorBidi" w:cstheme="majorBidi"/>
        </w:rPr>
        <w:tab/>
        <w:t xml:space="preserve">Sim, G., J. Wong, and K. Ng, </w:t>
      </w:r>
      <w:r w:rsidRPr="009C39BB">
        <w:rPr>
          <w:rFonts w:asciiTheme="majorBidi" w:hAnsiTheme="majorBidi" w:cstheme="majorBidi"/>
          <w:i/>
        </w:rPr>
        <w:t>The use of radiochromic EBT2 film for the quality assurance and dosimetric verification of 3D conformal radiotherapy using Microtek ScanMaker 9800XL flatbed scanner.</w:t>
      </w:r>
      <w:r w:rsidRPr="009C39BB">
        <w:rPr>
          <w:rFonts w:asciiTheme="majorBidi" w:hAnsiTheme="majorBidi" w:cstheme="majorBidi"/>
        </w:rPr>
        <w:t xml:space="preserve"> Journal of Applied Clinical Medical Physics, 2013. </w:t>
      </w:r>
      <w:r w:rsidRPr="009C39BB">
        <w:rPr>
          <w:rFonts w:asciiTheme="majorBidi" w:hAnsiTheme="majorBidi" w:cstheme="majorBidi"/>
          <w:b/>
        </w:rPr>
        <w:t>14</w:t>
      </w:r>
      <w:r w:rsidRPr="009C39BB">
        <w:rPr>
          <w:rFonts w:asciiTheme="majorBidi" w:hAnsiTheme="majorBidi" w:cstheme="majorBidi"/>
        </w:rPr>
        <w:t>(4).</w:t>
      </w:r>
      <w:bookmarkEnd w:id="16"/>
    </w:p>
    <w:p w:rsidR="00D42B88" w:rsidRPr="009C39BB" w:rsidRDefault="00D42B88" w:rsidP="000849D8">
      <w:pPr>
        <w:pStyle w:val="EndNoteBibliography"/>
        <w:ind w:left="720" w:hanging="720"/>
        <w:jc w:val="mediumKashida"/>
        <w:rPr>
          <w:rFonts w:asciiTheme="majorBidi" w:hAnsiTheme="majorBidi" w:cstheme="majorBidi"/>
        </w:rPr>
      </w:pPr>
      <w:bookmarkStart w:id="17" w:name="_ENREF_17"/>
      <w:r w:rsidRPr="009C39BB">
        <w:rPr>
          <w:rFonts w:asciiTheme="majorBidi" w:hAnsiTheme="majorBidi" w:cstheme="majorBidi"/>
        </w:rPr>
        <w:t>17.</w:t>
      </w:r>
      <w:r w:rsidRPr="009C39BB">
        <w:rPr>
          <w:rFonts w:asciiTheme="majorBidi" w:hAnsiTheme="majorBidi" w:cstheme="majorBidi"/>
        </w:rPr>
        <w:tab/>
        <w:t xml:space="preserve">Andreo, P., et al., </w:t>
      </w:r>
      <w:r w:rsidRPr="009C39BB">
        <w:rPr>
          <w:rFonts w:asciiTheme="majorBidi" w:hAnsiTheme="majorBidi" w:cstheme="majorBidi"/>
          <w:i/>
        </w:rPr>
        <w:t>Protocols for the dosimetry of high-energy photon and electron beams: a comparison of the IAEA TRS-398 and previous international Codes of Practice.</w:t>
      </w:r>
      <w:r w:rsidRPr="009C39BB">
        <w:rPr>
          <w:rFonts w:asciiTheme="majorBidi" w:hAnsiTheme="majorBidi" w:cstheme="majorBidi"/>
        </w:rPr>
        <w:t xml:space="preserve"> Physics in medicine and biology, 2002. </w:t>
      </w:r>
      <w:r w:rsidRPr="009C39BB">
        <w:rPr>
          <w:rFonts w:asciiTheme="majorBidi" w:hAnsiTheme="majorBidi" w:cstheme="majorBidi"/>
          <w:b/>
        </w:rPr>
        <w:t>47</w:t>
      </w:r>
      <w:r w:rsidRPr="009C39BB">
        <w:rPr>
          <w:rFonts w:asciiTheme="majorBidi" w:hAnsiTheme="majorBidi" w:cstheme="majorBidi"/>
        </w:rPr>
        <w:t>(17): p. 3033.</w:t>
      </w:r>
      <w:bookmarkEnd w:id="17"/>
    </w:p>
    <w:p w:rsidR="008D432D" w:rsidRPr="009C39BB" w:rsidRDefault="00751551" w:rsidP="000849D8">
      <w:pPr>
        <w:jc w:val="mediumKashida"/>
        <w:rPr>
          <w:rFonts w:asciiTheme="majorBidi" w:hAnsiTheme="majorBidi" w:cstheme="majorBidi"/>
          <w:sz w:val="24"/>
          <w:szCs w:val="24"/>
        </w:rPr>
      </w:pPr>
      <w:r w:rsidRPr="009C39BB">
        <w:rPr>
          <w:rFonts w:asciiTheme="majorBidi" w:hAnsiTheme="majorBidi" w:cstheme="majorBidi"/>
          <w:sz w:val="24"/>
          <w:szCs w:val="24"/>
        </w:rPr>
        <w:fldChar w:fldCharType="end"/>
      </w:r>
      <w:r w:rsidR="00E66576" w:rsidRPr="009C39BB">
        <w:rPr>
          <w:rFonts w:asciiTheme="majorBidi" w:hAnsiTheme="majorBidi" w:cstheme="majorBidi"/>
          <w:sz w:val="24"/>
          <w:szCs w:val="24"/>
        </w:rPr>
        <w:fldChar w:fldCharType="begin"/>
      </w:r>
      <w:r w:rsidR="00E66576" w:rsidRPr="009C39BB">
        <w:rPr>
          <w:rFonts w:asciiTheme="majorBidi" w:hAnsiTheme="majorBidi" w:cstheme="majorBidi"/>
          <w:sz w:val="24"/>
          <w:szCs w:val="24"/>
        </w:rPr>
        <w:instrText xml:space="preserve"> ADDIN </w:instrText>
      </w:r>
      <w:r w:rsidR="00E66576" w:rsidRPr="009C39BB">
        <w:rPr>
          <w:rFonts w:asciiTheme="majorBidi" w:hAnsiTheme="majorBidi" w:cstheme="majorBidi"/>
          <w:sz w:val="24"/>
          <w:szCs w:val="24"/>
        </w:rPr>
        <w:fldChar w:fldCharType="end"/>
      </w:r>
    </w:p>
    <w:sectPr w:rsidR="008D432D" w:rsidRPr="009C39BB" w:rsidSect="0013412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7AD" w:rsidRDefault="00A357AD" w:rsidP="004248B4">
      <w:pPr>
        <w:spacing w:after="0" w:line="240" w:lineRule="auto"/>
      </w:pPr>
      <w:r>
        <w:separator/>
      </w:r>
    </w:p>
  </w:endnote>
  <w:endnote w:type="continuationSeparator" w:id="0">
    <w:p w:rsidR="00A357AD" w:rsidRDefault="00A357AD" w:rsidP="00424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ouvenir Lt BT">
    <w:altName w:val="Georgia"/>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B Zar">
    <w:altName w:val="Courier New"/>
    <w:charset w:val="B2"/>
    <w:family w:val="auto"/>
    <w:pitch w:val="variable"/>
    <w:sig w:usb0="00002000"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9495431"/>
      <w:docPartObj>
        <w:docPartGallery w:val="Page Numbers (Bottom of Page)"/>
        <w:docPartUnique/>
      </w:docPartObj>
    </w:sdtPr>
    <w:sdtEndPr>
      <w:rPr>
        <w:noProof/>
      </w:rPr>
    </w:sdtEndPr>
    <w:sdtContent>
      <w:p w:rsidR="00803BAF" w:rsidRDefault="00803BAF">
        <w:pPr>
          <w:pStyle w:val="Footer"/>
          <w:jc w:val="center"/>
        </w:pPr>
        <w:r>
          <w:fldChar w:fldCharType="begin"/>
        </w:r>
        <w:r>
          <w:instrText xml:space="preserve"> PAGE   \* MERGEFORMAT </w:instrText>
        </w:r>
        <w:r>
          <w:fldChar w:fldCharType="separate"/>
        </w:r>
        <w:r w:rsidR="00784F8A">
          <w:rPr>
            <w:noProof/>
          </w:rPr>
          <w:t>2</w:t>
        </w:r>
        <w:r>
          <w:rPr>
            <w:noProof/>
          </w:rPr>
          <w:fldChar w:fldCharType="end"/>
        </w:r>
      </w:p>
    </w:sdtContent>
  </w:sdt>
  <w:p w:rsidR="00803BAF" w:rsidRDefault="00803B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7AD" w:rsidRDefault="00A357AD" w:rsidP="004248B4">
      <w:pPr>
        <w:spacing w:after="0" w:line="240" w:lineRule="auto"/>
      </w:pPr>
      <w:r>
        <w:separator/>
      </w:r>
    </w:p>
  </w:footnote>
  <w:footnote w:type="continuationSeparator" w:id="0">
    <w:p w:rsidR="00A357AD" w:rsidRDefault="00A357AD" w:rsidP="004248B4">
      <w:pPr>
        <w:spacing w:after="0" w:line="240" w:lineRule="auto"/>
      </w:pPr>
      <w:r>
        <w:continuationSeparator/>
      </w:r>
    </w:p>
  </w:footnote>
  <w:footnote w:id="1">
    <w:p w:rsidR="00803BAF" w:rsidRPr="00E26C64" w:rsidRDefault="00803BAF" w:rsidP="00E26C64">
      <w:pPr>
        <w:pStyle w:val="FootnoteText"/>
        <w:jc w:val="lowKashida"/>
        <w:rPr>
          <w:rFonts w:asciiTheme="majorBidi" w:hAnsiTheme="majorBidi" w:cstheme="majorBidi"/>
          <w:lang w:val="en-US"/>
        </w:rPr>
      </w:pPr>
      <w:r>
        <w:rPr>
          <w:rStyle w:val="FootnoteReference"/>
        </w:rPr>
        <w:footnoteRef/>
      </w:r>
      <w:r>
        <w:t xml:space="preserve"> </w:t>
      </w:r>
      <w:r w:rsidRPr="00E26C64">
        <w:rPr>
          <w:rFonts w:asciiTheme="majorBidi" w:hAnsiTheme="majorBidi" w:cstheme="majorBidi"/>
          <w:lang w:val="en-US"/>
        </w:rPr>
        <w:t>MSc of Medical Radiation Engineering, BCs of Radiation Therapy, cancer institute Imam Khomeini Hospital of Tehran, Tehran, Iran</w:t>
      </w:r>
      <w:r>
        <w:rPr>
          <w:rFonts w:asciiTheme="majorBidi" w:hAnsiTheme="majorBidi" w:cstheme="majorBidi"/>
          <w:lang w:val="en-US"/>
        </w:rPr>
        <w:t>, email:nhasoomi@gmail.com Mobile number:</w:t>
      </w:r>
    </w:p>
    <w:p w:rsidR="00803BAF" w:rsidRPr="00E26C64" w:rsidRDefault="00803BAF" w:rsidP="00E26C64">
      <w:pPr>
        <w:pStyle w:val="FootnoteText"/>
        <w:jc w:val="lowKashida"/>
        <w:rPr>
          <w:rFonts w:asciiTheme="majorBidi" w:hAnsiTheme="majorBidi" w:cstheme="majorBidi"/>
          <w:lang w:val="en-US"/>
        </w:rPr>
      </w:pPr>
      <w:r>
        <w:rPr>
          <w:rFonts w:asciiTheme="majorBidi" w:hAnsiTheme="majorBidi" w:cstheme="majorBidi"/>
          <w:lang w:val="en-US"/>
        </w:rPr>
        <w:t xml:space="preserve"> 00989129320564</w:t>
      </w:r>
    </w:p>
  </w:footnote>
  <w:footnote w:id="2">
    <w:p w:rsidR="00803BAF" w:rsidRPr="004F58BE" w:rsidRDefault="00803BAF" w:rsidP="00E26C64">
      <w:pPr>
        <w:spacing w:after="0" w:line="240" w:lineRule="auto"/>
        <w:jc w:val="lowKashida"/>
        <w:rPr>
          <w:rFonts w:asciiTheme="majorBidi" w:eastAsia="Times New Roman" w:hAnsiTheme="majorBidi" w:cstheme="majorBidi"/>
          <w:color w:val="000000"/>
          <w:sz w:val="20"/>
          <w:szCs w:val="20"/>
        </w:rPr>
      </w:pPr>
      <w:r w:rsidRPr="00E26C64">
        <w:rPr>
          <w:rStyle w:val="FootnoteReference"/>
          <w:rFonts w:asciiTheme="majorBidi" w:hAnsiTheme="majorBidi" w:cstheme="majorBidi"/>
          <w:sz w:val="20"/>
          <w:szCs w:val="20"/>
        </w:rPr>
        <w:footnoteRef/>
      </w:r>
      <w:r w:rsidRPr="00E26C64">
        <w:rPr>
          <w:rFonts w:asciiTheme="majorBidi" w:hAnsiTheme="majorBidi" w:cstheme="majorBidi"/>
          <w:sz w:val="20"/>
          <w:szCs w:val="20"/>
        </w:rPr>
        <w:t xml:space="preserve"> </w:t>
      </w:r>
      <w:r w:rsidRPr="00E26C64">
        <w:rPr>
          <w:rFonts w:asciiTheme="majorBidi" w:eastAsia="Times New Roman" w:hAnsiTheme="majorBidi" w:cstheme="majorBidi"/>
          <w:color w:val="000000"/>
          <w:sz w:val="20"/>
          <w:szCs w:val="20"/>
        </w:rPr>
        <w:t xml:space="preserve">MSc of Medical radiation Engineering, </w:t>
      </w:r>
      <w:r w:rsidRPr="004F58BE">
        <w:rPr>
          <w:rFonts w:asciiTheme="majorBidi" w:eastAsia="Times New Roman" w:hAnsiTheme="majorBidi" w:cstheme="majorBidi"/>
          <w:color w:val="000000"/>
          <w:sz w:val="20"/>
          <w:szCs w:val="20"/>
        </w:rPr>
        <w:t>Department of Nuclear Engineering, Faculty of Advanced Science &amp; Technologies,</w:t>
      </w:r>
      <w:r w:rsidRPr="00E26C64">
        <w:rPr>
          <w:rFonts w:asciiTheme="majorBidi" w:eastAsia="Times New Roman" w:hAnsiTheme="majorBidi" w:cstheme="majorBidi"/>
          <w:color w:val="000000"/>
          <w:sz w:val="20"/>
          <w:szCs w:val="20"/>
        </w:rPr>
        <w:t> </w:t>
      </w:r>
      <w:r w:rsidRPr="004F58BE">
        <w:rPr>
          <w:rFonts w:asciiTheme="majorBidi" w:eastAsia="Times New Roman" w:hAnsiTheme="majorBidi" w:cstheme="majorBidi"/>
          <w:color w:val="000000"/>
          <w:sz w:val="20"/>
          <w:szCs w:val="20"/>
        </w:rPr>
        <w:t>University of Isfahan, Isfahan,</w:t>
      </w:r>
      <w:r w:rsidRPr="00E26C64">
        <w:rPr>
          <w:rFonts w:asciiTheme="majorBidi" w:eastAsia="Times New Roman" w:hAnsiTheme="majorBidi" w:cstheme="majorBidi"/>
          <w:color w:val="000000"/>
          <w:sz w:val="20"/>
          <w:szCs w:val="20"/>
        </w:rPr>
        <w:t> </w:t>
      </w:r>
      <w:r w:rsidRPr="004F58BE">
        <w:rPr>
          <w:rFonts w:asciiTheme="majorBidi" w:eastAsia="Times New Roman" w:hAnsiTheme="majorBidi" w:cstheme="majorBidi"/>
          <w:color w:val="000000"/>
          <w:sz w:val="20"/>
          <w:szCs w:val="20"/>
        </w:rPr>
        <w:t>Iran</w:t>
      </w:r>
    </w:p>
    <w:p w:rsidR="00803BAF" w:rsidRPr="00E26C64" w:rsidRDefault="00803BAF" w:rsidP="00E26C64">
      <w:pPr>
        <w:pStyle w:val="FootnoteText"/>
        <w:jc w:val="lowKashida"/>
        <w:rPr>
          <w:rFonts w:asciiTheme="majorBidi" w:hAnsiTheme="majorBidi" w:cstheme="majorBidi"/>
          <w:lang w:val="en-US"/>
        </w:rPr>
      </w:pPr>
    </w:p>
  </w:footnote>
  <w:footnote w:id="3">
    <w:p w:rsidR="00803BAF" w:rsidRPr="004F58BE" w:rsidRDefault="00803BAF" w:rsidP="00E26C64">
      <w:pPr>
        <w:spacing w:after="0" w:line="240" w:lineRule="auto"/>
        <w:jc w:val="lowKashida"/>
        <w:rPr>
          <w:rFonts w:asciiTheme="majorBidi" w:eastAsia="Times New Roman" w:hAnsiTheme="majorBidi" w:cstheme="majorBidi"/>
          <w:color w:val="000000"/>
          <w:sz w:val="20"/>
          <w:szCs w:val="20"/>
        </w:rPr>
      </w:pPr>
      <w:r w:rsidRPr="00E26C64">
        <w:rPr>
          <w:rStyle w:val="FootnoteReference"/>
          <w:rFonts w:asciiTheme="majorBidi" w:hAnsiTheme="majorBidi" w:cstheme="majorBidi"/>
          <w:sz w:val="20"/>
          <w:szCs w:val="20"/>
        </w:rPr>
        <w:footnoteRef/>
      </w:r>
      <w:r w:rsidRPr="00E26C64">
        <w:rPr>
          <w:rFonts w:asciiTheme="majorBidi" w:hAnsiTheme="majorBidi" w:cstheme="majorBidi"/>
          <w:sz w:val="20"/>
          <w:szCs w:val="20"/>
        </w:rPr>
        <w:t xml:space="preserve"> </w:t>
      </w:r>
      <w:r w:rsidRPr="00E26C64">
        <w:rPr>
          <w:rFonts w:asciiTheme="majorBidi" w:eastAsia="Times New Roman" w:hAnsiTheme="majorBidi" w:cstheme="majorBidi"/>
          <w:color w:val="000000"/>
          <w:sz w:val="20"/>
          <w:szCs w:val="20"/>
        </w:rPr>
        <w:t xml:space="preserve">MSc of Medical radiation Engineering, </w:t>
      </w:r>
      <w:r w:rsidRPr="004F58BE">
        <w:rPr>
          <w:rFonts w:asciiTheme="majorBidi" w:eastAsia="Times New Roman" w:hAnsiTheme="majorBidi" w:cstheme="majorBidi"/>
          <w:color w:val="000000"/>
          <w:sz w:val="20"/>
          <w:szCs w:val="20"/>
        </w:rPr>
        <w:t>Department of Nuclear E</w:t>
      </w:r>
      <w:r w:rsidRPr="00E26C64">
        <w:rPr>
          <w:rFonts w:asciiTheme="majorBidi" w:eastAsia="Times New Roman" w:hAnsiTheme="majorBidi" w:cstheme="majorBidi"/>
          <w:color w:val="000000"/>
          <w:sz w:val="20"/>
          <w:szCs w:val="20"/>
        </w:rPr>
        <w:t xml:space="preserve">ngineering, </w:t>
      </w:r>
      <w:r w:rsidRPr="00E26C64">
        <w:rPr>
          <w:rFonts w:asciiTheme="majorBidi" w:hAnsiTheme="majorBidi" w:cstheme="majorBidi"/>
          <w:sz w:val="20"/>
          <w:szCs w:val="20"/>
          <w:shd w:val="clear" w:color="auto" w:fill="FFFFFF"/>
        </w:rPr>
        <w:t>Islamic Azad University, Science and Research Branch</w:t>
      </w:r>
      <w:r w:rsidRPr="00E26C64">
        <w:rPr>
          <w:rFonts w:asciiTheme="majorBidi" w:eastAsia="Times New Roman" w:hAnsiTheme="majorBidi" w:cstheme="majorBidi"/>
          <w:color w:val="000000"/>
          <w:sz w:val="20"/>
          <w:szCs w:val="20"/>
        </w:rPr>
        <w:t>, tehran, Iran</w:t>
      </w:r>
    </w:p>
    <w:p w:rsidR="00803BAF" w:rsidRPr="00E26C64" w:rsidRDefault="00803BAF" w:rsidP="004F58BE">
      <w:pPr>
        <w:pStyle w:val="FootnoteText"/>
        <w:tabs>
          <w:tab w:val="left" w:pos="4002"/>
        </w:tabs>
        <w:rPr>
          <w:rFonts w:asciiTheme="majorBidi" w:hAnsiTheme="majorBidi" w:cstheme="majorBidi"/>
          <w:lang w:val="en-US"/>
        </w:rPr>
      </w:pPr>
      <w:r w:rsidRPr="00E26C64">
        <w:rPr>
          <w:rFonts w:asciiTheme="majorBidi" w:hAnsiTheme="majorBidi" w:cstheme="majorBidi"/>
          <w:lang w:val="en-US"/>
        </w:rP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BAF" w:rsidRPr="00D27DDF" w:rsidRDefault="00803BAF" w:rsidP="00D27DDF">
    <w:pPr>
      <w:pStyle w:val="Header"/>
      <w:rPr>
        <w:rFonts w:asciiTheme="majorBidi" w:hAnsiTheme="majorBidi" w:cstheme="majorBidi"/>
        <w:sz w:val="32"/>
        <w:szCs w:val="32"/>
      </w:rPr>
    </w:pPr>
  </w:p>
  <w:p w:rsidR="00803BAF" w:rsidRDefault="00803BAF">
    <w:pPr>
      <w:pStyle w:val="Header"/>
      <w:rPr>
        <w:rtl/>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81BE9"/>
    <w:multiLevelType w:val="hybridMultilevel"/>
    <w:tmpl w:val="D81EAAA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vzt0srt4vwaeaep5e1xrexivaav00vzssr0&quot;&gt;My EndNote Library&lt;record-ids&gt;&lt;item&gt;10&lt;/item&gt;&lt;item&gt;17&lt;/item&gt;&lt;item&gt;22&lt;/item&gt;&lt;item&gt;25&lt;/item&gt;&lt;item&gt;27&lt;/item&gt;&lt;item&gt;37&lt;/item&gt;&lt;item&gt;44&lt;/item&gt;&lt;item&gt;50&lt;/item&gt;&lt;item&gt;60&lt;/item&gt;&lt;item&gt;61&lt;/item&gt;&lt;item&gt;62&lt;/item&gt;&lt;item&gt;63&lt;/item&gt;&lt;item&gt;64&lt;/item&gt;&lt;item&gt;65&lt;/item&gt;&lt;item&gt;66&lt;/item&gt;&lt;item&gt;67&lt;/item&gt;&lt;item&gt;68&lt;/item&gt;&lt;item&gt;72&lt;/item&gt;&lt;/record-ids&gt;&lt;/item&gt;&lt;/Libraries&gt;"/>
  </w:docVars>
  <w:rsids>
    <w:rsidRoot w:val="00751551"/>
    <w:rsid w:val="00001BEC"/>
    <w:rsid w:val="00013C63"/>
    <w:rsid w:val="0001420C"/>
    <w:rsid w:val="00021CB4"/>
    <w:rsid w:val="00027B04"/>
    <w:rsid w:val="00041273"/>
    <w:rsid w:val="00047BAE"/>
    <w:rsid w:val="00062285"/>
    <w:rsid w:val="000849D8"/>
    <w:rsid w:val="00087263"/>
    <w:rsid w:val="000A0807"/>
    <w:rsid w:val="000A69E2"/>
    <w:rsid w:val="000C2241"/>
    <w:rsid w:val="000C64BE"/>
    <w:rsid w:val="000E1D3E"/>
    <w:rsid w:val="00134128"/>
    <w:rsid w:val="00155997"/>
    <w:rsid w:val="0017423D"/>
    <w:rsid w:val="00196523"/>
    <w:rsid w:val="00197343"/>
    <w:rsid w:val="001C11E1"/>
    <w:rsid w:val="001D759F"/>
    <w:rsid w:val="00232EA4"/>
    <w:rsid w:val="0023359A"/>
    <w:rsid w:val="0023438D"/>
    <w:rsid w:val="00262A1B"/>
    <w:rsid w:val="00287F4D"/>
    <w:rsid w:val="002A1AB6"/>
    <w:rsid w:val="002C52C2"/>
    <w:rsid w:val="002E30E7"/>
    <w:rsid w:val="00310C40"/>
    <w:rsid w:val="0031101B"/>
    <w:rsid w:val="00315CFA"/>
    <w:rsid w:val="00325692"/>
    <w:rsid w:val="003271D3"/>
    <w:rsid w:val="00341F94"/>
    <w:rsid w:val="00343A65"/>
    <w:rsid w:val="0037204B"/>
    <w:rsid w:val="003831C2"/>
    <w:rsid w:val="00383458"/>
    <w:rsid w:val="003A3E46"/>
    <w:rsid w:val="003A547D"/>
    <w:rsid w:val="003B4AA1"/>
    <w:rsid w:val="003C1585"/>
    <w:rsid w:val="003D457B"/>
    <w:rsid w:val="003E715C"/>
    <w:rsid w:val="003E7C50"/>
    <w:rsid w:val="00400FBC"/>
    <w:rsid w:val="004248B4"/>
    <w:rsid w:val="0042661E"/>
    <w:rsid w:val="00451118"/>
    <w:rsid w:val="00455E08"/>
    <w:rsid w:val="00460374"/>
    <w:rsid w:val="00464F74"/>
    <w:rsid w:val="0047323E"/>
    <w:rsid w:val="004818CB"/>
    <w:rsid w:val="00491618"/>
    <w:rsid w:val="004C6F7B"/>
    <w:rsid w:val="004F58BE"/>
    <w:rsid w:val="00597ADC"/>
    <w:rsid w:val="005A09AD"/>
    <w:rsid w:val="005C4FDA"/>
    <w:rsid w:val="005C6323"/>
    <w:rsid w:val="005E163E"/>
    <w:rsid w:val="00643C40"/>
    <w:rsid w:val="006448CA"/>
    <w:rsid w:val="00652D15"/>
    <w:rsid w:val="00663DE3"/>
    <w:rsid w:val="006655B5"/>
    <w:rsid w:val="006662AC"/>
    <w:rsid w:val="006A5532"/>
    <w:rsid w:val="006D576D"/>
    <w:rsid w:val="00705B90"/>
    <w:rsid w:val="00720982"/>
    <w:rsid w:val="00733830"/>
    <w:rsid w:val="00751551"/>
    <w:rsid w:val="00766E9F"/>
    <w:rsid w:val="00780B1A"/>
    <w:rsid w:val="00784F8A"/>
    <w:rsid w:val="007866D9"/>
    <w:rsid w:val="00797F0F"/>
    <w:rsid w:val="00800B1F"/>
    <w:rsid w:val="00803BAF"/>
    <w:rsid w:val="008343FE"/>
    <w:rsid w:val="008572DA"/>
    <w:rsid w:val="008A65BD"/>
    <w:rsid w:val="008B1780"/>
    <w:rsid w:val="008B323A"/>
    <w:rsid w:val="008D432D"/>
    <w:rsid w:val="008D5FC7"/>
    <w:rsid w:val="00911583"/>
    <w:rsid w:val="00926824"/>
    <w:rsid w:val="00946EA9"/>
    <w:rsid w:val="00976926"/>
    <w:rsid w:val="0098717E"/>
    <w:rsid w:val="00995355"/>
    <w:rsid w:val="009C39BB"/>
    <w:rsid w:val="009D109B"/>
    <w:rsid w:val="009E63A2"/>
    <w:rsid w:val="009F2CC3"/>
    <w:rsid w:val="00A126AA"/>
    <w:rsid w:val="00A2128F"/>
    <w:rsid w:val="00A246C1"/>
    <w:rsid w:val="00A357AD"/>
    <w:rsid w:val="00A40E68"/>
    <w:rsid w:val="00A41CCB"/>
    <w:rsid w:val="00A43475"/>
    <w:rsid w:val="00A54019"/>
    <w:rsid w:val="00A55869"/>
    <w:rsid w:val="00A612F9"/>
    <w:rsid w:val="00A64159"/>
    <w:rsid w:val="00AB1D02"/>
    <w:rsid w:val="00AB282A"/>
    <w:rsid w:val="00AB2FA9"/>
    <w:rsid w:val="00AB3C4F"/>
    <w:rsid w:val="00AD3973"/>
    <w:rsid w:val="00AD3BDF"/>
    <w:rsid w:val="00AD3EC1"/>
    <w:rsid w:val="00AF24CB"/>
    <w:rsid w:val="00B008DC"/>
    <w:rsid w:val="00B2736C"/>
    <w:rsid w:val="00B372F4"/>
    <w:rsid w:val="00B37A59"/>
    <w:rsid w:val="00B508BD"/>
    <w:rsid w:val="00B60E28"/>
    <w:rsid w:val="00B914E0"/>
    <w:rsid w:val="00B96968"/>
    <w:rsid w:val="00BB3A6E"/>
    <w:rsid w:val="00BC1119"/>
    <w:rsid w:val="00BD0C53"/>
    <w:rsid w:val="00C00765"/>
    <w:rsid w:val="00C028C6"/>
    <w:rsid w:val="00C045FF"/>
    <w:rsid w:val="00C21272"/>
    <w:rsid w:val="00C82A7E"/>
    <w:rsid w:val="00C85964"/>
    <w:rsid w:val="00C90E5D"/>
    <w:rsid w:val="00CC693F"/>
    <w:rsid w:val="00CE0929"/>
    <w:rsid w:val="00D27DDF"/>
    <w:rsid w:val="00D34B0C"/>
    <w:rsid w:val="00D42B88"/>
    <w:rsid w:val="00D74971"/>
    <w:rsid w:val="00D800E2"/>
    <w:rsid w:val="00D87D70"/>
    <w:rsid w:val="00D9363F"/>
    <w:rsid w:val="00DA4324"/>
    <w:rsid w:val="00DB3003"/>
    <w:rsid w:val="00DC5AFF"/>
    <w:rsid w:val="00DD0637"/>
    <w:rsid w:val="00E26C64"/>
    <w:rsid w:val="00E33A25"/>
    <w:rsid w:val="00E43056"/>
    <w:rsid w:val="00E520B4"/>
    <w:rsid w:val="00E66576"/>
    <w:rsid w:val="00E7526A"/>
    <w:rsid w:val="00EB4F41"/>
    <w:rsid w:val="00ED3D89"/>
    <w:rsid w:val="00F04602"/>
    <w:rsid w:val="00F0578C"/>
    <w:rsid w:val="00F715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5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51551"/>
    <w:pPr>
      <w:spacing w:line="240" w:lineRule="auto"/>
    </w:pPr>
    <w:rPr>
      <w:rFonts w:ascii="Times New Roman" w:eastAsia="Times New Roman" w:hAnsi="Times New Roman" w:cs="Times New Roman"/>
      <w:b/>
      <w:bCs/>
      <w:sz w:val="18"/>
      <w:szCs w:val="18"/>
      <w:lang w:val="en-GB"/>
    </w:rPr>
  </w:style>
  <w:style w:type="paragraph" w:styleId="FootnoteText">
    <w:name w:val="footnote text"/>
    <w:basedOn w:val="Normal"/>
    <w:link w:val="FootnoteTextChar"/>
    <w:uiPriority w:val="99"/>
    <w:rsid w:val="00751551"/>
    <w:pPr>
      <w:spacing w:after="0" w:line="280" w:lineRule="exact"/>
      <w:ind w:firstLine="216"/>
      <w:jc w:val="both"/>
    </w:pPr>
    <w:rPr>
      <w:rFonts w:ascii="Souvenir Lt BT" w:eastAsia="Times New Roman" w:hAnsi="Souvenir Lt BT" w:cs="Times New Roman"/>
      <w:sz w:val="20"/>
      <w:szCs w:val="20"/>
      <w:lang w:val="en-GB"/>
    </w:rPr>
  </w:style>
  <w:style w:type="character" w:customStyle="1" w:styleId="FootnoteTextChar">
    <w:name w:val="Footnote Text Char"/>
    <w:basedOn w:val="DefaultParagraphFont"/>
    <w:link w:val="FootnoteText"/>
    <w:uiPriority w:val="99"/>
    <w:rsid w:val="00751551"/>
    <w:rPr>
      <w:rFonts w:ascii="Souvenir Lt BT" w:eastAsia="Times New Roman" w:hAnsi="Souvenir Lt BT" w:cs="Times New Roman"/>
      <w:sz w:val="20"/>
      <w:szCs w:val="20"/>
      <w:lang w:val="en-GB"/>
    </w:rPr>
  </w:style>
  <w:style w:type="paragraph" w:styleId="BalloonText">
    <w:name w:val="Balloon Text"/>
    <w:basedOn w:val="Normal"/>
    <w:link w:val="BalloonTextChar"/>
    <w:uiPriority w:val="99"/>
    <w:semiHidden/>
    <w:unhideWhenUsed/>
    <w:rsid w:val="007515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551"/>
    <w:rPr>
      <w:rFonts w:ascii="Tahoma" w:hAnsi="Tahoma" w:cs="Tahoma"/>
      <w:sz w:val="16"/>
      <w:szCs w:val="16"/>
    </w:rPr>
  </w:style>
  <w:style w:type="character" w:styleId="FootnoteReference">
    <w:name w:val="footnote reference"/>
    <w:basedOn w:val="DefaultParagraphFont"/>
    <w:uiPriority w:val="99"/>
    <w:unhideWhenUsed/>
    <w:rsid w:val="00751551"/>
    <w:rPr>
      <w:vertAlign w:val="superscript"/>
    </w:rPr>
  </w:style>
  <w:style w:type="paragraph" w:styleId="NormalWeb">
    <w:name w:val="Normal (Web)"/>
    <w:basedOn w:val="Normal"/>
    <w:uiPriority w:val="99"/>
    <w:unhideWhenUsed/>
    <w:rsid w:val="00751551"/>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751551"/>
    <w:pPr>
      <w:ind w:left="720"/>
      <w:contextualSpacing/>
    </w:pPr>
  </w:style>
  <w:style w:type="paragraph" w:customStyle="1" w:styleId="EndNoteBibliography">
    <w:name w:val="EndNote Bibliography"/>
    <w:basedOn w:val="Normal"/>
    <w:link w:val="EndNoteBibliographyChar"/>
    <w:rsid w:val="00751551"/>
    <w:pPr>
      <w:spacing w:after="0" w:line="240" w:lineRule="auto"/>
    </w:pPr>
    <w:rPr>
      <w:rFonts w:ascii="Times New Roman" w:eastAsia="Times New Roman" w:hAnsi="Times New Roman" w:cs="Times New Roman"/>
      <w:noProof/>
      <w:sz w:val="24"/>
      <w:szCs w:val="24"/>
    </w:rPr>
  </w:style>
  <w:style w:type="character" w:customStyle="1" w:styleId="EndNoteBibliographyChar">
    <w:name w:val="EndNote Bibliography Char"/>
    <w:basedOn w:val="DefaultParagraphFont"/>
    <w:link w:val="EndNoteBibliography"/>
    <w:rsid w:val="00751551"/>
    <w:rPr>
      <w:rFonts w:ascii="Times New Roman" w:eastAsia="Times New Roman" w:hAnsi="Times New Roman" w:cs="Times New Roman"/>
      <w:noProof/>
      <w:sz w:val="24"/>
      <w:szCs w:val="24"/>
    </w:rPr>
  </w:style>
  <w:style w:type="paragraph" w:styleId="Header">
    <w:name w:val="header"/>
    <w:basedOn w:val="Normal"/>
    <w:link w:val="HeaderChar"/>
    <w:uiPriority w:val="99"/>
    <w:unhideWhenUsed/>
    <w:rsid w:val="00424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8B4"/>
  </w:style>
  <w:style w:type="paragraph" w:styleId="Footer">
    <w:name w:val="footer"/>
    <w:basedOn w:val="Normal"/>
    <w:link w:val="FooterChar"/>
    <w:uiPriority w:val="99"/>
    <w:unhideWhenUsed/>
    <w:rsid w:val="00424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8B4"/>
  </w:style>
  <w:style w:type="table" w:styleId="TableGrid">
    <w:name w:val="Table Grid"/>
    <w:basedOn w:val="TableNormal"/>
    <w:uiPriority w:val="59"/>
    <w:rsid w:val="00464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C4FDA"/>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5C4FDA"/>
    <w:rPr>
      <w:rFonts w:ascii="Times New Roman" w:hAnsi="Times New Roman" w:cs="Times New Roman"/>
      <w:noProof/>
      <w:sz w:val="24"/>
    </w:rPr>
  </w:style>
  <w:style w:type="character" w:styleId="Hyperlink">
    <w:name w:val="Hyperlink"/>
    <w:basedOn w:val="DefaultParagraphFont"/>
    <w:uiPriority w:val="99"/>
    <w:unhideWhenUsed/>
    <w:rsid w:val="005C4FDA"/>
    <w:rPr>
      <w:color w:val="0000FF" w:themeColor="hyperlink"/>
      <w:u w:val="single"/>
    </w:rPr>
  </w:style>
  <w:style w:type="character" w:styleId="CommentReference">
    <w:name w:val="annotation reference"/>
    <w:basedOn w:val="DefaultParagraphFont"/>
    <w:uiPriority w:val="99"/>
    <w:semiHidden/>
    <w:unhideWhenUsed/>
    <w:rsid w:val="007866D9"/>
    <w:rPr>
      <w:sz w:val="16"/>
      <w:szCs w:val="16"/>
    </w:rPr>
  </w:style>
  <w:style w:type="paragraph" w:styleId="CommentText">
    <w:name w:val="annotation text"/>
    <w:basedOn w:val="Normal"/>
    <w:link w:val="CommentTextChar"/>
    <w:uiPriority w:val="99"/>
    <w:semiHidden/>
    <w:unhideWhenUsed/>
    <w:rsid w:val="007866D9"/>
    <w:pPr>
      <w:spacing w:line="240" w:lineRule="auto"/>
    </w:pPr>
    <w:rPr>
      <w:sz w:val="20"/>
      <w:szCs w:val="20"/>
    </w:rPr>
  </w:style>
  <w:style w:type="character" w:customStyle="1" w:styleId="CommentTextChar">
    <w:name w:val="Comment Text Char"/>
    <w:basedOn w:val="DefaultParagraphFont"/>
    <w:link w:val="CommentText"/>
    <w:uiPriority w:val="99"/>
    <w:semiHidden/>
    <w:rsid w:val="007866D9"/>
    <w:rPr>
      <w:sz w:val="20"/>
      <w:szCs w:val="20"/>
    </w:rPr>
  </w:style>
  <w:style w:type="paragraph" w:styleId="CommentSubject">
    <w:name w:val="annotation subject"/>
    <w:basedOn w:val="CommentText"/>
    <w:next w:val="CommentText"/>
    <w:link w:val="CommentSubjectChar"/>
    <w:uiPriority w:val="99"/>
    <w:semiHidden/>
    <w:unhideWhenUsed/>
    <w:rsid w:val="007866D9"/>
    <w:rPr>
      <w:b/>
      <w:bCs/>
    </w:rPr>
  </w:style>
  <w:style w:type="character" w:customStyle="1" w:styleId="CommentSubjectChar">
    <w:name w:val="Comment Subject Char"/>
    <w:basedOn w:val="CommentTextChar"/>
    <w:link w:val="CommentSubject"/>
    <w:uiPriority w:val="99"/>
    <w:semiHidden/>
    <w:rsid w:val="007866D9"/>
    <w:rPr>
      <w:b/>
      <w:bCs/>
      <w:sz w:val="20"/>
      <w:szCs w:val="20"/>
    </w:rPr>
  </w:style>
  <w:style w:type="paragraph" w:styleId="Subtitle">
    <w:name w:val="Subtitle"/>
    <w:basedOn w:val="Normal"/>
    <w:link w:val="SubtitleChar"/>
    <w:qFormat/>
    <w:rsid w:val="000A69E2"/>
    <w:pPr>
      <w:bidi/>
      <w:spacing w:after="0" w:line="240" w:lineRule="auto"/>
      <w:jc w:val="center"/>
    </w:pPr>
    <w:rPr>
      <w:rFonts w:ascii="Times New Roman" w:eastAsia="Times New Roman" w:hAnsi="Times New Roman" w:cs="B Zar"/>
      <w:sz w:val="28"/>
      <w:szCs w:val="28"/>
      <w:lang w:val="x-none" w:eastAsia="x-none"/>
    </w:rPr>
  </w:style>
  <w:style w:type="character" w:customStyle="1" w:styleId="SubtitleChar">
    <w:name w:val="Subtitle Char"/>
    <w:basedOn w:val="DefaultParagraphFont"/>
    <w:link w:val="Subtitle"/>
    <w:rsid w:val="000A69E2"/>
    <w:rPr>
      <w:rFonts w:ascii="Times New Roman" w:eastAsia="Times New Roman" w:hAnsi="Times New Roman" w:cs="B Zar"/>
      <w:sz w:val="28"/>
      <w:szCs w:val="28"/>
      <w:lang w:val="x-none" w:eastAsia="x-none"/>
    </w:rPr>
  </w:style>
  <w:style w:type="character" w:customStyle="1" w:styleId="apple-converted-space">
    <w:name w:val="apple-converted-space"/>
    <w:basedOn w:val="DefaultParagraphFont"/>
    <w:rsid w:val="00AB1D02"/>
  </w:style>
  <w:style w:type="character" w:styleId="LineNumber">
    <w:name w:val="line number"/>
    <w:basedOn w:val="DefaultParagraphFont"/>
    <w:uiPriority w:val="99"/>
    <w:semiHidden/>
    <w:unhideWhenUsed/>
    <w:rsid w:val="00803B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5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51551"/>
    <w:pPr>
      <w:spacing w:line="240" w:lineRule="auto"/>
    </w:pPr>
    <w:rPr>
      <w:rFonts w:ascii="Times New Roman" w:eastAsia="Times New Roman" w:hAnsi="Times New Roman" w:cs="Times New Roman"/>
      <w:b/>
      <w:bCs/>
      <w:sz w:val="18"/>
      <w:szCs w:val="18"/>
      <w:lang w:val="en-GB"/>
    </w:rPr>
  </w:style>
  <w:style w:type="paragraph" w:styleId="FootnoteText">
    <w:name w:val="footnote text"/>
    <w:basedOn w:val="Normal"/>
    <w:link w:val="FootnoteTextChar"/>
    <w:uiPriority w:val="99"/>
    <w:rsid w:val="00751551"/>
    <w:pPr>
      <w:spacing w:after="0" w:line="280" w:lineRule="exact"/>
      <w:ind w:firstLine="216"/>
      <w:jc w:val="both"/>
    </w:pPr>
    <w:rPr>
      <w:rFonts w:ascii="Souvenir Lt BT" w:eastAsia="Times New Roman" w:hAnsi="Souvenir Lt BT" w:cs="Times New Roman"/>
      <w:sz w:val="20"/>
      <w:szCs w:val="20"/>
      <w:lang w:val="en-GB"/>
    </w:rPr>
  </w:style>
  <w:style w:type="character" w:customStyle="1" w:styleId="FootnoteTextChar">
    <w:name w:val="Footnote Text Char"/>
    <w:basedOn w:val="DefaultParagraphFont"/>
    <w:link w:val="FootnoteText"/>
    <w:uiPriority w:val="99"/>
    <w:rsid w:val="00751551"/>
    <w:rPr>
      <w:rFonts w:ascii="Souvenir Lt BT" w:eastAsia="Times New Roman" w:hAnsi="Souvenir Lt BT" w:cs="Times New Roman"/>
      <w:sz w:val="20"/>
      <w:szCs w:val="20"/>
      <w:lang w:val="en-GB"/>
    </w:rPr>
  </w:style>
  <w:style w:type="paragraph" w:styleId="BalloonText">
    <w:name w:val="Balloon Text"/>
    <w:basedOn w:val="Normal"/>
    <w:link w:val="BalloonTextChar"/>
    <w:uiPriority w:val="99"/>
    <w:semiHidden/>
    <w:unhideWhenUsed/>
    <w:rsid w:val="007515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551"/>
    <w:rPr>
      <w:rFonts w:ascii="Tahoma" w:hAnsi="Tahoma" w:cs="Tahoma"/>
      <w:sz w:val="16"/>
      <w:szCs w:val="16"/>
    </w:rPr>
  </w:style>
  <w:style w:type="character" w:styleId="FootnoteReference">
    <w:name w:val="footnote reference"/>
    <w:basedOn w:val="DefaultParagraphFont"/>
    <w:uiPriority w:val="99"/>
    <w:unhideWhenUsed/>
    <w:rsid w:val="00751551"/>
    <w:rPr>
      <w:vertAlign w:val="superscript"/>
    </w:rPr>
  </w:style>
  <w:style w:type="paragraph" w:styleId="NormalWeb">
    <w:name w:val="Normal (Web)"/>
    <w:basedOn w:val="Normal"/>
    <w:uiPriority w:val="99"/>
    <w:unhideWhenUsed/>
    <w:rsid w:val="00751551"/>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751551"/>
    <w:pPr>
      <w:ind w:left="720"/>
      <w:contextualSpacing/>
    </w:pPr>
  </w:style>
  <w:style w:type="paragraph" w:customStyle="1" w:styleId="EndNoteBibliography">
    <w:name w:val="EndNote Bibliography"/>
    <w:basedOn w:val="Normal"/>
    <w:link w:val="EndNoteBibliographyChar"/>
    <w:rsid w:val="00751551"/>
    <w:pPr>
      <w:spacing w:after="0" w:line="240" w:lineRule="auto"/>
    </w:pPr>
    <w:rPr>
      <w:rFonts w:ascii="Times New Roman" w:eastAsia="Times New Roman" w:hAnsi="Times New Roman" w:cs="Times New Roman"/>
      <w:noProof/>
      <w:sz w:val="24"/>
      <w:szCs w:val="24"/>
    </w:rPr>
  </w:style>
  <w:style w:type="character" w:customStyle="1" w:styleId="EndNoteBibliographyChar">
    <w:name w:val="EndNote Bibliography Char"/>
    <w:basedOn w:val="DefaultParagraphFont"/>
    <w:link w:val="EndNoteBibliography"/>
    <w:rsid w:val="00751551"/>
    <w:rPr>
      <w:rFonts w:ascii="Times New Roman" w:eastAsia="Times New Roman" w:hAnsi="Times New Roman" w:cs="Times New Roman"/>
      <w:noProof/>
      <w:sz w:val="24"/>
      <w:szCs w:val="24"/>
    </w:rPr>
  </w:style>
  <w:style w:type="paragraph" w:styleId="Header">
    <w:name w:val="header"/>
    <w:basedOn w:val="Normal"/>
    <w:link w:val="HeaderChar"/>
    <w:uiPriority w:val="99"/>
    <w:unhideWhenUsed/>
    <w:rsid w:val="00424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8B4"/>
  </w:style>
  <w:style w:type="paragraph" w:styleId="Footer">
    <w:name w:val="footer"/>
    <w:basedOn w:val="Normal"/>
    <w:link w:val="FooterChar"/>
    <w:uiPriority w:val="99"/>
    <w:unhideWhenUsed/>
    <w:rsid w:val="00424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8B4"/>
  </w:style>
  <w:style w:type="table" w:styleId="TableGrid">
    <w:name w:val="Table Grid"/>
    <w:basedOn w:val="TableNormal"/>
    <w:uiPriority w:val="59"/>
    <w:rsid w:val="00464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C4FDA"/>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5C4FDA"/>
    <w:rPr>
      <w:rFonts w:ascii="Times New Roman" w:hAnsi="Times New Roman" w:cs="Times New Roman"/>
      <w:noProof/>
      <w:sz w:val="24"/>
    </w:rPr>
  </w:style>
  <w:style w:type="character" w:styleId="Hyperlink">
    <w:name w:val="Hyperlink"/>
    <w:basedOn w:val="DefaultParagraphFont"/>
    <w:uiPriority w:val="99"/>
    <w:unhideWhenUsed/>
    <w:rsid w:val="005C4FDA"/>
    <w:rPr>
      <w:color w:val="0000FF" w:themeColor="hyperlink"/>
      <w:u w:val="single"/>
    </w:rPr>
  </w:style>
  <w:style w:type="character" w:styleId="CommentReference">
    <w:name w:val="annotation reference"/>
    <w:basedOn w:val="DefaultParagraphFont"/>
    <w:uiPriority w:val="99"/>
    <w:semiHidden/>
    <w:unhideWhenUsed/>
    <w:rsid w:val="007866D9"/>
    <w:rPr>
      <w:sz w:val="16"/>
      <w:szCs w:val="16"/>
    </w:rPr>
  </w:style>
  <w:style w:type="paragraph" w:styleId="CommentText">
    <w:name w:val="annotation text"/>
    <w:basedOn w:val="Normal"/>
    <w:link w:val="CommentTextChar"/>
    <w:uiPriority w:val="99"/>
    <w:semiHidden/>
    <w:unhideWhenUsed/>
    <w:rsid w:val="007866D9"/>
    <w:pPr>
      <w:spacing w:line="240" w:lineRule="auto"/>
    </w:pPr>
    <w:rPr>
      <w:sz w:val="20"/>
      <w:szCs w:val="20"/>
    </w:rPr>
  </w:style>
  <w:style w:type="character" w:customStyle="1" w:styleId="CommentTextChar">
    <w:name w:val="Comment Text Char"/>
    <w:basedOn w:val="DefaultParagraphFont"/>
    <w:link w:val="CommentText"/>
    <w:uiPriority w:val="99"/>
    <w:semiHidden/>
    <w:rsid w:val="007866D9"/>
    <w:rPr>
      <w:sz w:val="20"/>
      <w:szCs w:val="20"/>
    </w:rPr>
  </w:style>
  <w:style w:type="paragraph" w:styleId="CommentSubject">
    <w:name w:val="annotation subject"/>
    <w:basedOn w:val="CommentText"/>
    <w:next w:val="CommentText"/>
    <w:link w:val="CommentSubjectChar"/>
    <w:uiPriority w:val="99"/>
    <w:semiHidden/>
    <w:unhideWhenUsed/>
    <w:rsid w:val="007866D9"/>
    <w:rPr>
      <w:b/>
      <w:bCs/>
    </w:rPr>
  </w:style>
  <w:style w:type="character" w:customStyle="1" w:styleId="CommentSubjectChar">
    <w:name w:val="Comment Subject Char"/>
    <w:basedOn w:val="CommentTextChar"/>
    <w:link w:val="CommentSubject"/>
    <w:uiPriority w:val="99"/>
    <w:semiHidden/>
    <w:rsid w:val="007866D9"/>
    <w:rPr>
      <w:b/>
      <w:bCs/>
      <w:sz w:val="20"/>
      <w:szCs w:val="20"/>
    </w:rPr>
  </w:style>
  <w:style w:type="paragraph" w:styleId="Subtitle">
    <w:name w:val="Subtitle"/>
    <w:basedOn w:val="Normal"/>
    <w:link w:val="SubtitleChar"/>
    <w:qFormat/>
    <w:rsid w:val="000A69E2"/>
    <w:pPr>
      <w:bidi/>
      <w:spacing w:after="0" w:line="240" w:lineRule="auto"/>
      <w:jc w:val="center"/>
    </w:pPr>
    <w:rPr>
      <w:rFonts w:ascii="Times New Roman" w:eastAsia="Times New Roman" w:hAnsi="Times New Roman" w:cs="B Zar"/>
      <w:sz w:val="28"/>
      <w:szCs w:val="28"/>
      <w:lang w:val="x-none" w:eastAsia="x-none"/>
    </w:rPr>
  </w:style>
  <w:style w:type="character" w:customStyle="1" w:styleId="SubtitleChar">
    <w:name w:val="Subtitle Char"/>
    <w:basedOn w:val="DefaultParagraphFont"/>
    <w:link w:val="Subtitle"/>
    <w:rsid w:val="000A69E2"/>
    <w:rPr>
      <w:rFonts w:ascii="Times New Roman" w:eastAsia="Times New Roman" w:hAnsi="Times New Roman" w:cs="B Zar"/>
      <w:sz w:val="28"/>
      <w:szCs w:val="28"/>
      <w:lang w:val="x-none" w:eastAsia="x-none"/>
    </w:rPr>
  </w:style>
  <w:style w:type="character" w:customStyle="1" w:styleId="apple-converted-space">
    <w:name w:val="apple-converted-space"/>
    <w:basedOn w:val="DefaultParagraphFont"/>
    <w:rsid w:val="00AB1D02"/>
  </w:style>
  <w:style w:type="character" w:styleId="LineNumber">
    <w:name w:val="line number"/>
    <w:basedOn w:val="DefaultParagraphFont"/>
    <w:uiPriority w:val="99"/>
    <w:semiHidden/>
    <w:unhideWhenUsed/>
    <w:rsid w:val="00803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941951">
      <w:bodyDiv w:val="1"/>
      <w:marLeft w:val="0"/>
      <w:marRight w:val="0"/>
      <w:marTop w:val="0"/>
      <w:marBottom w:val="0"/>
      <w:divBdr>
        <w:top w:val="none" w:sz="0" w:space="0" w:color="auto"/>
        <w:left w:val="none" w:sz="0" w:space="0" w:color="auto"/>
        <w:bottom w:val="none" w:sz="0" w:space="0" w:color="auto"/>
        <w:right w:val="none" w:sz="0" w:space="0" w:color="auto"/>
      </w:divBdr>
      <w:divsChild>
        <w:div w:id="1146777051">
          <w:marLeft w:val="0"/>
          <w:marRight w:val="0"/>
          <w:marTop w:val="0"/>
          <w:marBottom w:val="0"/>
          <w:divBdr>
            <w:top w:val="none" w:sz="0" w:space="0" w:color="auto"/>
            <w:left w:val="none" w:sz="0" w:space="0" w:color="auto"/>
            <w:bottom w:val="none" w:sz="0" w:space="0" w:color="auto"/>
            <w:right w:val="none" w:sz="0" w:space="0" w:color="auto"/>
          </w:divBdr>
        </w:div>
        <w:div w:id="351303944">
          <w:marLeft w:val="0"/>
          <w:marRight w:val="0"/>
          <w:marTop w:val="0"/>
          <w:marBottom w:val="0"/>
          <w:divBdr>
            <w:top w:val="none" w:sz="0" w:space="0" w:color="auto"/>
            <w:left w:val="none" w:sz="0" w:space="0" w:color="auto"/>
            <w:bottom w:val="none" w:sz="0" w:space="0" w:color="auto"/>
            <w:right w:val="none" w:sz="0" w:space="0" w:color="auto"/>
          </w:divBdr>
        </w:div>
      </w:divsChild>
    </w:div>
    <w:div w:id="1645743632">
      <w:bodyDiv w:val="1"/>
      <w:marLeft w:val="0"/>
      <w:marRight w:val="0"/>
      <w:marTop w:val="0"/>
      <w:marBottom w:val="0"/>
      <w:divBdr>
        <w:top w:val="none" w:sz="0" w:space="0" w:color="auto"/>
        <w:left w:val="none" w:sz="0" w:space="0" w:color="auto"/>
        <w:bottom w:val="none" w:sz="0" w:space="0" w:color="auto"/>
        <w:right w:val="none" w:sz="0" w:space="0" w:color="auto"/>
      </w:divBdr>
    </w:div>
    <w:div w:id="1786387354">
      <w:bodyDiv w:val="1"/>
      <w:marLeft w:val="0"/>
      <w:marRight w:val="0"/>
      <w:marTop w:val="0"/>
      <w:marBottom w:val="0"/>
      <w:divBdr>
        <w:top w:val="none" w:sz="0" w:space="0" w:color="auto"/>
        <w:left w:val="none" w:sz="0" w:space="0" w:color="auto"/>
        <w:bottom w:val="none" w:sz="0" w:space="0" w:color="auto"/>
        <w:right w:val="none" w:sz="0" w:space="0" w:color="auto"/>
      </w:divBdr>
    </w:div>
    <w:div w:id="192814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image" Target="media/image2.tiff"/><Relationship Id="rId17" Type="http://schemas.openxmlformats.org/officeDocument/2006/relationships/image" Target="media/image7.png"/><Relationship Id="rId25"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24" Type="http://schemas.openxmlformats.org/officeDocument/2006/relationships/chart" Target="charts/chart4.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chart" Target="charts/chart3.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chart" Target="charts/chart2.xml"/><Relationship Id="rId27" Type="http://schemas.openxmlformats.org/officeDocument/2006/relationships/image" Target="media/image12.png"/></Relationships>
</file>

<file path=word/charts/_rels/chart1.xml.rels><?xml version="1.0" encoding="UTF-8" standalone="yes"?>
<Relationships xmlns="http://schemas.openxmlformats.org/package/2006/relationships"><Relationship Id="rId1" Type="http://schemas.openxmlformats.org/officeDocument/2006/relationships/oleObject" Target="file:///G:\my%20paper\final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my%20paper\final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my%20paper\final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my%20paper\final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Profile</a:t>
            </a:r>
            <a:r>
              <a:rPr lang="en-US" baseline="0"/>
              <a:t> of chamber &amp; film in 5 mm</a:t>
            </a:r>
            <a:endParaRPr lang="fa-IR"/>
          </a:p>
        </c:rich>
      </c:tx>
      <c:overlay val="0"/>
    </c:title>
    <c:autoTitleDeleted val="0"/>
    <c:plotArea>
      <c:layout/>
      <c:scatterChart>
        <c:scatterStyle val="smoothMarker"/>
        <c:varyColors val="0"/>
        <c:ser>
          <c:idx val="1"/>
          <c:order val="1"/>
          <c:tx>
            <c:v>film data</c:v>
          </c:tx>
          <c:spPr>
            <a:ln>
              <a:noFill/>
            </a:ln>
          </c:spPr>
          <c:marker>
            <c:symbol val="star"/>
            <c:size val="5"/>
          </c:marker>
          <c:xVal>
            <c:numRef>
              <c:f>'profile 5mm dept scan'!$I:$I</c:f>
              <c:numCache>
                <c:formatCode>General</c:formatCode>
                <c:ptCount val="1048576"/>
                <c:pt idx="0">
                  <c:v>-100.5</c:v>
                </c:pt>
                <c:pt idx="1">
                  <c:v>-95.47</c:v>
                </c:pt>
                <c:pt idx="2">
                  <c:v>-90.45</c:v>
                </c:pt>
                <c:pt idx="3">
                  <c:v>-85.43</c:v>
                </c:pt>
                <c:pt idx="4">
                  <c:v>-80.400000000000006</c:v>
                </c:pt>
                <c:pt idx="5">
                  <c:v>-75.38</c:v>
                </c:pt>
                <c:pt idx="6">
                  <c:v>-70.349999999999994</c:v>
                </c:pt>
                <c:pt idx="7">
                  <c:v>-68.34</c:v>
                </c:pt>
                <c:pt idx="8">
                  <c:v>-66.33</c:v>
                </c:pt>
                <c:pt idx="9">
                  <c:v>-64.319999999999993</c:v>
                </c:pt>
                <c:pt idx="10">
                  <c:v>-62.31</c:v>
                </c:pt>
                <c:pt idx="11">
                  <c:v>-60.3</c:v>
                </c:pt>
                <c:pt idx="12">
                  <c:v>-58.29</c:v>
                </c:pt>
                <c:pt idx="13">
                  <c:v>-56.28</c:v>
                </c:pt>
                <c:pt idx="14">
                  <c:v>-54.27</c:v>
                </c:pt>
                <c:pt idx="15">
                  <c:v>-52.26</c:v>
                </c:pt>
                <c:pt idx="16">
                  <c:v>-50.25</c:v>
                </c:pt>
                <c:pt idx="17">
                  <c:v>-48.24</c:v>
                </c:pt>
                <c:pt idx="18">
                  <c:v>-46.23</c:v>
                </c:pt>
                <c:pt idx="19">
                  <c:v>-44.22</c:v>
                </c:pt>
                <c:pt idx="20">
                  <c:v>-42.21</c:v>
                </c:pt>
                <c:pt idx="21">
                  <c:v>-40.200000000000003</c:v>
                </c:pt>
                <c:pt idx="22">
                  <c:v>-38.19</c:v>
                </c:pt>
                <c:pt idx="23">
                  <c:v>-36.18</c:v>
                </c:pt>
                <c:pt idx="24">
                  <c:v>-34.17</c:v>
                </c:pt>
                <c:pt idx="25">
                  <c:v>-32.159999999999997</c:v>
                </c:pt>
                <c:pt idx="26">
                  <c:v>-30.15</c:v>
                </c:pt>
                <c:pt idx="27">
                  <c:v>-25.13</c:v>
                </c:pt>
                <c:pt idx="28">
                  <c:v>-20.100000000000001</c:v>
                </c:pt>
                <c:pt idx="29">
                  <c:v>-15.07</c:v>
                </c:pt>
                <c:pt idx="30">
                  <c:v>-10.050000000000001</c:v>
                </c:pt>
                <c:pt idx="31">
                  <c:v>-5.03</c:v>
                </c:pt>
                <c:pt idx="32">
                  <c:v>0</c:v>
                </c:pt>
                <c:pt idx="33">
                  <c:v>5.03</c:v>
                </c:pt>
                <c:pt idx="34">
                  <c:v>10.050000000000001</c:v>
                </c:pt>
                <c:pt idx="35">
                  <c:v>15.07</c:v>
                </c:pt>
                <c:pt idx="36">
                  <c:v>20.100000000000001</c:v>
                </c:pt>
                <c:pt idx="37">
                  <c:v>25.13</c:v>
                </c:pt>
                <c:pt idx="38">
                  <c:v>30.15</c:v>
                </c:pt>
                <c:pt idx="39">
                  <c:v>32.159999999999997</c:v>
                </c:pt>
                <c:pt idx="40">
                  <c:v>34.17</c:v>
                </c:pt>
                <c:pt idx="41">
                  <c:v>36.18</c:v>
                </c:pt>
                <c:pt idx="42">
                  <c:v>38.19</c:v>
                </c:pt>
                <c:pt idx="43">
                  <c:v>40.200000000000003</c:v>
                </c:pt>
                <c:pt idx="44">
                  <c:v>42.21</c:v>
                </c:pt>
                <c:pt idx="45">
                  <c:v>44.22</c:v>
                </c:pt>
                <c:pt idx="46">
                  <c:v>46.23</c:v>
                </c:pt>
                <c:pt idx="47">
                  <c:v>48.24</c:v>
                </c:pt>
                <c:pt idx="48">
                  <c:v>50.25</c:v>
                </c:pt>
                <c:pt idx="49">
                  <c:v>52.26</c:v>
                </c:pt>
                <c:pt idx="50">
                  <c:v>54.27</c:v>
                </c:pt>
                <c:pt idx="51">
                  <c:v>56.28</c:v>
                </c:pt>
                <c:pt idx="52">
                  <c:v>58.29</c:v>
                </c:pt>
                <c:pt idx="53">
                  <c:v>60.3</c:v>
                </c:pt>
                <c:pt idx="54">
                  <c:v>62.31</c:v>
                </c:pt>
                <c:pt idx="55">
                  <c:v>64.319999999999993</c:v>
                </c:pt>
                <c:pt idx="56">
                  <c:v>66.33</c:v>
                </c:pt>
                <c:pt idx="57">
                  <c:v>68.34</c:v>
                </c:pt>
                <c:pt idx="58">
                  <c:v>70.349999999999994</c:v>
                </c:pt>
                <c:pt idx="59">
                  <c:v>75.38</c:v>
                </c:pt>
                <c:pt idx="60">
                  <c:v>80.400000000000006</c:v>
                </c:pt>
                <c:pt idx="61">
                  <c:v>85.43</c:v>
                </c:pt>
                <c:pt idx="62">
                  <c:v>90.45</c:v>
                </c:pt>
                <c:pt idx="63">
                  <c:v>95.47</c:v>
                </c:pt>
                <c:pt idx="64">
                  <c:v>100.5</c:v>
                </c:pt>
              </c:numCache>
            </c:numRef>
          </c:xVal>
          <c:yVal>
            <c:numRef>
              <c:f>'profile 5mm dept scan'!$J:$J</c:f>
              <c:numCache>
                <c:formatCode>General</c:formatCode>
                <c:ptCount val="1048576"/>
                <c:pt idx="1">
                  <c:v>0.47793190416141235</c:v>
                </c:pt>
                <c:pt idx="2">
                  <c:v>0.5170239596469105</c:v>
                </c:pt>
                <c:pt idx="3">
                  <c:v>0.56620428751576291</c:v>
                </c:pt>
                <c:pt idx="4">
                  <c:v>0.67717528373266067</c:v>
                </c:pt>
                <c:pt idx="5">
                  <c:v>0.88398486759142492</c:v>
                </c:pt>
                <c:pt idx="6">
                  <c:v>1.1677175283732659</c:v>
                </c:pt>
                <c:pt idx="7">
                  <c:v>1.3745271122320302</c:v>
                </c:pt>
                <c:pt idx="8">
                  <c:v>1.6393442622950818</c:v>
                </c:pt>
                <c:pt idx="9">
                  <c:v>1.979823455233291</c:v>
                </c:pt>
                <c:pt idx="10">
                  <c:v>2.459016393442623</c:v>
                </c:pt>
                <c:pt idx="11">
                  <c:v>3.2786885245901636</c:v>
                </c:pt>
                <c:pt idx="12">
                  <c:v>4.9054224464060523</c:v>
                </c:pt>
                <c:pt idx="13">
                  <c:v>8.8524590163934427</c:v>
                </c:pt>
                <c:pt idx="14">
                  <c:v>18.158890290037828</c:v>
                </c:pt>
                <c:pt idx="15">
                  <c:v>35.056746532156367</c:v>
                </c:pt>
                <c:pt idx="16">
                  <c:v>56.494325346784358</c:v>
                </c:pt>
                <c:pt idx="17">
                  <c:v>75.283732660781837</c:v>
                </c:pt>
                <c:pt idx="18">
                  <c:v>87.263556116015124</c:v>
                </c:pt>
                <c:pt idx="19">
                  <c:v>93.568726355611602</c:v>
                </c:pt>
                <c:pt idx="20">
                  <c:v>95.96469104665826</c:v>
                </c:pt>
                <c:pt idx="21">
                  <c:v>97.225725094577555</c:v>
                </c:pt>
                <c:pt idx="22">
                  <c:v>97.730138713745276</c:v>
                </c:pt>
                <c:pt idx="23">
                  <c:v>98.360655737704917</c:v>
                </c:pt>
                <c:pt idx="24">
                  <c:v>98.865069356872638</c:v>
                </c:pt>
                <c:pt idx="25">
                  <c:v>99.243379571248425</c:v>
                </c:pt>
                <c:pt idx="26">
                  <c:v>99.117276166456492</c:v>
                </c:pt>
                <c:pt idx="27">
                  <c:v>99.873896595208066</c:v>
                </c:pt>
                <c:pt idx="28">
                  <c:v>99.747793190416147</c:v>
                </c:pt>
                <c:pt idx="29">
                  <c:v>100</c:v>
                </c:pt>
                <c:pt idx="30">
                  <c:v>100</c:v>
                </c:pt>
                <c:pt idx="31">
                  <c:v>99.873896595208066</c:v>
                </c:pt>
                <c:pt idx="32">
                  <c:v>100</c:v>
                </c:pt>
                <c:pt idx="33">
                  <c:v>99.873896595208066</c:v>
                </c:pt>
                <c:pt idx="34">
                  <c:v>99.873896595208066</c:v>
                </c:pt>
                <c:pt idx="35">
                  <c:v>99.495586380832279</c:v>
                </c:pt>
                <c:pt idx="36">
                  <c:v>99.495586380832279</c:v>
                </c:pt>
                <c:pt idx="37">
                  <c:v>99.243379571248425</c:v>
                </c:pt>
                <c:pt idx="38">
                  <c:v>98.865069356872638</c:v>
                </c:pt>
                <c:pt idx="39">
                  <c:v>98.612862547288771</c:v>
                </c:pt>
                <c:pt idx="40">
                  <c:v>98.108448928121064</c:v>
                </c:pt>
                <c:pt idx="41">
                  <c:v>97.604035308953343</c:v>
                </c:pt>
                <c:pt idx="42">
                  <c:v>96.973518284993688</c:v>
                </c:pt>
                <c:pt idx="43">
                  <c:v>95.838587641866326</c:v>
                </c:pt>
                <c:pt idx="44">
                  <c:v>94.073139974779323</c:v>
                </c:pt>
                <c:pt idx="45">
                  <c:v>95.155107187894103</c:v>
                </c:pt>
                <c:pt idx="46">
                  <c:v>78.688524590163894</c:v>
                </c:pt>
                <c:pt idx="47">
                  <c:v>90.4035308953342</c:v>
                </c:pt>
                <c:pt idx="48">
                  <c:v>98.209331651954599</c:v>
                </c:pt>
                <c:pt idx="49">
                  <c:v>80.176544766708702</c:v>
                </c:pt>
                <c:pt idx="50">
                  <c:v>70.886506935687194</c:v>
                </c:pt>
                <c:pt idx="51">
                  <c:v>50.346784363177797</c:v>
                </c:pt>
                <c:pt idx="52">
                  <c:v>32.518284993694799</c:v>
                </c:pt>
                <c:pt idx="53">
                  <c:v>12.6481715006305</c:v>
                </c:pt>
                <c:pt idx="54">
                  <c:v>2.1437578814627996</c:v>
                </c:pt>
                <c:pt idx="55">
                  <c:v>1.7654476670870112</c:v>
                </c:pt>
                <c:pt idx="56">
                  <c:v>0.52585119798235003</c:v>
                </c:pt>
                <c:pt idx="57">
                  <c:v>0.29886506935687002</c:v>
                </c:pt>
                <c:pt idx="58">
                  <c:v>0.15384615384615</c:v>
                </c:pt>
                <c:pt idx="59">
                  <c:v>0.87515762925598983</c:v>
                </c:pt>
                <c:pt idx="60">
                  <c:v>0.73518284993694827</c:v>
                </c:pt>
                <c:pt idx="61">
                  <c:v>0.65069356872635553</c:v>
                </c:pt>
                <c:pt idx="62">
                  <c:v>0.63556116015132413</c:v>
                </c:pt>
                <c:pt idx="63">
                  <c:v>0.60781841109709955</c:v>
                </c:pt>
                <c:pt idx="64">
                  <c:v>0.58385876418663296</c:v>
                </c:pt>
              </c:numCache>
            </c:numRef>
          </c:yVal>
          <c:smooth val="1"/>
        </c:ser>
        <c:dLbls>
          <c:showLegendKey val="0"/>
          <c:showVal val="0"/>
          <c:showCatName val="0"/>
          <c:showSerName val="0"/>
          <c:showPercent val="0"/>
          <c:showBubbleSize val="0"/>
        </c:dLbls>
        <c:axId val="164889728"/>
        <c:axId val="164893184"/>
      </c:scatterChart>
      <c:scatterChart>
        <c:scatterStyle val="smoothMarker"/>
        <c:varyColors val="0"/>
        <c:ser>
          <c:idx val="0"/>
          <c:order val="0"/>
          <c:tx>
            <c:v>chamber data</c:v>
          </c:tx>
          <c:spPr>
            <a:ln>
              <a:noFill/>
            </a:ln>
          </c:spPr>
          <c:marker>
            <c:symbol val="circle"/>
            <c:size val="5"/>
            <c:spPr>
              <a:noFill/>
            </c:spPr>
          </c:marker>
          <c:xVal>
            <c:numRef>
              <c:f>'profile 5mm dept scan'!$I:$I</c:f>
              <c:numCache>
                <c:formatCode>General</c:formatCode>
                <c:ptCount val="1048576"/>
                <c:pt idx="0">
                  <c:v>-100.5</c:v>
                </c:pt>
                <c:pt idx="1">
                  <c:v>-95.47</c:v>
                </c:pt>
                <c:pt idx="2">
                  <c:v>-90.45</c:v>
                </c:pt>
                <c:pt idx="3">
                  <c:v>-85.43</c:v>
                </c:pt>
                <c:pt idx="4">
                  <c:v>-80.400000000000006</c:v>
                </c:pt>
                <c:pt idx="5">
                  <c:v>-75.38</c:v>
                </c:pt>
                <c:pt idx="6">
                  <c:v>-70.349999999999994</c:v>
                </c:pt>
                <c:pt idx="7">
                  <c:v>-68.34</c:v>
                </c:pt>
                <c:pt idx="8">
                  <c:v>-66.33</c:v>
                </c:pt>
                <c:pt idx="9">
                  <c:v>-64.319999999999993</c:v>
                </c:pt>
                <c:pt idx="10">
                  <c:v>-62.31</c:v>
                </c:pt>
                <c:pt idx="11">
                  <c:v>-60.3</c:v>
                </c:pt>
                <c:pt idx="12">
                  <c:v>-58.29</c:v>
                </c:pt>
                <c:pt idx="13">
                  <c:v>-56.28</c:v>
                </c:pt>
                <c:pt idx="14">
                  <c:v>-54.27</c:v>
                </c:pt>
                <c:pt idx="15">
                  <c:v>-52.26</c:v>
                </c:pt>
                <c:pt idx="16">
                  <c:v>-50.25</c:v>
                </c:pt>
                <c:pt idx="17">
                  <c:v>-48.24</c:v>
                </c:pt>
                <c:pt idx="18">
                  <c:v>-46.23</c:v>
                </c:pt>
                <c:pt idx="19">
                  <c:v>-44.22</c:v>
                </c:pt>
                <c:pt idx="20">
                  <c:v>-42.21</c:v>
                </c:pt>
                <c:pt idx="21">
                  <c:v>-40.200000000000003</c:v>
                </c:pt>
                <c:pt idx="22">
                  <c:v>-38.19</c:v>
                </c:pt>
                <c:pt idx="23">
                  <c:v>-36.18</c:v>
                </c:pt>
                <c:pt idx="24">
                  <c:v>-34.17</c:v>
                </c:pt>
                <c:pt idx="25">
                  <c:v>-32.159999999999997</c:v>
                </c:pt>
                <c:pt idx="26">
                  <c:v>-30.15</c:v>
                </c:pt>
                <c:pt idx="27">
                  <c:v>-25.13</c:v>
                </c:pt>
                <c:pt idx="28">
                  <c:v>-20.100000000000001</c:v>
                </c:pt>
                <c:pt idx="29">
                  <c:v>-15.07</c:v>
                </c:pt>
                <c:pt idx="30">
                  <c:v>-10.050000000000001</c:v>
                </c:pt>
                <c:pt idx="31">
                  <c:v>-5.03</c:v>
                </c:pt>
                <c:pt idx="32">
                  <c:v>0</c:v>
                </c:pt>
                <c:pt idx="33">
                  <c:v>5.03</c:v>
                </c:pt>
                <c:pt idx="34">
                  <c:v>10.050000000000001</c:v>
                </c:pt>
                <c:pt idx="35">
                  <c:v>15.07</c:v>
                </c:pt>
                <c:pt idx="36">
                  <c:v>20.100000000000001</c:v>
                </c:pt>
                <c:pt idx="37">
                  <c:v>25.13</c:v>
                </c:pt>
                <c:pt idx="38">
                  <c:v>30.15</c:v>
                </c:pt>
                <c:pt idx="39">
                  <c:v>32.159999999999997</c:v>
                </c:pt>
                <c:pt idx="40">
                  <c:v>34.17</c:v>
                </c:pt>
                <c:pt idx="41">
                  <c:v>36.18</c:v>
                </c:pt>
                <c:pt idx="42">
                  <c:v>38.19</c:v>
                </c:pt>
                <c:pt idx="43">
                  <c:v>40.200000000000003</c:v>
                </c:pt>
                <c:pt idx="44">
                  <c:v>42.21</c:v>
                </c:pt>
                <c:pt idx="45">
                  <c:v>44.22</c:v>
                </c:pt>
                <c:pt idx="46">
                  <c:v>46.23</c:v>
                </c:pt>
                <c:pt idx="47">
                  <c:v>48.24</c:v>
                </c:pt>
                <c:pt idx="48">
                  <c:v>50.25</c:v>
                </c:pt>
                <c:pt idx="49">
                  <c:v>52.26</c:v>
                </c:pt>
                <c:pt idx="50">
                  <c:v>54.27</c:v>
                </c:pt>
                <c:pt idx="51">
                  <c:v>56.28</c:v>
                </c:pt>
                <c:pt idx="52">
                  <c:v>58.29</c:v>
                </c:pt>
                <c:pt idx="53">
                  <c:v>60.3</c:v>
                </c:pt>
                <c:pt idx="54">
                  <c:v>62.31</c:v>
                </c:pt>
                <c:pt idx="55">
                  <c:v>64.319999999999993</c:v>
                </c:pt>
                <c:pt idx="56">
                  <c:v>66.33</c:v>
                </c:pt>
                <c:pt idx="57">
                  <c:v>68.34</c:v>
                </c:pt>
                <c:pt idx="58">
                  <c:v>70.349999999999994</c:v>
                </c:pt>
                <c:pt idx="59">
                  <c:v>75.38</c:v>
                </c:pt>
                <c:pt idx="60">
                  <c:v>80.400000000000006</c:v>
                </c:pt>
                <c:pt idx="61">
                  <c:v>85.43</c:v>
                </c:pt>
                <c:pt idx="62">
                  <c:v>90.45</c:v>
                </c:pt>
                <c:pt idx="63">
                  <c:v>95.47</c:v>
                </c:pt>
                <c:pt idx="64">
                  <c:v>100.5</c:v>
                </c:pt>
              </c:numCache>
            </c:numRef>
          </c:xVal>
          <c:yVal>
            <c:numRef>
              <c:f>'profile 5mm dept scan'!$H:$H</c:f>
              <c:numCache>
                <c:formatCode>General</c:formatCode>
                <c:ptCount val="1048576"/>
                <c:pt idx="0">
                  <c:v>0.49020157088594823</c:v>
                </c:pt>
                <c:pt idx="1">
                  <c:v>0.48986758739809189</c:v>
                </c:pt>
                <c:pt idx="2">
                  <c:v>0.44677294380372279</c:v>
                </c:pt>
                <c:pt idx="3">
                  <c:v>0.43132243670905168</c:v>
                </c:pt>
                <c:pt idx="4">
                  <c:v>0.67819764410202388</c:v>
                </c:pt>
                <c:pt idx="5">
                  <c:v>0.8274839537094576</c:v>
                </c:pt>
                <c:pt idx="6">
                  <c:v>0.7817163648461477</c:v>
                </c:pt>
                <c:pt idx="7">
                  <c:v>0.91375619808711483</c:v>
                </c:pt>
                <c:pt idx="8">
                  <c:v>1.0756121378649361</c:v>
                </c:pt>
                <c:pt idx="9">
                  <c:v>1.2112848495609085</c:v>
                </c:pt>
                <c:pt idx="10">
                  <c:v>1.1933294663073146</c:v>
                </c:pt>
                <c:pt idx="11">
                  <c:v>1.1016693141142713</c:v>
                </c:pt>
                <c:pt idx="12">
                  <c:v>1.2565094459149293</c:v>
                </c:pt>
                <c:pt idx="13">
                  <c:v>2.9860558661721699</c:v>
                </c:pt>
                <c:pt idx="14">
                  <c:v>8.931281927744072</c:v>
                </c:pt>
                <c:pt idx="15">
                  <c:v>23.519766866597084</c:v>
                </c:pt>
                <c:pt idx="16">
                  <c:v>49.607657745788146</c:v>
                </c:pt>
                <c:pt idx="17">
                  <c:v>74.849251704608619</c:v>
                </c:pt>
                <c:pt idx="18">
                  <c:v>87.398567060005831</c:v>
                </c:pt>
                <c:pt idx="19">
                  <c:v>91.77443056892686</c:v>
                </c:pt>
                <c:pt idx="20">
                  <c:v>93.485265294935417</c:v>
                </c:pt>
                <c:pt idx="21">
                  <c:v>94.356732719263391</c:v>
                </c:pt>
                <c:pt idx="22">
                  <c:v>95.470080681791742</c:v>
                </c:pt>
                <c:pt idx="23">
                  <c:v>96.380623096832778</c:v>
                </c:pt>
                <c:pt idx="24">
                  <c:v>97.100375828386774</c:v>
                </c:pt>
                <c:pt idx="25">
                  <c:v>98.369826595773091</c:v>
                </c:pt>
                <c:pt idx="26">
                  <c:v>99.054921537582402</c:v>
                </c:pt>
                <c:pt idx="27">
                  <c:v>98.698759391400202</c:v>
                </c:pt>
                <c:pt idx="28">
                  <c:v>97.700060418690299</c:v>
                </c:pt>
                <c:pt idx="29">
                  <c:v>97.09915517260697</c:v>
                </c:pt>
                <c:pt idx="30">
                  <c:v>97.624896896065195</c:v>
                </c:pt>
                <c:pt idx="31">
                  <c:v>98.726987460320601</c:v>
                </c:pt>
                <c:pt idx="32">
                  <c:v>99.807615814699929</c:v>
                </c:pt>
                <c:pt idx="33">
                  <c:v>99.999994613169548</c:v>
                </c:pt>
                <c:pt idx="34">
                  <c:v>99.452716341575027</c:v>
                </c:pt>
                <c:pt idx="35">
                  <c:v>99.311985396087181</c:v>
                </c:pt>
                <c:pt idx="36">
                  <c:v>99.24458645087168</c:v>
                </c:pt>
                <c:pt idx="37">
                  <c:v>98.793218540694696</c:v>
                </c:pt>
                <c:pt idx="38">
                  <c:v>98.588350914511437</c:v>
                </c:pt>
                <c:pt idx="39">
                  <c:v>99.085611388018137</c:v>
                </c:pt>
                <c:pt idx="40">
                  <c:v>99.647262800617455</c:v>
                </c:pt>
                <c:pt idx="41">
                  <c:v>99.394165804055547</c:v>
                </c:pt>
                <c:pt idx="42">
                  <c:v>98.732458325324899</c:v>
                </c:pt>
                <c:pt idx="43">
                  <c:v>98.313254102394595</c:v>
                </c:pt>
                <c:pt idx="44">
                  <c:v>97.44199676445416</c:v>
                </c:pt>
                <c:pt idx="45">
                  <c:v>96.067723663354982</c:v>
                </c:pt>
                <c:pt idx="46">
                  <c:v>95.052506513755375</c:v>
                </c:pt>
                <c:pt idx="47">
                  <c:v>94.315888693430736</c:v>
                </c:pt>
                <c:pt idx="48">
                  <c:v>92.753961044165962</c:v>
                </c:pt>
                <c:pt idx="49">
                  <c:v>88.171020231211372</c:v>
                </c:pt>
                <c:pt idx="50">
                  <c:v>75.796350228444695</c:v>
                </c:pt>
                <c:pt idx="51">
                  <c:v>52.720568082210796</c:v>
                </c:pt>
                <c:pt idx="52">
                  <c:v>26.942374704478478</c:v>
                </c:pt>
                <c:pt idx="53">
                  <c:v>10.032100122647353</c:v>
                </c:pt>
                <c:pt idx="54">
                  <c:v>2.9775360551335632</c:v>
                </c:pt>
                <c:pt idx="55">
                  <c:v>0.78418030109365588</c:v>
                </c:pt>
                <c:pt idx="56">
                  <c:v>0.38480392368110999</c:v>
                </c:pt>
                <c:pt idx="57">
                  <c:v>0.45687863772660231</c:v>
                </c:pt>
                <c:pt idx="58">
                  <c:v>0.49320849964274532</c:v>
                </c:pt>
                <c:pt idx="59">
                  <c:v>0.38659881558681536</c:v>
                </c:pt>
                <c:pt idx="60">
                  <c:v>0.30892826207059415</c:v>
                </c:pt>
                <c:pt idx="61">
                  <c:v>0.24190639498654151</c:v>
                </c:pt>
                <c:pt idx="62">
                  <c:v>0.24850418492083939</c:v>
                </c:pt>
                <c:pt idx="63">
                  <c:v>0.30166250516058357</c:v>
                </c:pt>
                <c:pt idx="64">
                  <c:v>0.26959254876374394</c:v>
                </c:pt>
              </c:numCache>
            </c:numRef>
          </c:yVal>
          <c:smooth val="1"/>
        </c:ser>
        <c:dLbls>
          <c:showLegendKey val="0"/>
          <c:showVal val="0"/>
          <c:showCatName val="0"/>
          <c:showSerName val="0"/>
          <c:showPercent val="0"/>
          <c:showBubbleSize val="0"/>
        </c:dLbls>
        <c:axId val="164894336"/>
        <c:axId val="164893760"/>
      </c:scatterChart>
      <c:valAx>
        <c:axId val="164889728"/>
        <c:scaling>
          <c:orientation val="minMax"/>
        </c:scaling>
        <c:delete val="0"/>
        <c:axPos val="b"/>
        <c:numFmt formatCode="General" sourceLinked="1"/>
        <c:majorTickMark val="out"/>
        <c:minorTickMark val="none"/>
        <c:tickLblPos val="nextTo"/>
        <c:crossAx val="164893184"/>
        <c:crosses val="autoZero"/>
        <c:crossBetween val="midCat"/>
      </c:valAx>
      <c:valAx>
        <c:axId val="164893184"/>
        <c:scaling>
          <c:orientation val="minMax"/>
        </c:scaling>
        <c:delete val="0"/>
        <c:axPos val="l"/>
        <c:majorGridlines/>
        <c:numFmt formatCode="General" sourceLinked="1"/>
        <c:majorTickMark val="out"/>
        <c:minorTickMark val="none"/>
        <c:tickLblPos val="nextTo"/>
        <c:crossAx val="164889728"/>
        <c:crosses val="autoZero"/>
        <c:crossBetween val="midCat"/>
      </c:valAx>
      <c:valAx>
        <c:axId val="164893760"/>
        <c:scaling>
          <c:orientation val="minMax"/>
        </c:scaling>
        <c:delete val="1"/>
        <c:axPos val="r"/>
        <c:numFmt formatCode="General" sourceLinked="1"/>
        <c:majorTickMark val="out"/>
        <c:minorTickMark val="none"/>
        <c:tickLblPos val="nextTo"/>
        <c:crossAx val="164894336"/>
        <c:crosses val="max"/>
        <c:crossBetween val="midCat"/>
      </c:valAx>
      <c:valAx>
        <c:axId val="164894336"/>
        <c:scaling>
          <c:orientation val="minMax"/>
        </c:scaling>
        <c:delete val="1"/>
        <c:axPos val="b"/>
        <c:numFmt formatCode="General" sourceLinked="1"/>
        <c:majorTickMark val="out"/>
        <c:minorTickMark val="none"/>
        <c:tickLblPos val="nextTo"/>
        <c:crossAx val="164893760"/>
        <c:crosses val="autoZero"/>
        <c:crossBetween val="midCat"/>
      </c:valAx>
      <c:spPr>
        <a:pattFill prst="pct10">
          <a:fgClr>
            <a:schemeClr val="accent1"/>
          </a:fgClr>
          <a:bgClr>
            <a:schemeClr val="bg1"/>
          </a:bgClr>
        </a:pattFill>
      </c:spPr>
    </c:plotArea>
    <c:legend>
      <c:legendPos val="r"/>
      <c:overlay val="0"/>
    </c:legend>
    <c:plotVisOnly val="1"/>
    <c:dispBlanksAs val="gap"/>
    <c:showDLblsOverMax val="0"/>
  </c:chart>
  <c:spPr>
    <a:pattFill prst="pct5">
      <a:fgClr>
        <a:schemeClr val="accent1"/>
      </a:fgClr>
      <a:bgClr>
        <a:schemeClr val="bg1"/>
      </a:bgClr>
    </a:patt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chamber &amp; film Profile(1.4 cm depth)</a:t>
            </a:r>
            <a:r>
              <a:rPr lang="en-US" baseline="0"/>
              <a:t> </a:t>
            </a:r>
            <a:endParaRPr lang="en-US"/>
          </a:p>
        </c:rich>
      </c:tx>
      <c:overlay val="0"/>
    </c:title>
    <c:autoTitleDeleted val="0"/>
    <c:plotArea>
      <c:layout/>
      <c:scatterChart>
        <c:scatterStyle val="smoothMarker"/>
        <c:varyColors val="0"/>
        <c:ser>
          <c:idx val="0"/>
          <c:order val="0"/>
          <c:tx>
            <c:v>chamber</c:v>
          </c:tx>
          <c:marker>
            <c:symbol val="none"/>
          </c:marker>
          <c:xVal>
            <c:numRef>
              <c:f>'profile 1.4cm depth'!$F:$F</c:f>
              <c:numCache>
                <c:formatCode>General</c:formatCode>
                <c:ptCount val="1048576"/>
                <c:pt idx="0">
                  <c:v>-101.47</c:v>
                </c:pt>
                <c:pt idx="1">
                  <c:v>-96.4</c:v>
                </c:pt>
                <c:pt idx="2">
                  <c:v>-91.32</c:v>
                </c:pt>
                <c:pt idx="3">
                  <c:v>-86.25</c:v>
                </c:pt>
                <c:pt idx="4">
                  <c:v>-81.180000000000007</c:v>
                </c:pt>
                <c:pt idx="5">
                  <c:v>-76.099999999999994</c:v>
                </c:pt>
                <c:pt idx="6">
                  <c:v>-71.03</c:v>
                </c:pt>
                <c:pt idx="7">
                  <c:v>-69</c:v>
                </c:pt>
                <c:pt idx="8">
                  <c:v>-66.97</c:v>
                </c:pt>
                <c:pt idx="9">
                  <c:v>-64.94</c:v>
                </c:pt>
                <c:pt idx="10">
                  <c:v>-62.91</c:v>
                </c:pt>
                <c:pt idx="11">
                  <c:v>-60.88</c:v>
                </c:pt>
                <c:pt idx="12">
                  <c:v>-58.85</c:v>
                </c:pt>
                <c:pt idx="13">
                  <c:v>-56.82</c:v>
                </c:pt>
                <c:pt idx="14">
                  <c:v>-54.79</c:v>
                </c:pt>
                <c:pt idx="15">
                  <c:v>-52.76</c:v>
                </c:pt>
                <c:pt idx="16">
                  <c:v>-50.74</c:v>
                </c:pt>
                <c:pt idx="17">
                  <c:v>-48.71</c:v>
                </c:pt>
                <c:pt idx="18">
                  <c:v>-46.68</c:v>
                </c:pt>
                <c:pt idx="19">
                  <c:v>-44.65</c:v>
                </c:pt>
                <c:pt idx="20">
                  <c:v>-42.62</c:v>
                </c:pt>
                <c:pt idx="21">
                  <c:v>-40.590000000000003</c:v>
                </c:pt>
                <c:pt idx="22">
                  <c:v>-38.56</c:v>
                </c:pt>
                <c:pt idx="23">
                  <c:v>-36.53</c:v>
                </c:pt>
                <c:pt idx="24">
                  <c:v>-34.5</c:v>
                </c:pt>
                <c:pt idx="25">
                  <c:v>-32.47</c:v>
                </c:pt>
                <c:pt idx="26">
                  <c:v>-30.44</c:v>
                </c:pt>
                <c:pt idx="27">
                  <c:v>-25.37</c:v>
                </c:pt>
                <c:pt idx="28">
                  <c:v>-20.29</c:v>
                </c:pt>
                <c:pt idx="29">
                  <c:v>-15.22</c:v>
                </c:pt>
                <c:pt idx="30">
                  <c:v>-10.15</c:v>
                </c:pt>
                <c:pt idx="31">
                  <c:v>-5.07</c:v>
                </c:pt>
                <c:pt idx="32">
                  <c:v>0</c:v>
                </c:pt>
                <c:pt idx="33">
                  <c:v>5.07</c:v>
                </c:pt>
                <c:pt idx="34">
                  <c:v>10.15</c:v>
                </c:pt>
                <c:pt idx="35">
                  <c:v>15.22</c:v>
                </c:pt>
                <c:pt idx="36">
                  <c:v>20.29</c:v>
                </c:pt>
                <c:pt idx="37">
                  <c:v>25.37</c:v>
                </c:pt>
                <c:pt idx="38">
                  <c:v>30.44</c:v>
                </c:pt>
                <c:pt idx="39">
                  <c:v>32.47</c:v>
                </c:pt>
                <c:pt idx="40">
                  <c:v>34.5</c:v>
                </c:pt>
                <c:pt idx="41">
                  <c:v>36.53</c:v>
                </c:pt>
                <c:pt idx="42">
                  <c:v>38.56</c:v>
                </c:pt>
                <c:pt idx="43">
                  <c:v>40.590000000000003</c:v>
                </c:pt>
                <c:pt idx="44">
                  <c:v>42.62</c:v>
                </c:pt>
                <c:pt idx="45">
                  <c:v>44.65</c:v>
                </c:pt>
                <c:pt idx="46">
                  <c:v>46.68</c:v>
                </c:pt>
                <c:pt idx="47">
                  <c:v>48.71</c:v>
                </c:pt>
                <c:pt idx="48">
                  <c:v>50.74</c:v>
                </c:pt>
                <c:pt idx="49">
                  <c:v>52.76</c:v>
                </c:pt>
                <c:pt idx="50">
                  <c:v>54.79</c:v>
                </c:pt>
                <c:pt idx="51">
                  <c:v>56.82</c:v>
                </c:pt>
                <c:pt idx="52">
                  <c:v>58.85</c:v>
                </c:pt>
                <c:pt idx="53">
                  <c:v>60.88</c:v>
                </c:pt>
                <c:pt idx="54">
                  <c:v>62.91</c:v>
                </c:pt>
                <c:pt idx="55">
                  <c:v>64.94</c:v>
                </c:pt>
                <c:pt idx="56">
                  <c:v>66.97</c:v>
                </c:pt>
                <c:pt idx="57">
                  <c:v>69</c:v>
                </c:pt>
                <c:pt idx="58">
                  <c:v>71.03</c:v>
                </c:pt>
                <c:pt idx="59">
                  <c:v>76.099999999999994</c:v>
                </c:pt>
                <c:pt idx="60">
                  <c:v>81.180000000000007</c:v>
                </c:pt>
                <c:pt idx="61">
                  <c:v>86.25</c:v>
                </c:pt>
                <c:pt idx="62">
                  <c:v>91.32</c:v>
                </c:pt>
                <c:pt idx="63">
                  <c:v>96.4</c:v>
                </c:pt>
                <c:pt idx="64">
                  <c:v>101.47</c:v>
                </c:pt>
              </c:numCache>
            </c:numRef>
          </c:xVal>
          <c:yVal>
            <c:numRef>
              <c:f>'profile 1.4cm depth'!$J:$J</c:f>
              <c:numCache>
                <c:formatCode>General</c:formatCode>
                <c:ptCount val="1048576"/>
                <c:pt idx="0">
                  <c:v>0.23779894179894179</c:v>
                </c:pt>
                <c:pt idx="1">
                  <c:v>0.24511111111111109</c:v>
                </c:pt>
                <c:pt idx="2">
                  <c:v>0.25895238095238093</c:v>
                </c:pt>
                <c:pt idx="3">
                  <c:v>0.30753439153439149</c:v>
                </c:pt>
                <c:pt idx="4">
                  <c:v>0.37093121693121694</c:v>
                </c:pt>
                <c:pt idx="5">
                  <c:v>0.54589417989417988</c:v>
                </c:pt>
                <c:pt idx="6">
                  <c:v>1.1400000000000001</c:v>
                </c:pt>
                <c:pt idx="7">
                  <c:v>1.694814814814815</c:v>
                </c:pt>
                <c:pt idx="8">
                  <c:v>2.5702645502645503</c:v>
                </c:pt>
                <c:pt idx="9">
                  <c:v>3.9026455026455036</c:v>
                </c:pt>
                <c:pt idx="10">
                  <c:v>5.8617989417989422</c:v>
                </c:pt>
                <c:pt idx="11">
                  <c:v>8.7903703703703702</c:v>
                </c:pt>
                <c:pt idx="12">
                  <c:v>13.31005291005291</c:v>
                </c:pt>
                <c:pt idx="13">
                  <c:v>19.848677248677248</c:v>
                </c:pt>
                <c:pt idx="14">
                  <c:v>29.261375661375659</c:v>
                </c:pt>
                <c:pt idx="15">
                  <c:v>41.097354497354502</c:v>
                </c:pt>
                <c:pt idx="16">
                  <c:v>54.311111111111124</c:v>
                </c:pt>
                <c:pt idx="17">
                  <c:v>66.858201058201061</c:v>
                </c:pt>
                <c:pt idx="18">
                  <c:v>77.125925925925927</c:v>
                </c:pt>
                <c:pt idx="19">
                  <c:v>84.795767195767198</c:v>
                </c:pt>
                <c:pt idx="20">
                  <c:v>89.792592592592584</c:v>
                </c:pt>
                <c:pt idx="21">
                  <c:v>93.021164021164026</c:v>
                </c:pt>
                <c:pt idx="22">
                  <c:v>95.265608465608466</c:v>
                </c:pt>
                <c:pt idx="23">
                  <c:v>96.849735449735448</c:v>
                </c:pt>
                <c:pt idx="24">
                  <c:v>97.642328042328046</c:v>
                </c:pt>
                <c:pt idx="25">
                  <c:v>98.476190476190482</c:v>
                </c:pt>
                <c:pt idx="26">
                  <c:v>98.896296296296299</c:v>
                </c:pt>
                <c:pt idx="27">
                  <c:v>99.521693121693119</c:v>
                </c:pt>
                <c:pt idx="28">
                  <c:v>99.754497354497346</c:v>
                </c:pt>
                <c:pt idx="29">
                  <c:v>99.933333333333337</c:v>
                </c:pt>
                <c:pt idx="30">
                  <c:v>99.940740740740736</c:v>
                </c:pt>
                <c:pt idx="31">
                  <c:v>100.00740740740741</c:v>
                </c:pt>
                <c:pt idx="32">
                  <c:v>99.87089947089946</c:v>
                </c:pt>
                <c:pt idx="33">
                  <c:v>99.80952380952381</c:v>
                </c:pt>
                <c:pt idx="34">
                  <c:v>99.748148148148147</c:v>
                </c:pt>
                <c:pt idx="35">
                  <c:v>99.657142857142873</c:v>
                </c:pt>
                <c:pt idx="36">
                  <c:v>99.500529100529107</c:v>
                </c:pt>
                <c:pt idx="37">
                  <c:v>99.128042328042326</c:v>
                </c:pt>
                <c:pt idx="38">
                  <c:v>98.292063492063491</c:v>
                </c:pt>
                <c:pt idx="39">
                  <c:v>97.766137566137573</c:v>
                </c:pt>
                <c:pt idx="40">
                  <c:v>96.733333333333334</c:v>
                </c:pt>
                <c:pt idx="41">
                  <c:v>95.423280423280431</c:v>
                </c:pt>
                <c:pt idx="42">
                  <c:v>93.292063492063491</c:v>
                </c:pt>
                <c:pt idx="43">
                  <c:v>90.271957671957679</c:v>
                </c:pt>
                <c:pt idx="44">
                  <c:v>85.494179894179894</c:v>
                </c:pt>
                <c:pt idx="45">
                  <c:v>78.735449735449734</c:v>
                </c:pt>
                <c:pt idx="46">
                  <c:v>68.801058201058211</c:v>
                </c:pt>
                <c:pt idx="47">
                  <c:v>56.361904761904761</c:v>
                </c:pt>
                <c:pt idx="48">
                  <c:v>43.113227513227514</c:v>
                </c:pt>
                <c:pt idx="49">
                  <c:v>31.086772486772485</c:v>
                </c:pt>
                <c:pt idx="50">
                  <c:v>21.129100529100526</c:v>
                </c:pt>
                <c:pt idx="51">
                  <c:v>14.128042328042328</c:v>
                </c:pt>
                <c:pt idx="52">
                  <c:v>9.3720634920634929</c:v>
                </c:pt>
                <c:pt idx="53">
                  <c:v>6.2329100529100536</c:v>
                </c:pt>
                <c:pt idx="54">
                  <c:v>4.2235978835978836</c:v>
                </c:pt>
                <c:pt idx="55">
                  <c:v>2.7574603174603181</c:v>
                </c:pt>
                <c:pt idx="56">
                  <c:v>1.8406349206349208</c:v>
                </c:pt>
                <c:pt idx="57">
                  <c:v>1.2354497354497354</c:v>
                </c:pt>
                <c:pt idx="58">
                  <c:v>0.86956613756613754</c:v>
                </c:pt>
                <c:pt idx="59">
                  <c:v>0.46191534391534395</c:v>
                </c:pt>
                <c:pt idx="60">
                  <c:v>0.36353439153439154</c:v>
                </c:pt>
                <c:pt idx="61">
                  <c:v>0.30834920634920637</c:v>
                </c:pt>
                <c:pt idx="62">
                  <c:v>0.29857142857142854</c:v>
                </c:pt>
                <c:pt idx="63">
                  <c:v>0.29468783068783072</c:v>
                </c:pt>
                <c:pt idx="64">
                  <c:v>0.2803174603174603</c:v>
                </c:pt>
              </c:numCache>
            </c:numRef>
          </c:yVal>
          <c:smooth val="1"/>
        </c:ser>
        <c:ser>
          <c:idx val="1"/>
          <c:order val="1"/>
          <c:tx>
            <c:v>film data</c:v>
          </c:tx>
          <c:spPr>
            <a:ln cap="rnd" cmpd="dbl">
              <a:noFill/>
              <a:prstDash val="sysDash"/>
            </a:ln>
          </c:spPr>
          <c:marker>
            <c:symbol val="star"/>
            <c:size val="5"/>
          </c:marker>
          <c:xVal>
            <c:numRef>
              <c:f>'profile 1.4cm depth'!$F:$F</c:f>
              <c:numCache>
                <c:formatCode>General</c:formatCode>
                <c:ptCount val="1048576"/>
                <c:pt idx="0">
                  <c:v>-101.47</c:v>
                </c:pt>
                <c:pt idx="1">
                  <c:v>-96.4</c:v>
                </c:pt>
                <c:pt idx="2">
                  <c:v>-91.32</c:v>
                </c:pt>
                <c:pt idx="3">
                  <c:v>-86.25</c:v>
                </c:pt>
                <c:pt idx="4">
                  <c:v>-81.180000000000007</c:v>
                </c:pt>
                <c:pt idx="5">
                  <c:v>-76.099999999999994</c:v>
                </c:pt>
                <c:pt idx="6">
                  <c:v>-71.03</c:v>
                </c:pt>
                <c:pt idx="7">
                  <c:v>-69</c:v>
                </c:pt>
                <c:pt idx="8">
                  <c:v>-66.97</c:v>
                </c:pt>
                <c:pt idx="9">
                  <c:v>-64.94</c:v>
                </c:pt>
                <c:pt idx="10">
                  <c:v>-62.91</c:v>
                </c:pt>
                <c:pt idx="11">
                  <c:v>-60.88</c:v>
                </c:pt>
                <c:pt idx="12">
                  <c:v>-58.85</c:v>
                </c:pt>
                <c:pt idx="13">
                  <c:v>-56.82</c:v>
                </c:pt>
                <c:pt idx="14">
                  <c:v>-54.79</c:v>
                </c:pt>
                <c:pt idx="15">
                  <c:v>-52.76</c:v>
                </c:pt>
                <c:pt idx="16">
                  <c:v>-50.74</c:v>
                </c:pt>
                <c:pt idx="17">
                  <c:v>-48.71</c:v>
                </c:pt>
                <c:pt idx="18">
                  <c:v>-46.68</c:v>
                </c:pt>
                <c:pt idx="19">
                  <c:v>-44.65</c:v>
                </c:pt>
                <c:pt idx="20">
                  <c:v>-42.62</c:v>
                </c:pt>
                <c:pt idx="21">
                  <c:v>-40.590000000000003</c:v>
                </c:pt>
                <c:pt idx="22">
                  <c:v>-38.56</c:v>
                </c:pt>
                <c:pt idx="23">
                  <c:v>-36.53</c:v>
                </c:pt>
                <c:pt idx="24">
                  <c:v>-34.5</c:v>
                </c:pt>
                <c:pt idx="25">
                  <c:v>-32.47</c:v>
                </c:pt>
                <c:pt idx="26">
                  <c:v>-30.44</c:v>
                </c:pt>
                <c:pt idx="27">
                  <c:v>-25.37</c:v>
                </c:pt>
                <c:pt idx="28">
                  <c:v>-20.29</c:v>
                </c:pt>
                <c:pt idx="29">
                  <c:v>-15.22</c:v>
                </c:pt>
                <c:pt idx="30">
                  <c:v>-10.15</c:v>
                </c:pt>
                <c:pt idx="31">
                  <c:v>-5.07</c:v>
                </c:pt>
                <c:pt idx="32">
                  <c:v>0</c:v>
                </c:pt>
                <c:pt idx="33">
                  <c:v>5.07</c:v>
                </c:pt>
                <c:pt idx="34">
                  <c:v>10.15</c:v>
                </c:pt>
                <c:pt idx="35">
                  <c:v>15.22</c:v>
                </c:pt>
                <c:pt idx="36">
                  <c:v>20.29</c:v>
                </c:pt>
                <c:pt idx="37">
                  <c:v>25.37</c:v>
                </c:pt>
                <c:pt idx="38">
                  <c:v>30.44</c:v>
                </c:pt>
                <c:pt idx="39">
                  <c:v>32.47</c:v>
                </c:pt>
                <c:pt idx="40">
                  <c:v>34.5</c:v>
                </c:pt>
                <c:pt idx="41">
                  <c:v>36.53</c:v>
                </c:pt>
                <c:pt idx="42">
                  <c:v>38.56</c:v>
                </c:pt>
                <c:pt idx="43">
                  <c:v>40.590000000000003</c:v>
                </c:pt>
                <c:pt idx="44">
                  <c:v>42.62</c:v>
                </c:pt>
                <c:pt idx="45">
                  <c:v>44.65</c:v>
                </c:pt>
                <c:pt idx="46">
                  <c:v>46.68</c:v>
                </c:pt>
                <c:pt idx="47">
                  <c:v>48.71</c:v>
                </c:pt>
                <c:pt idx="48">
                  <c:v>50.74</c:v>
                </c:pt>
                <c:pt idx="49">
                  <c:v>52.76</c:v>
                </c:pt>
                <c:pt idx="50">
                  <c:v>54.79</c:v>
                </c:pt>
                <c:pt idx="51">
                  <c:v>56.82</c:v>
                </c:pt>
                <c:pt idx="52">
                  <c:v>58.85</c:v>
                </c:pt>
                <c:pt idx="53">
                  <c:v>60.88</c:v>
                </c:pt>
                <c:pt idx="54">
                  <c:v>62.91</c:v>
                </c:pt>
                <c:pt idx="55">
                  <c:v>64.94</c:v>
                </c:pt>
                <c:pt idx="56">
                  <c:v>66.97</c:v>
                </c:pt>
                <c:pt idx="57">
                  <c:v>69</c:v>
                </c:pt>
                <c:pt idx="58">
                  <c:v>71.03</c:v>
                </c:pt>
                <c:pt idx="59">
                  <c:v>76.099999999999994</c:v>
                </c:pt>
                <c:pt idx="60">
                  <c:v>81.180000000000007</c:v>
                </c:pt>
                <c:pt idx="61">
                  <c:v>86.25</c:v>
                </c:pt>
                <c:pt idx="62">
                  <c:v>91.32</c:v>
                </c:pt>
                <c:pt idx="63">
                  <c:v>96.4</c:v>
                </c:pt>
                <c:pt idx="64">
                  <c:v>101.47</c:v>
                </c:pt>
              </c:numCache>
            </c:numRef>
          </c:xVal>
          <c:yVal>
            <c:numRef>
              <c:f>'profile 1.4cm depth'!$K:$K</c:f>
              <c:numCache>
                <c:formatCode>General</c:formatCode>
                <c:ptCount val="1048576"/>
                <c:pt idx="0">
                  <c:v>0.242155664241062</c:v>
                </c:pt>
                <c:pt idx="1">
                  <c:v>0.241860748306374</c:v>
                </c:pt>
                <c:pt idx="2">
                  <c:v>0.204986743053065</c:v>
                </c:pt>
                <c:pt idx="3">
                  <c:v>0.36538647781899197</c:v>
                </c:pt>
                <c:pt idx="4">
                  <c:v>0.34223234238408201</c:v>
                </c:pt>
                <c:pt idx="5">
                  <c:v>0.54591974290941203</c:v>
                </c:pt>
                <c:pt idx="6">
                  <c:v>1.1065367641252799</c:v>
                </c:pt>
                <c:pt idx="7">
                  <c:v>1.6684098418204101</c:v>
                </c:pt>
                <c:pt idx="8">
                  <c:v>2.8156099955572298</c:v>
                </c:pt>
                <c:pt idx="9">
                  <c:v>3.95079146874795</c:v>
                </c:pt>
                <c:pt idx="10">
                  <c:v>5.8528593051209796</c:v>
                </c:pt>
                <c:pt idx="11">
                  <c:v>8.6258353969520893</c:v>
                </c:pt>
                <c:pt idx="12">
                  <c:v>13.7303507501805</c:v>
                </c:pt>
                <c:pt idx="13">
                  <c:v>19.7589328609604</c:v>
                </c:pt>
                <c:pt idx="14">
                  <c:v>29.694881876654701</c:v>
                </c:pt>
                <c:pt idx="15">
                  <c:v>41.113782372969702</c:v>
                </c:pt>
                <c:pt idx="16">
                  <c:v>54.172620004623496</c:v>
                </c:pt>
                <c:pt idx="17">
                  <c:v>66.718145035851293</c:v>
                </c:pt>
                <c:pt idx="18">
                  <c:v>77.749807591136204</c:v>
                </c:pt>
                <c:pt idx="19">
                  <c:v>84.370881522755596</c:v>
                </c:pt>
                <c:pt idx="20">
                  <c:v>89.399696712258105</c:v>
                </c:pt>
                <c:pt idx="21">
                  <c:v>93.383170003814897</c:v>
                </c:pt>
                <c:pt idx="22">
                  <c:v>95.799926175882149</c:v>
                </c:pt>
                <c:pt idx="23">
                  <c:v>96.795341660110353</c:v>
                </c:pt>
                <c:pt idx="24">
                  <c:v>97.887090007391947</c:v>
                </c:pt>
                <c:pt idx="25">
                  <c:v>98.978912559328052</c:v>
                </c:pt>
                <c:pt idx="26">
                  <c:v>98.245446164998796</c:v>
                </c:pt>
                <c:pt idx="27">
                  <c:v>99.845947331819403</c:v>
                </c:pt>
                <c:pt idx="28">
                  <c:v>99.984137328080706</c:v>
                </c:pt>
                <c:pt idx="29">
                  <c:v>99.362411727379694</c:v>
                </c:pt>
                <c:pt idx="30">
                  <c:v>97.875690079503642</c:v>
                </c:pt>
                <c:pt idx="31">
                  <c:v>100.27107816509</c:v>
                </c:pt>
                <c:pt idx="32">
                  <c:v>99.72727601372597</c:v>
                </c:pt>
                <c:pt idx="33">
                  <c:v>98.831788512929222</c:v>
                </c:pt>
                <c:pt idx="34">
                  <c:v>98.018057417278456</c:v>
                </c:pt>
                <c:pt idx="35">
                  <c:v>99.693765001469799</c:v>
                </c:pt>
                <c:pt idx="36">
                  <c:v>99.7252506071939</c:v>
                </c:pt>
                <c:pt idx="37">
                  <c:v>99.989340215973598</c:v>
                </c:pt>
                <c:pt idx="38">
                  <c:v>98.475629954706633</c:v>
                </c:pt>
                <c:pt idx="39">
                  <c:v>97.176928631295198</c:v>
                </c:pt>
                <c:pt idx="40">
                  <c:v>96.871259681091203</c:v>
                </c:pt>
                <c:pt idx="41">
                  <c:v>95.999988583899295</c:v>
                </c:pt>
                <c:pt idx="42">
                  <c:v>93.407127642470599</c:v>
                </c:pt>
                <c:pt idx="43">
                  <c:v>90.354464218610701</c:v>
                </c:pt>
                <c:pt idx="44">
                  <c:v>85.4796018064077</c:v>
                </c:pt>
                <c:pt idx="45">
                  <c:v>78.019045861330497</c:v>
                </c:pt>
                <c:pt idx="46">
                  <c:v>68.073083973982705</c:v>
                </c:pt>
                <c:pt idx="47">
                  <c:v>56.408049492601897</c:v>
                </c:pt>
                <c:pt idx="48">
                  <c:v>43.013325443539301</c:v>
                </c:pt>
                <c:pt idx="49">
                  <c:v>31.948099552203399</c:v>
                </c:pt>
                <c:pt idx="50">
                  <c:v>21.0592923729983</c:v>
                </c:pt>
                <c:pt idx="51">
                  <c:v>14.4704270668137</c:v>
                </c:pt>
                <c:pt idx="52">
                  <c:v>9.2177240671381</c:v>
                </c:pt>
                <c:pt idx="53">
                  <c:v>6.6005706147665002</c:v>
                </c:pt>
                <c:pt idx="54">
                  <c:v>4.0270751854878499</c:v>
                </c:pt>
                <c:pt idx="55">
                  <c:v>2.0296009977672012</c:v>
                </c:pt>
                <c:pt idx="56">
                  <c:v>1.65340242611166</c:v>
                </c:pt>
                <c:pt idx="57">
                  <c:v>1.44536016370688</c:v>
                </c:pt>
                <c:pt idx="58">
                  <c:v>0.85362190064757804</c:v>
                </c:pt>
                <c:pt idx="59">
                  <c:v>0.49606315767442599</c:v>
                </c:pt>
                <c:pt idx="60">
                  <c:v>0.34082511770475499</c:v>
                </c:pt>
                <c:pt idx="61">
                  <c:v>0.36921448665124901</c:v>
                </c:pt>
                <c:pt idx="62">
                  <c:v>0.2071936655862596</c:v>
                </c:pt>
                <c:pt idx="63">
                  <c:v>0.22533575227822561</c:v>
                </c:pt>
                <c:pt idx="64">
                  <c:v>0.26154476966589829</c:v>
                </c:pt>
              </c:numCache>
            </c:numRef>
          </c:yVal>
          <c:smooth val="1"/>
        </c:ser>
        <c:dLbls>
          <c:showLegendKey val="0"/>
          <c:showVal val="0"/>
          <c:showCatName val="0"/>
          <c:showSerName val="0"/>
          <c:showPercent val="0"/>
          <c:showBubbleSize val="0"/>
        </c:dLbls>
        <c:axId val="164896064"/>
        <c:axId val="187538176"/>
      </c:scatterChart>
      <c:valAx>
        <c:axId val="164896064"/>
        <c:scaling>
          <c:orientation val="minMax"/>
        </c:scaling>
        <c:delete val="0"/>
        <c:axPos val="b"/>
        <c:numFmt formatCode="General" sourceLinked="1"/>
        <c:majorTickMark val="out"/>
        <c:minorTickMark val="none"/>
        <c:tickLblPos val="nextTo"/>
        <c:crossAx val="187538176"/>
        <c:crosses val="autoZero"/>
        <c:crossBetween val="midCat"/>
      </c:valAx>
      <c:valAx>
        <c:axId val="187538176"/>
        <c:scaling>
          <c:orientation val="minMax"/>
        </c:scaling>
        <c:delete val="0"/>
        <c:axPos val="l"/>
        <c:majorGridlines/>
        <c:numFmt formatCode="General" sourceLinked="1"/>
        <c:majorTickMark val="out"/>
        <c:minorTickMark val="none"/>
        <c:tickLblPos val="nextTo"/>
        <c:crossAx val="164896064"/>
        <c:crosses val="autoZero"/>
        <c:crossBetween val="midCat"/>
      </c:valAx>
      <c:spPr>
        <a:noFill/>
        <a:ln>
          <a:prstDash val="sysDot"/>
        </a:ln>
      </c:spPr>
    </c:plotArea>
    <c:legend>
      <c:legendPos val="r"/>
      <c:overlay val="0"/>
    </c:legend>
    <c:plotVisOnly val="1"/>
    <c:dispBlanksAs val="gap"/>
    <c:showDLblsOverMax val="0"/>
  </c:chart>
  <c:spPr>
    <a:pattFill prst="pct5">
      <a:fgClr>
        <a:schemeClr val="accent1"/>
      </a:fgClr>
      <a:bgClr>
        <a:schemeClr val="bg1"/>
      </a:bgClr>
    </a:patt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chamber &amp; film profile (2.14 cm depth)</a:t>
            </a:r>
            <a:endParaRPr lang="fa-IR" baseline="0"/>
          </a:p>
          <a:p>
            <a:pPr>
              <a:defRPr/>
            </a:pPr>
            <a:endParaRPr lang="en-US"/>
          </a:p>
        </c:rich>
      </c:tx>
      <c:layout>
        <c:manualLayout>
          <c:xMode val="edge"/>
          <c:yMode val="edge"/>
          <c:x val="0.24587264042134252"/>
          <c:y val="9.2111518916854374E-2"/>
        </c:manualLayout>
      </c:layout>
      <c:overlay val="0"/>
    </c:title>
    <c:autoTitleDeleted val="0"/>
    <c:plotArea>
      <c:layout>
        <c:manualLayout>
          <c:layoutTarget val="inner"/>
          <c:xMode val="edge"/>
          <c:yMode val="edge"/>
          <c:x val="0.12031175318839536"/>
          <c:y val="0.23286699098194896"/>
          <c:w val="0.66658883156846771"/>
          <c:h val="0.60408865659328981"/>
        </c:manualLayout>
      </c:layout>
      <c:scatterChart>
        <c:scatterStyle val="smoothMarker"/>
        <c:varyColors val="0"/>
        <c:ser>
          <c:idx val="1"/>
          <c:order val="1"/>
          <c:tx>
            <c:v>chamber data</c:v>
          </c:tx>
          <c:spPr>
            <a:ln>
              <a:noFill/>
            </a:ln>
          </c:spPr>
          <c:marker>
            <c:symbol val="circle"/>
            <c:size val="5"/>
          </c:marker>
          <c:xVal>
            <c:numRef>
              <c:f>'profile 21.4mm depth'!$D:$D</c:f>
              <c:numCache>
                <c:formatCode>General</c:formatCode>
                <c:ptCount val="1048576"/>
                <c:pt idx="0">
                  <c:v>-102.14</c:v>
                </c:pt>
                <c:pt idx="1">
                  <c:v>-97.03</c:v>
                </c:pt>
                <c:pt idx="2">
                  <c:v>-91.93</c:v>
                </c:pt>
                <c:pt idx="3">
                  <c:v>-86.82</c:v>
                </c:pt>
                <c:pt idx="4">
                  <c:v>-81.709999999999994</c:v>
                </c:pt>
                <c:pt idx="5">
                  <c:v>-76.599999999999994</c:v>
                </c:pt>
                <c:pt idx="6">
                  <c:v>-71.5</c:v>
                </c:pt>
                <c:pt idx="7">
                  <c:v>-69.459999999999994</c:v>
                </c:pt>
                <c:pt idx="8">
                  <c:v>-67.41</c:v>
                </c:pt>
                <c:pt idx="9">
                  <c:v>-65.37</c:v>
                </c:pt>
                <c:pt idx="10">
                  <c:v>-63.33</c:v>
                </c:pt>
                <c:pt idx="11">
                  <c:v>-61.28</c:v>
                </c:pt>
                <c:pt idx="12">
                  <c:v>-59.24</c:v>
                </c:pt>
                <c:pt idx="13">
                  <c:v>-57.2</c:v>
                </c:pt>
                <c:pt idx="14">
                  <c:v>-55.16</c:v>
                </c:pt>
                <c:pt idx="15">
                  <c:v>-53.11</c:v>
                </c:pt>
                <c:pt idx="16">
                  <c:v>-51.07</c:v>
                </c:pt>
                <c:pt idx="17">
                  <c:v>-49.03</c:v>
                </c:pt>
                <c:pt idx="18">
                  <c:v>-46.98</c:v>
                </c:pt>
                <c:pt idx="19">
                  <c:v>-44.94</c:v>
                </c:pt>
                <c:pt idx="20">
                  <c:v>-42.9</c:v>
                </c:pt>
                <c:pt idx="21">
                  <c:v>-40.86</c:v>
                </c:pt>
                <c:pt idx="22">
                  <c:v>-38.81</c:v>
                </c:pt>
                <c:pt idx="23">
                  <c:v>-36.770000000000003</c:v>
                </c:pt>
                <c:pt idx="24">
                  <c:v>-34.729999999999997</c:v>
                </c:pt>
                <c:pt idx="25">
                  <c:v>-32.68</c:v>
                </c:pt>
                <c:pt idx="26">
                  <c:v>-30.64</c:v>
                </c:pt>
                <c:pt idx="27">
                  <c:v>-25.53</c:v>
                </c:pt>
                <c:pt idx="28">
                  <c:v>-20.43</c:v>
                </c:pt>
                <c:pt idx="29">
                  <c:v>-15.32</c:v>
                </c:pt>
                <c:pt idx="30">
                  <c:v>-10.210000000000001</c:v>
                </c:pt>
                <c:pt idx="31">
                  <c:v>-5.1100000000000003</c:v>
                </c:pt>
                <c:pt idx="32">
                  <c:v>0</c:v>
                </c:pt>
                <c:pt idx="33">
                  <c:v>5.1100000000000003</c:v>
                </c:pt>
                <c:pt idx="34">
                  <c:v>10.210000000000001</c:v>
                </c:pt>
                <c:pt idx="35">
                  <c:v>15.32</c:v>
                </c:pt>
                <c:pt idx="36">
                  <c:v>20.43</c:v>
                </c:pt>
                <c:pt idx="37">
                  <c:v>25.53</c:v>
                </c:pt>
                <c:pt idx="38">
                  <c:v>30.64</c:v>
                </c:pt>
                <c:pt idx="39">
                  <c:v>32.68</c:v>
                </c:pt>
                <c:pt idx="40">
                  <c:v>34.729999999999997</c:v>
                </c:pt>
                <c:pt idx="41">
                  <c:v>36.770000000000003</c:v>
                </c:pt>
                <c:pt idx="42">
                  <c:v>38.81</c:v>
                </c:pt>
                <c:pt idx="43">
                  <c:v>40.86</c:v>
                </c:pt>
                <c:pt idx="44">
                  <c:v>42.9</c:v>
                </c:pt>
                <c:pt idx="45">
                  <c:v>44.94</c:v>
                </c:pt>
                <c:pt idx="46">
                  <c:v>46.98</c:v>
                </c:pt>
                <c:pt idx="47">
                  <c:v>49.03</c:v>
                </c:pt>
                <c:pt idx="48">
                  <c:v>51.07</c:v>
                </c:pt>
                <c:pt idx="49">
                  <c:v>53.11</c:v>
                </c:pt>
                <c:pt idx="50">
                  <c:v>55.16</c:v>
                </c:pt>
                <c:pt idx="51">
                  <c:v>57.2</c:v>
                </c:pt>
                <c:pt idx="52">
                  <c:v>59.24</c:v>
                </c:pt>
                <c:pt idx="53">
                  <c:v>61.28</c:v>
                </c:pt>
                <c:pt idx="54">
                  <c:v>63.33</c:v>
                </c:pt>
                <c:pt idx="55">
                  <c:v>65.37</c:v>
                </c:pt>
                <c:pt idx="56">
                  <c:v>67.41</c:v>
                </c:pt>
                <c:pt idx="57">
                  <c:v>69.459999999999994</c:v>
                </c:pt>
                <c:pt idx="58">
                  <c:v>71.5</c:v>
                </c:pt>
                <c:pt idx="59">
                  <c:v>76.599999999999994</c:v>
                </c:pt>
                <c:pt idx="60">
                  <c:v>81.709999999999994</c:v>
                </c:pt>
                <c:pt idx="61">
                  <c:v>86.82</c:v>
                </c:pt>
                <c:pt idx="62">
                  <c:v>91.93</c:v>
                </c:pt>
                <c:pt idx="63">
                  <c:v>97.03</c:v>
                </c:pt>
                <c:pt idx="64">
                  <c:v>102.14</c:v>
                </c:pt>
              </c:numCache>
            </c:numRef>
          </c:xVal>
          <c:yVal>
            <c:numRef>
              <c:f>'profile 21.4mm depth'!$H:$H</c:f>
              <c:numCache>
                <c:formatCode>General</c:formatCode>
                <c:ptCount val="1048576"/>
                <c:pt idx="0">
                  <c:v>0.24367105263157895</c:v>
                </c:pt>
                <c:pt idx="1">
                  <c:v>0.23527631578947367</c:v>
                </c:pt>
                <c:pt idx="2">
                  <c:v>0.25219736842105261</c:v>
                </c:pt>
                <c:pt idx="3">
                  <c:v>0.27013157894736844</c:v>
                </c:pt>
                <c:pt idx="4">
                  <c:v>0.32010526315789473</c:v>
                </c:pt>
                <c:pt idx="5">
                  <c:v>0.4093947368421052</c:v>
                </c:pt>
                <c:pt idx="6">
                  <c:v>0.94359210526315795</c:v>
                </c:pt>
                <c:pt idx="7">
                  <c:v>1.6331578947368419</c:v>
                </c:pt>
                <c:pt idx="8">
                  <c:v>2.7047368421052633</c:v>
                </c:pt>
                <c:pt idx="9">
                  <c:v>4.4078947368421062</c:v>
                </c:pt>
                <c:pt idx="10">
                  <c:v>7.0705263157894729</c:v>
                </c:pt>
                <c:pt idx="11">
                  <c:v>11.021578947368422</c:v>
                </c:pt>
                <c:pt idx="12">
                  <c:v>16.360526315789475</c:v>
                </c:pt>
                <c:pt idx="13">
                  <c:v>23.232894736842105</c:v>
                </c:pt>
                <c:pt idx="14">
                  <c:v>31.521052631578943</c:v>
                </c:pt>
                <c:pt idx="15">
                  <c:v>40.699999999999996</c:v>
                </c:pt>
                <c:pt idx="16">
                  <c:v>51.351315789473681</c:v>
                </c:pt>
                <c:pt idx="17">
                  <c:v>62.030263157894737</c:v>
                </c:pt>
                <c:pt idx="18">
                  <c:v>71.576315789473682</c:v>
                </c:pt>
                <c:pt idx="19">
                  <c:v>78.903947368421058</c:v>
                </c:pt>
                <c:pt idx="20">
                  <c:v>84.593421052631584</c:v>
                </c:pt>
                <c:pt idx="21">
                  <c:v>88.503947368421038</c:v>
                </c:pt>
                <c:pt idx="22">
                  <c:v>92.690789473684205</c:v>
                </c:pt>
                <c:pt idx="23">
                  <c:v>96.311842105263153</c:v>
                </c:pt>
                <c:pt idx="24">
                  <c:v>96.880263157894731</c:v>
                </c:pt>
                <c:pt idx="25">
                  <c:v>97.748684210526321</c:v>
                </c:pt>
                <c:pt idx="26">
                  <c:v>98.076315789473682</c:v>
                </c:pt>
                <c:pt idx="27">
                  <c:v>99.424999999999997</c:v>
                </c:pt>
                <c:pt idx="28">
                  <c:v>99.422368421052624</c:v>
                </c:pt>
                <c:pt idx="29">
                  <c:v>98.618421052631589</c:v>
                </c:pt>
                <c:pt idx="30">
                  <c:v>99.944736842105257</c:v>
                </c:pt>
                <c:pt idx="31">
                  <c:v>99.380263157894731</c:v>
                </c:pt>
                <c:pt idx="32">
                  <c:v>98.923684210526318</c:v>
                </c:pt>
                <c:pt idx="33">
                  <c:v>99.953947368421055</c:v>
                </c:pt>
                <c:pt idx="34">
                  <c:v>98.793421052631587</c:v>
                </c:pt>
                <c:pt idx="35">
                  <c:v>98.836842105263173</c:v>
                </c:pt>
                <c:pt idx="36">
                  <c:v>99.125</c:v>
                </c:pt>
                <c:pt idx="37">
                  <c:v>97.965789473684211</c:v>
                </c:pt>
                <c:pt idx="38">
                  <c:v>97.856578947368419</c:v>
                </c:pt>
                <c:pt idx="39">
                  <c:v>96.834210526315786</c:v>
                </c:pt>
                <c:pt idx="40">
                  <c:v>95.663157894736841</c:v>
                </c:pt>
                <c:pt idx="41">
                  <c:v>92.767105263157902</c:v>
                </c:pt>
                <c:pt idx="42">
                  <c:v>88.906578947368416</c:v>
                </c:pt>
                <c:pt idx="43">
                  <c:v>84.926315789473676</c:v>
                </c:pt>
                <c:pt idx="44">
                  <c:v>79.948684210526309</c:v>
                </c:pt>
                <c:pt idx="45">
                  <c:v>72.39473684210526</c:v>
                </c:pt>
                <c:pt idx="46">
                  <c:v>63.276315789473678</c:v>
                </c:pt>
                <c:pt idx="47">
                  <c:v>52.764473684210522</c:v>
                </c:pt>
                <c:pt idx="48">
                  <c:v>42.65</c:v>
                </c:pt>
                <c:pt idx="49">
                  <c:v>33.198684210526316</c:v>
                </c:pt>
                <c:pt idx="50">
                  <c:v>24.63421052631579</c:v>
                </c:pt>
                <c:pt idx="51">
                  <c:v>17.332894736842107</c:v>
                </c:pt>
                <c:pt idx="52">
                  <c:v>11.687236842105262</c:v>
                </c:pt>
                <c:pt idx="53">
                  <c:v>7.6892105263157884</c:v>
                </c:pt>
                <c:pt idx="54">
                  <c:v>4.8472368421052625</c:v>
                </c:pt>
                <c:pt idx="55">
                  <c:v>2.9365789473684214</c:v>
                </c:pt>
                <c:pt idx="56">
                  <c:v>1.7582894736842107</c:v>
                </c:pt>
                <c:pt idx="57">
                  <c:v>1.0363157894736841</c:v>
                </c:pt>
                <c:pt idx="58">
                  <c:v>0.6731973684210526</c:v>
                </c:pt>
                <c:pt idx="59">
                  <c:v>0.35821052631578942</c:v>
                </c:pt>
                <c:pt idx="60">
                  <c:v>0.31348684210526312</c:v>
                </c:pt>
                <c:pt idx="61">
                  <c:v>0.28775000000000001</c:v>
                </c:pt>
                <c:pt idx="62">
                  <c:v>0.28680263157894736</c:v>
                </c:pt>
                <c:pt idx="63">
                  <c:v>0.27847368421052632</c:v>
                </c:pt>
                <c:pt idx="64">
                  <c:v>0.28717105263157894</c:v>
                </c:pt>
              </c:numCache>
            </c:numRef>
          </c:yVal>
          <c:smooth val="1"/>
        </c:ser>
        <c:dLbls>
          <c:showLegendKey val="0"/>
          <c:showVal val="0"/>
          <c:showCatName val="0"/>
          <c:showSerName val="0"/>
          <c:showPercent val="0"/>
          <c:showBubbleSize val="0"/>
        </c:dLbls>
        <c:axId val="625699072"/>
        <c:axId val="625699648"/>
      </c:scatterChart>
      <c:scatterChart>
        <c:scatterStyle val="smoothMarker"/>
        <c:varyColors val="0"/>
        <c:ser>
          <c:idx val="0"/>
          <c:order val="0"/>
          <c:tx>
            <c:v>film data</c:v>
          </c:tx>
          <c:spPr>
            <a:ln>
              <a:noFill/>
            </a:ln>
          </c:spPr>
          <c:marker>
            <c:symbol val="star"/>
            <c:size val="7"/>
          </c:marker>
          <c:xVal>
            <c:numRef>
              <c:f>'profile 21.4mm depth'!$D:$D</c:f>
              <c:numCache>
                <c:formatCode>General</c:formatCode>
                <c:ptCount val="1048576"/>
                <c:pt idx="0">
                  <c:v>-102.14</c:v>
                </c:pt>
                <c:pt idx="1">
                  <c:v>-97.03</c:v>
                </c:pt>
                <c:pt idx="2">
                  <c:v>-91.93</c:v>
                </c:pt>
                <c:pt idx="3">
                  <c:v>-86.82</c:v>
                </c:pt>
                <c:pt idx="4">
                  <c:v>-81.709999999999994</c:v>
                </c:pt>
                <c:pt idx="5">
                  <c:v>-76.599999999999994</c:v>
                </c:pt>
                <c:pt idx="6">
                  <c:v>-71.5</c:v>
                </c:pt>
                <c:pt idx="7">
                  <c:v>-69.459999999999994</c:v>
                </c:pt>
                <c:pt idx="8">
                  <c:v>-67.41</c:v>
                </c:pt>
                <c:pt idx="9">
                  <c:v>-65.37</c:v>
                </c:pt>
                <c:pt idx="10">
                  <c:v>-63.33</c:v>
                </c:pt>
                <c:pt idx="11">
                  <c:v>-61.28</c:v>
                </c:pt>
                <c:pt idx="12">
                  <c:v>-59.24</c:v>
                </c:pt>
                <c:pt idx="13">
                  <c:v>-57.2</c:v>
                </c:pt>
                <c:pt idx="14">
                  <c:v>-55.16</c:v>
                </c:pt>
                <c:pt idx="15">
                  <c:v>-53.11</c:v>
                </c:pt>
                <c:pt idx="16">
                  <c:v>-51.07</c:v>
                </c:pt>
                <c:pt idx="17">
                  <c:v>-49.03</c:v>
                </c:pt>
                <c:pt idx="18">
                  <c:v>-46.98</c:v>
                </c:pt>
                <c:pt idx="19">
                  <c:v>-44.94</c:v>
                </c:pt>
                <c:pt idx="20">
                  <c:v>-42.9</c:v>
                </c:pt>
                <c:pt idx="21">
                  <c:v>-40.86</c:v>
                </c:pt>
                <c:pt idx="22">
                  <c:v>-38.81</c:v>
                </c:pt>
                <c:pt idx="23">
                  <c:v>-36.770000000000003</c:v>
                </c:pt>
                <c:pt idx="24">
                  <c:v>-34.729999999999997</c:v>
                </c:pt>
                <c:pt idx="25">
                  <c:v>-32.68</c:v>
                </c:pt>
                <c:pt idx="26">
                  <c:v>-30.64</c:v>
                </c:pt>
                <c:pt idx="27">
                  <c:v>-25.53</c:v>
                </c:pt>
                <c:pt idx="28">
                  <c:v>-20.43</c:v>
                </c:pt>
                <c:pt idx="29">
                  <c:v>-15.32</c:v>
                </c:pt>
                <c:pt idx="30">
                  <c:v>-10.210000000000001</c:v>
                </c:pt>
                <c:pt idx="31">
                  <c:v>-5.1100000000000003</c:v>
                </c:pt>
                <c:pt idx="32">
                  <c:v>0</c:v>
                </c:pt>
                <c:pt idx="33">
                  <c:v>5.1100000000000003</c:v>
                </c:pt>
                <c:pt idx="34">
                  <c:v>10.210000000000001</c:v>
                </c:pt>
                <c:pt idx="35">
                  <c:v>15.32</c:v>
                </c:pt>
                <c:pt idx="36">
                  <c:v>20.43</c:v>
                </c:pt>
                <c:pt idx="37">
                  <c:v>25.53</c:v>
                </c:pt>
                <c:pt idx="38">
                  <c:v>30.64</c:v>
                </c:pt>
                <c:pt idx="39">
                  <c:v>32.68</c:v>
                </c:pt>
                <c:pt idx="40">
                  <c:v>34.729999999999997</c:v>
                </c:pt>
                <c:pt idx="41">
                  <c:v>36.770000000000003</c:v>
                </c:pt>
                <c:pt idx="42">
                  <c:v>38.81</c:v>
                </c:pt>
                <c:pt idx="43">
                  <c:v>40.86</c:v>
                </c:pt>
                <c:pt idx="44">
                  <c:v>42.9</c:v>
                </c:pt>
                <c:pt idx="45">
                  <c:v>44.94</c:v>
                </c:pt>
                <c:pt idx="46">
                  <c:v>46.98</c:v>
                </c:pt>
                <c:pt idx="47">
                  <c:v>49.03</c:v>
                </c:pt>
                <c:pt idx="48">
                  <c:v>51.07</c:v>
                </c:pt>
                <c:pt idx="49">
                  <c:v>53.11</c:v>
                </c:pt>
                <c:pt idx="50">
                  <c:v>55.16</c:v>
                </c:pt>
                <c:pt idx="51">
                  <c:v>57.2</c:v>
                </c:pt>
                <c:pt idx="52">
                  <c:v>59.24</c:v>
                </c:pt>
                <c:pt idx="53">
                  <c:v>61.28</c:v>
                </c:pt>
                <c:pt idx="54">
                  <c:v>63.33</c:v>
                </c:pt>
                <c:pt idx="55">
                  <c:v>65.37</c:v>
                </c:pt>
                <c:pt idx="56">
                  <c:v>67.41</c:v>
                </c:pt>
                <c:pt idx="57">
                  <c:v>69.459999999999994</c:v>
                </c:pt>
                <c:pt idx="58">
                  <c:v>71.5</c:v>
                </c:pt>
                <c:pt idx="59">
                  <c:v>76.599999999999994</c:v>
                </c:pt>
                <c:pt idx="60">
                  <c:v>81.709999999999994</c:v>
                </c:pt>
                <c:pt idx="61">
                  <c:v>86.82</c:v>
                </c:pt>
                <c:pt idx="62">
                  <c:v>91.93</c:v>
                </c:pt>
                <c:pt idx="63">
                  <c:v>97.03</c:v>
                </c:pt>
                <c:pt idx="64">
                  <c:v>102.14</c:v>
                </c:pt>
              </c:numCache>
            </c:numRef>
          </c:xVal>
          <c:yVal>
            <c:numRef>
              <c:f>'profile 21.4mm depth'!$I:$I</c:f>
              <c:numCache>
                <c:formatCode>General</c:formatCode>
                <c:ptCount val="1048576"/>
                <c:pt idx="0">
                  <c:v>0.318567982094213</c:v>
                </c:pt>
                <c:pt idx="1">
                  <c:v>0.31828055490137502</c:v>
                </c:pt>
                <c:pt idx="2">
                  <c:v>0.28198406355293398</c:v>
                </c:pt>
                <c:pt idx="3">
                  <c:v>0.21673493835150301</c:v>
                </c:pt>
                <c:pt idx="4">
                  <c:v>0.33374747574021801</c:v>
                </c:pt>
                <c:pt idx="5">
                  <c:v>0.40625552833753997</c:v>
                </c:pt>
                <c:pt idx="6">
                  <c:v>0.98040228680783403</c:v>
                </c:pt>
                <c:pt idx="7">
                  <c:v>1.66559607763872</c:v>
                </c:pt>
                <c:pt idx="8">
                  <c:v>2.8076926643017202</c:v>
                </c:pt>
                <c:pt idx="9">
                  <c:v>4.0486883120977204</c:v>
                </c:pt>
                <c:pt idx="10">
                  <c:v>7.2970161348645499</c:v>
                </c:pt>
                <c:pt idx="11">
                  <c:v>10.0381156273237</c:v>
                </c:pt>
                <c:pt idx="12">
                  <c:v>16.946032299399</c:v>
                </c:pt>
                <c:pt idx="13">
                  <c:v>23.904028987495899</c:v>
                </c:pt>
                <c:pt idx="14">
                  <c:v>30.534473646635199</c:v>
                </c:pt>
                <c:pt idx="15">
                  <c:v>40.643482727480098</c:v>
                </c:pt>
                <c:pt idx="16">
                  <c:v>50.247328317883344</c:v>
                </c:pt>
                <c:pt idx="17">
                  <c:v>62.48729849963</c:v>
                </c:pt>
                <c:pt idx="18">
                  <c:v>71.663168708635993</c:v>
                </c:pt>
                <c:pt idx="19">
                  <c:v>78.192322170650201</c:v>
                </c:pt>
                <c:pt idx="20">
                  <c:v>84.754793080236695</c:v>
                </c:pt>
                <c:pt idx="21">
                  <c:v>87.302640435999194</c:v>
                </c:pt>
                <c:pt idx="22">
                  <c:v>92.324472849256495</c:v>
                </c:pt>
                <c:pt idx="23">
                  <c:v>97.676115912896577</c:v>
                </c:pt>
                <c:pt idx="24">
                  <c:v>97.720674545262398</c:v>
                </c:pt>
                <c:pt idx="25">
                  <c:v>92.619110755896401</c:v>
                </c:pt>
                <c:pt idx="26">
                  <c:v>99.506055441923948</c:v>
                </c:pt>
                <c:pt idx="27">
                  <c:v>98.645421470254988</c:v>
                </c:pt>
                <c:pt idx="28">
                  <c:v>99.6714438302362</c:v>
                </c:pt>
                <c:pt idx="29">
                  <c:v>97.258665002679564</c:v>
                </c:pt>
                <c:pt idx="30">
                  <c:v>97.845888029491874</c:v>
                </c:pt>
                <c:pt idx="31">
                  <c:v>98.895472001809864</c:v>
                </c:pt>
                <c:pt idx="32">
                  <c:v>99.497353815456904</c:v>
                </c:pt>
                <c:pt idx="33">
                  <c:v>98.695665597932006</c:v>
                </c:pt>
                <c:pt idx="34">
                  <c:v>97.660523451277385</c:v>
                </c:pt>
                <c:pt idx="35">
                  <c:v>97.676513675044092</c:v>
                </c:pt>
                <c:pt idx="36">
                  <c:v>98.08813352198446</c:v>
                </c:pt>
                <c:pt idx="37">
                  <c:v>98.318970009290382</c:v>
                </c:pt>
                <c:pt idx="38">
                  <c:v>98.697965015474693</c:v>
                </c:pt>
                <c:pt idx="39">
                  <c:v>99.234293031095916</c:v>
                </c:pt>
                <c:pt idx="40">
                  <c:v>99.665179771801348</c:v>
                </c:pt>
                <c:pt idx="41">
                  <c:v>99.99997125728072</c:v>
                </c:pt>
                <c:pt idx="42">
                  <c:v>89.7433748032051</c:v>
                </c:pt>
                <c:pt idx="43">
                  <c:v>84.630798843615494</c:v>
                </c:pt>
                <c:pt idx="44">
                  <c:v>78.346893097482294</c:v>
                </c:pt>
                <c:pt idx="45">
                  <c:v>70.206600811842705</c:v>
                </c:pt>
                <c:pt idx="46">
                  <c:v>63.200134627188397</c:v>
                </c:pt>
                <c:pt idx="47">
                  <c:v>50.8974765746838</c:v>
                </c:pt>
                <c:pt idx="48">
                  <c:v>40.914315172261603</c:v>
                </c:pt>
                <c:pt idx="49">
                  <c:v>34.533782894187901</c:v>
                </c:pt>
                <c:pt idx="50">
                  <c:v>22.548673477145801</c:v>
                </c:pt>
                <c:pt idx="51">
                  <c:v>14.350179039325599</c:v>
                </c:pt>
                <c:pt idx="52">
                  <c:v>13.817361344195</c:v>
                </c:pt>
                <c:pt idx="53">
                  <c:v>7.7756899643404997</c:v>
                </c:pt>
                <c:pt idx="54">
                  <c:v>4.5320314426805304</c:v>
                </c:pt>
                <c:pt idx="55">
                  <c:v>3.5523720160885048</c:v>
                </c:pt>
                <c:pt idx="56">
                  <c:v>1.2179532587753374</c:v>
                </c:pt>
                <c:pt idx="57">
                  <c:v>1.5381981467436301</c:v>
                </c:pt>
                <c:pt idx="58">
                  <c:v>0.40961434688197124</c:v>
                </c:pt>
                <c:pt idx="59">
                  <c:v>0.32807217945841299</c:v>
                </c:pt>
                <c:pt idx="60">
                  <c:v>0.24829166257160179</c:v>
                </c:pt>
                <c:pt idx="61">
                  <c:v>0.28450229663598903</c:v>
                </c:pt>
                <c:pt idx="62">
                  <c:v>0.26430543682442997</c:v>
                </c:pt>
                <c:pt idx="63">
                  <c:v>0.29869749122419897</c:v>
                </c:pt>
                <c:pt idx="64">
                  <c:v>0.267160200791074</c:v>
                </c:pt>
              </c:numCache>
            </c:numRef>
          </c:yVal>
          <c:smooth val="1"/>
        </c:ser>
        <c:dLbls>
          <c:showLegendKey val="0"/>
          <c:showVal val="0"/>
          <c:showCatName val="0"/>
          <c:showSerName val="0"/>
          <c:showPercent val="0"/>
          <c:showBubbleSize val="0"/>
        </c:dLbls>
        <c:axId val="625700800"/>
        <c:axId val="625700224"/>
      </c:scatterChart>
      <c:valAx>
        <c:axId val="625699072"/>
        <c:scaling>
          <c:orientation val="minMax"/>
        </c:scaling>
        <c:delete val="0"/>
        <c:axPos val="b"/>
        <c:numFmt formatCode="General" sourceLinked="1"/>
        <c:majorTickMark val="out"/>
        <c:minorTickMark val="none"/>
        <c:tickLblPos val="nextTo"/>
        <c:crossAx val="625699648"/>
        <c:crosses val="autoZero"/>
        <c:crossBetween val="midCat"/>
      </c:valAx>
      <c:valAx>
        <c:axId val="625699648"/>
        <c:scaling>
          <c:orientation val="minMax"/>
        </c:scaling>
        <c:delete val="0"/>
        <c:axPos val="l"/>
        <c:majorGridlines/>
        <c:numFmt formatCode="General" sourceLinked="1"/>
        <c:majorTickMark val="out"/>
        <c:minorTickMark val="none"/>
        <c:tickLblPos val="nextTo"/>
        <c:crossAx val="625699072"/>
        <c:crosses val="autoZero"/>
        <c:crossBetween val="midCat"/>
      </c:valAx>
      <c:valAx>
        <c:axId val="625700224"/>
        <c:scaling>
          <c:orientation val="minMax"/>
        </c:scaling>
        <c:delete val="1"/>
        <c:axPos val="r"/>
        <c:numFmt formatCode="General" sourceLinked="1"/>
        <c:majorTickMark val="out"/>
        <c:minorTickMark val="none"/>
        <c:tickLblPos val="nextTo"/>
        <c:crossAx val="625700800"/>
        <c:crosses val="max"/>
        <c:crossBetween val="midCat"/>
      </c:valAx>
      <c:valAx>
        <c:axId val="625700800"/>
        <c:scaling>
          <c:orientation val="minMax"/>
        </c:scaling>
        <c:delete val="1"/>
        <c:axPos val="b"/>
        <c:numFmt formatCode="General" sourceLinked="1"/>
        <c:majorTickMark val="out"/>
        <c:minorTickMark val="none"/>
        <c:tickLblPos val="nextTo"/>
        <c:crossAx val="625700224"/>
        <c:crosses val="autoZero"/>
        <c:crossBetween val="midCat"/>
      </c:valAx>
      <c:spPr>
        <a:noFill/>
        <a:ln w="0" cmpd="dbl">
          <a:noFill/>
        </a:ln>
        <a:effectLst/>
      </c:spPr>
    </c:plotArea>
    <c:legend>
      <c:legendPos val="r"/>
      <c:overlay val="0"/>
    </c:legend>
    <c:plotVisOnly val="1"/>
    <c:dispBlanksAs val="gap"/>
    <c:showDLblsOverMax val="0"/>
  </c:chart>
  <c:spPr>
    <a:pattFill prst="pct5">
      <a:fgClr>
        <a:schemeClr val="accent1"/>
      </a:fgClr>
      <a:bgClr>
        <a:schemeClr val="bg1"/>
      </a:bgClr>
    </a:pattFill>
    <a:ln w="0">
      <a:solidFill>
        <a:schemeClr val="tx1"/>
      </a:solidFill>
    </a:ln>
    <a:effectLst/>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PDD</a:t>
            </a:r>
            <a:r>
              <a:rPr lang="en-US" baseline="0"/>
              <a:t> of chamber &amp; film </a:t>
            </a:r>
            <a:endParaRPr lang="en-US"/>
          </a:p>
        </c:rich>
      </c:tx>
      <c:layout>
        <c:manualLayout>
          <c:xMode val="edge"/>
          <c:yMode val="edge"/>
          <c:x val="0.12331233595800525"/>
          <c:y val="1.8518518518518517E-2"/>
        </c:manualLayout>
      </c:layout>
      <c:overlay val="0"/>
    </c:title>
    <c:autoTitleDeleted val="0"/>
    <c:plotArea>
      <c:layout/>
      <c:scatterChart>
        <c:scatterStyle val="smoothMarker"/>
        <c:varyColors val="0"/>
        <c:ser>
          <c:idx val="1"/>
          <c:order val="1"/>
          <c:tx>
            <c:v>film data</c:v>
          </c:tx>
          <c:spPr>
            <a:ln>
              <a:noFill/>
            </a:ln>
          </c:spPr>
          <c:marker>
            <c:symbol val="star"/>
            <c:size val="7"/>
            <c:spPr>
              <a:ln>
                <a:prstDash val="sysDash"/>
              </a:ln>
            </c:spPr>
          </c:marker>
          <c:trendline>
            <c:trendlineType val="log"/>
            <c:dispRSqr val="0"/>
            <c:dispEq val="0"/>
          </c:trendline>
          <c:xVal>
            <c:numRef>
              <c:f>PDD!$A:$A</c:f>
              <c:numCache>
                <c:formatCode>General</c:formatCode>
                <c:ptCount val="104857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22</c:v>
                </c:pt>
                <c:pt idx="22">
                  <c:v>24</c:v>
                </c:pt>
                <c:pt idx="23">
                  <c:v>26</c:v>
                </c:pt>
                <c:pt idx="24">
                  <c:v>28</c:v>
                </c:pt>
                <c:pt idx="25">
                  <c:v>30</c:v>
                </c:pt>
                <c:pt idx="26">
                  <c:v>32</c:v>
                </c:pt>
                <c:pt idx="27">
                  <c:v>34</c:v>
                </c:pt>
                <c:pt idx="28">
                  <c:v>36</c:v>
                </c:pt>
                <c:pt idx="29">
                  <c:v>38</c:v>
                </c:pt>
                <c:pt idx="30">
                  <c:v>40</c:v>
                </c:pt>
                <c:pt idx="31">
                  <c:v>42</c:v>
                </c:pt>
                <c:pt idx="32">
                  <c:v>44</c:v>
                </c:pt>
                <c:pt idx="33">
                  <c:v>46</c:v>
                </c:pt>
                <c:pt idx="34">
                  <c:v>48</c:v>
                </c:pt>
                <c:pt idx="35">
                  <c:v>50</c:v>
                </c:pt>
                <c:pt idx="36">
                  <c:v>55</c:v>
                </c:pt>
                <c:pt idx="37">
                  <c:v>60</c:v>
                </c:pt>
                <c:pt idx="38">
                  <c:v>65</c:v>
                </c:pt>
                <c:pt idx="39">
                  <c:v>70</c:v>
                </c:pt>
                <c:pt idx="40">
                  <c:v>75</c:v>
                </c:pt>
                <c:pt idx="41">
                  <c:v>80</c:v>
                </c:pt>
              </c:numCache>
            </c:numRef>
          </c:xVal>
          <c:yVal>
            <c:numRef>
              <c:f>PDD!$E:$E</c:f>
              <c:numCache>
                <c:formatCode>General</c:formatCode>
                <c:ptCount val="1048576"/>
                <c:pt idx="0">
                  <c:v>75.471530538523496</c:v>
                </c:pt>
                <c:pt idx="1">
                  <c:v>73.302541693302203</c:v>
                </c:pt>
                <c:pt idx="2">
                  <c:v>80.626035003839306</c:v>
                </c:pt>
                <c:pt idx="3">
                  <c:v>82.3779972084684</c:v>
                </c:pt>
                <c:pt idx="4">
                  <c:v>80.024337956886299</c:v>
                </c:pt>
                <c:pt idx="5">
                  <c:v>84.119375801430607</c:v>
                </c:pt>
                <c:pt idx="6">
                  <c:v>85.100138630939099</c:v>
                </c:pt>
                <c:pt idx="7">
                  <c:v>87.021368644821095</c:v>
                </c:pt>
                <c:pt idx="8">
                  <c:v>90.711378139054602</c:v>
                </c:pt>
                <c:pt idx="9">
                  <c:v>90.894888244171995</c:v>
                </c:pt>
                <c:pt idx="10">
                  <c:v>93.999998108718401</c:v>
                </c:pt>
                <c:pt idx="11">
                  <c:v>97.590710592311552</c:v>
                </c:pt>
                <c:pt idx="12">
                  <c:v>97.013926451842295</c:v>
                </c:pt>
                <c:pt idx="13">
                  <c:v>97.818913572214797</c:v>
                </c:pt>
                <c:pt idx="14">
                  <c:v>91.223820880505002</c:v>
                </c:pt>
                <c:pt idx="15">
                  <c:v>91.688547533579694</c:v>
                </c:pt>
                <c:pt idx="16">
                  <c:v>99.079329805462805</c:v>
                </c:pt>
                <c:pt idx="17">
                  <c:v>95.849545714166794</c:v>
                </c:pt>
                <c:pt idx="18">
                  <c:v>91.365960146914801</c:v>
                </c:pt>
                <c:pt idx="19">
                  <c:v>90.125955570013403</c:v>
                </c:pt>
                <c:pt idx="20">
                  <c:v>83.596827942550405</c:v>
                </c:pt>
                <c:pt idx="21">
                  <c:v>84.095088909146597</c:v>
                </c:pt>
                <c:pt idx="22">
                  <c:v>53.817436481308398</c:v>
                </c:pt>
                <c:pt idx="23">
                  <c:v>41.505909309266102</c:v>
                </c:pt>
                <c:pt idx="24">
                  <c:v>25.7015964307734</c:v>
                </c:pt>
                <c:pt idx="25">
                  <c:v>14.337304394203599</c:v>
                </c:pt>
                <c:pt idx="26">
                  <c:v>7.2723719696940998</c:v>
                </c:pt>
                <c:pt idx="27">
                  <c:v>2.23907974021356</c:v>
                </c:pt>
                <c:pt idx="28">
                  <c:v>1.0906918686240099</c:v>
                </c:pt>
                <c:pt idx="29">
                  <c:v>0.32704324604438462</c:v>
                </c:pt>
                <c:pt idx="30">
                  <c:v>0.362496642975213</c:v>
                </c:pt>
                <c:pt idx="31">
                  <c:v>0.30344950845591989</c:v>
                </c:pt>
                <c:pt idx="32">
                  <c:v>0.30601881446906054</c:v>
                </c:pt>
                <c:pt idx="33">
                  <c:v>0.34334968661464399</c:v>
                </c:pt>
                <c:pt idx="34">
                  <c:v>0.36766021991822101</c:v>
                </c:pt>
                <c:pt idx="35">
                  <c:v>0.49410222755143302</c:v>
                </c:pt>
                <c:pt idx="36">
                  <c:v>0.33469896471246802</c:v>
                </c:pt>
                <c:pt idx="37">
                  <c:v>0.463450227142917</c:v>
                </c:pt>
                <c:pt idx="38">
                  <c:v>0.43362566242137002</c:v>
                </c:pt>
                <c:pt idx="39">
                  <c:v>0.48947653108699501</c:v>
                </c:pt>
                <c:pt idx="40">
                  <c:v>0.482527962598015</c:v>
                </c:pt>
                <c:pt idx="41">
                  <c:v>0.4</c:v>
                </c:pt>
              </c:numCache>
            </c:numRef>
          </c:yVal>
          <c:smooth val="1"/>
        </c:ser>
        <c:dLbls>
          <c:showLegendKey val="0"/>
          <c:showVal val="0"/>
          <c:showCatName val="0"/>
          <c:showSerName val="0"/>
          <c:showPercent val="0"/>
          <c:showBubbleSize val="0"/>
        </c:dLbls>
        <c:axId val="625701952"/>
        <c:axId val="625702528"/>
      </c:scatterChart>
      <c:scatterChart>
        <c:scatterStyle val="smoothMarker"/>
        <c:varyColors val="0"/>
        <c:ser>
          <c:idx val="0"/>
          <c:order val="0"/>
          <c:tx>
            <c:v>chamber data</c:v>
          </c:tx>
          <c:spPr>
            <a:ln>
              <a:noFill/>
            </a:ln>
          </c:spPr>
          <c:marker>
            <c:symbol val="circle"/>
            <c:size val="2"/>
          </c:marker>
          <c:xVal>
            <c:numRef>
              <c:f>PDD!$A:$A</c:f>
              <c:numCache>
                <c:formatCode>General</c:formatCode>
                <c:ptCount val="104857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22</c:v>
                </c:pt>
                <c:pt idx="22">
                  <c:v>24</c:v>
                </c:pt>
                <c:pt idx="23">
                  <c:v>26</c:v>
                </c:pt>
                <c:pt idx="24">
                  <c:v>28</c:v>
                </c:pt>
                <c:pt idx="25">
                  <c:v>30</c:v>
                </c:pt>
                <c:pt idx="26">
                  <c:v>32</c:v>
                </c:pt>
                <c:pt idx="27">
                  <c:v>34</c:v>
                </c:pt>
                <c:pt idx="28">
                  <c:v>36</c:v>
                </c:pt>
                <c:pt idx="29">
                  <c:v>38</c:v>
                </c:pt>
                <c:pt idx="30">
                  <c:v>40</c:v>
                </c:pt>
                <c:pt idx="31">
                  <c:v>42</c:v>
                </c:pt>
                <c:pt idx="32">
                  <c:v>44</c:v>
                </c:pt>
                <c:pt idx="33">
                  <c:v>46</c:v>
                </c:pt>
                <c:pt idx="34">
                  <c:v>48</c:v>
                </c:pt>
                <c:pt idx="35">
                  <c:v>50</c:v>
                </c:pt>
                <c:pt idx="36">
                  <c:v>55</c:v>
                </c:pt>
                <c:pt idx="37">
                  <c:v>60</c:v>
                </c:pt>
                <c:pt idx="38">
                  <c:v>65</c:v>
                </c:pt>
                <c:pt idx="39">
                  <c:v>70</c:v>
                </c:pt>
                <c:pt idx="40">
                  <c:v>75</c:v>
                </c:pt>
                <c:pt idx="41">
                  <c:v>80</c:v>
                </c:pt>
              </c:numCache>
            </c:numRef>
          </c:xVal>
          <c:yVal>
            <c:numRef>
              <c:f>PDD!$D:$D</c:f>
              <c:numCache>
                <c:formatCode>General</c:formatCode>
                <c:ptCount val="1048576"/>
                <c:pt idx="0">
                  <c:v>76.959703075291628</c:v>
                </c:pt>
                <c:pt idx="1">
                  <c:v>77.40190880169672</c:v>
                </c:pt>
                <c:pt idx="2">
                  <c:v>78.40190880169672</c:v>
                </c:pt>
                <c:pt idx="3">
                  <c:v>80.131495227995771</c:v>
                </c:pt>
                <c:pt idx="4">
                  <c:v>82.494167550371159</c:v>
                </c:pt>
                <c:pt idx="5">
                  <c:v>84.101802757158012</c:v>
                </c:pt>
                <c:pt idx="6">
                  <c:v>86.034994697773072</c:v>
                </c:pt>
                <c:pt idx="7">
                  <c:v>88.453870625662773</c:v>
                </c:pt>
                <c:pt idx="8">
                  <c:v>90.695652173913061</c:v>
                </c:pt>
                <c:pt idx="9">
                  <c:v>92.788971367974554</c:v>
                </c:pt>
                <c:pt idx="10">
                  <c:v>94.570519618239672</c:v>
                </c:pt>
                <c:pt idx="11">
                  <c:v>96.476139978791096</c:v>
                </c:pt>
                <c:pt idx="12">
                  <c:v>98.031813361611881</c:v>
                </c:pt>
                <c:pt idx="13">
                  <c:v>99.466595970307537</c:v>
                </c:pt>
                <c:pt idx="14">
                  <c:v>99.97879109225876</c:v>
                </c:pt>
                <c:pt idx="15">
                  <c:v>99.756097560975604</c:v>
                </c:pt>
                <c:pt idx="16">
                  <c:v>99.034994697773058</c:v>
                </c:pt>
                <c:pt idx="17">
                  <c:v>97.163308589607638</c:v>
                </c:pt>
                <c:pt idx="18">
                  <c:v>93.853658536585371</c:v>
                </c:pt>
                <c:pt idx="19">
                  <c:v>90.729586426299051</c:v>
                </c:pt>
                <c:pt idx="20">
                  <c:v>86.889713679745512</c:v>
                </c:pt>
                <c:pt idx="21">
                  <c:v>74.604453870625676</c:v>
                </c:pt>
                <c:pt idx="22">
                  <c:v>59.324496288441139</c:v>
                </c:pt>
                <c:pt idx="23">
                  <c:v>43.746553552492053</c:v>
                </c:pt>
                <c:pt idx="24">
                  <c:v>28.692470837751856</c:v>
                </c:pt>
                <c:pt idx="25">
                  <c:v>16.319194061505833</c:v>
                </c:pt>
                <c:pt idx="26">
                  <c:v>7.9068928950159076</c:v>
                </c:pt>
                <c:pt idx="27">
                  <c:v>2.8567338282078478</c:v>
                </c:pt>
                <c:pt idx="28">
                  <c:v>1.0547401908801699</c:v>
                </c:pt>
                <c:pt idx="29">
                  <c:v>0.64227995758218459</c:v>
                </c:pt>
                <c:pt idx="30">
                  <c:v>0.59908801696712621</c:v>
                </c:pt>
                <c:pt idx="31">
                  <c:v>0.56858960763520683</c:v>
                </c:pt>
                <c:pt idx="32">
                  <c:v>0.57111346765641569</c:v>
                </c:pt>
                <c:pt idx="33">
                  <c:v>0.54986214209968198</c:v>
                </c:pt>
                <c:pt idx="34">
                  <c:v>0.54862142099681876</c:v>
                </c:pt>
                <c:pt idx="35">
                  <c:v>0.53484623541887588</c:v>
                </c:pt>
                <c:pt idx="36">
                  <c:v>0.5059597030752917</c:v>
                </c:pt>
                <c:pt idx="37">
                  <c:v>0.48422057264050911</c:v>
                </c:pt>
                <c:pt idx="38">
                  <c:v>0.45419936373276781</c:v>
                </c:pt>
                <c:pt idx="39">
                  <c:v>0.43254506892895017</c:v>
                </c:pt>
                <c:pt idx="40">
                  <c:v>0.4140084835630965</c:v>
                </c:pt>
                <c:pt idx="41">
                  <c:v>0.38661717921527039</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numCache>
            </c:numRef>
          </c:yVal>
          <c:smooth val="1"/>
        </c:ser>
        <c:dLbls>
          <c:showLegendKey val="0"/>
          <c:showVal val="0"/>
          <c:showCatName val="0"/>
          <c:showSerName val="0"/>
          <c:showPercent val="0"/>
          <c:showBubbleSize val="0"/>
        </c:dLbls>
        <c:axId val="625704256"/>
        <c:axId val="625703104"/>
      </c:scatterChart>
      <c:valAx>
        <c:axId val="625701952"/>
        <c:scaling>
          <c:orientation val="minMax"/>
        </c:scaling>
        <c:delete val="0"/>
        <c:axPos val="b"/>
        <c:title>
          <c:tx>
            <c:rich>
              <a:bodyPr/>
              <a:lstStyle/>
              <a:p>
                <a:pPr>
                  <a:defRPr/>
                </a:pPr>
                <a:r>
                  <a:rPr lang="en-US"/>
                  <a:t>depth</a:t>
                </a:r>
                <a:r>
                  <a:rPr lang="en-US" baseline="0"/>
                  <a:t> (mm)</a:t>
                </a:r>
                <a:endParaRPr lang="en-US"/>
              </a:p>
            </c:rich>
          </c:tx>
          <c:overlay val="0"/>
        </c:title>
        <c:numFmt formatCode="General" sourceLinked="1"/>
        <c:majorTickMark val="out"/>
        <c:minorTickMark val="none"/>
        <c:tickLblPos val="nextTo"/>
        <c:crossAx val="625702528"/>
        <c:crosses val="autoZero"/>
        <c:crossBetween val="midCat"/>
      </c:valAx>
      <c:valAx>
        <c:axId val="625702528"/>
        <c:scaling>
          <c:orientation val="minMax"/>
        </c:scaling>
        <c:delete val="0"/>
        <c:axPos val="l"/>
        <c:majorGridlines/>
        <c:title>
          <c:tx>
            <c:rich>
              <a:bodyPr rot="-5400000" vert="horz"/>
              <a:lstStyle/>
              <a:p>
                <a:pPr>
                  <a:defRPr/>
                </a:pPr>
                <a:r>
                  <a:rPr lang="en-US"/>
                  <a:t>percent depth dose </a:t>
                </a:r>
              </a:p>
            </c:rich>
          </c:tx>
          <c:overlay val="0"/>
        </c:title>
        <c:numFmt formatCode="General" sourceLinked="1"/>
        <c:majorTickMark val="out"/>
        <c:minorTickMark val="none"/>
        <c:tickLblPos val="nextTo"/>
        <c:spPr>
          <a:pattFill prst="pct10">
            <a:fgClr>
              <a:schemeClr val="accent1"/>
            </a:fgClr>
            <a:bgClr>
              <a:schemeClr val="bg1"/>
            </a:bgClr>
          </a:pattFill>
        </c:spPr>
        <c:crossAx val="625701952"/>
        <c:crosses val="autoZero"/>
        <c:crossBetween val="midCat"/>
      </c:valAx>
      <c:valAx>
        <c:axId val="625703104"/>
        <c:scaling>
          <c:orientation val="minMax"/>
        </c:scaling>
        <c:delete val="1"/>
        <c:axPos val="r"/>
        <c:numFmt formatCode="General" sourceLinked="1"/>
        <c:majorTickMark val="out"/>
        <c:minorTickMark val="none"/>
        <c:tickLblPos val="nextTo"/>
        <c:crossAx val="625704256"/>
        <c:crosses val="max"/>
        <c:crossBetween val="midCat"/>
      </c:valAx>
      <c:valAx>
        <c:axId val="625704256"/>
        <c:scaling>
          <c:orientation val="minMax"/>
        </c:scaling>
        <c:delete val="1"/>
        <c:axPos val="b"/>
        <c:numFmt formatCode="General" sourceLinked="1"/>
        <c:majorTickMark val="out"/>
        <c:minorTickMark val="none"/>
        <c:tickLblPos val="nextTo"/>
        <c:crossAx val="625703104"/>
        <c:crosses val="autoZero"/>
        <c:crossBetween val="midCat"/>
      </c:valAx>
      <c:spPr>
        <a:pattFill prst="pct10">
          <a:fgClr>
            <a:schemeClr val="accent1"/>
          </a:fgClr>
          <a:bgClr>
            <a:schemeClr val="bg1"/>
          </a:bgClr>
        </a:pattFill>
      </c:spPr>
    </c:plotArea>
    <c:legend>
      <c:legendPos val="r"/>
      <c:legendEntry>
        <c:idx val="2"/>
        <c:delete val="1"/>
      </c:legendEntry>
      <c:overlay val="0"/>
    </c:legend>
    <c:plotVisOnly val="1"/>
    <c:dispBlanksAs val="gap"/>
    <c:showDLblsOverMax val="0"/>
  </c:chart>
  <c:spPr>
    <a:pattFill prst="pct5">
      <a:fgClr>
        <a:schemeClr val="accent1"/>
      </a:fgClr>
      <a:bgClr>
        <a:schemeClr val="bg1"/>
      </a:bgClr>
    </a:pattFill>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F6678F16-9D5C-42BC-87F2-A4214852C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5642</Words>
  <Characters>32161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Nafise Hasoomi</dc:creator>
  <cp:lastModifiedBy>Nafise Hasoomi</cp:lastModifiedBy>
  <cp:revision>2</cp:revision>
  <cp:lastPrinted>2017-01-09T17:51:00Z</cp:lastPrinted>
  <dcterms:created xsi:type="dcterms:W3CDTF">2017-01-23T17:58:00Z</dcterms:created>
  <dcterms:modified xsi:type="dcterms:W3CDTF">2017-01-23T17:58:00Z</dcterms:modified>
</cp:coreProperties>
</file>