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01D" w:rsidRDefault="00823A22" w:rsidP="00445D2B">
      <w:pPr>
        <w:jc w:val="center"/>
      </w:pPr>
      <w:r>
        <w:rPr>
          <w:rFonts w:ascii="Times New Roman" w:hAnsi="Times New Roman"/>
          <w:b/>
          <w:sz w:val="34"/>
          <w:szCs w:val="34"/>
        </w:rPr>
        <w:t>EVALUATION OF OFF AXIS AND PERIPHERAL DOSE  IN LINAC USING VARIOUS DETECTORS</w:t>
      </w:r>
    </w:p>
    <w:p w:rsidR="003C301D" w:rsidRPr="00611EE9" w:rsidRDefault="00F20E6F" w:rsidP="00F20E6F">
      <w:pPr>
        <w:ind w:firstLine="720"/>
        <w:jc w:val="center"/>
        <w:rPr>
          <w:b/>
          <w:bCs/>
          <w:vertAlign w:val="superscript"/>
        </w:rPr>
      </w:pPr>
      <w:r w:rsidRPr="00611EE9">
        <w:rPr>
          <w:b/>
          <w:bCs/>
        </w:rPr>
        <w:t>G.Bharanidharan</w:t>
      </w:r>
      <w:r w:rsidRPr="00611EE9">
        <w:rPr>
          <w:b/>
          <w:bCs/>
          <w:vertAlign w:val="superscript"/>
        </w:rPr>
        <w:t>1</w:t>
      </w:r>
      <w:r w:rsidRPr="00611EE9">
        <w:rPr>
          <w:b/>
          <w:bCs/>
        </w:rPr>
        <w:t>, P.Aruna</w:t>
      </w:r>
      <w:r w:rsidRPr="00611EE9">
        <w:rPr>
          <w:b/>
          <w:bCs/>
          <w:vertAlign w:val="superscript"/>
        </w:rPr>
        <w:t>1</w:t>
      </w:r>
      <w:r w:rsidRPr="00611EE9">
        <w:rPr>
          <w:b/>
          <w:bCs/>
        </w:rPr>
        <w:t>, P.Thamilkumar</w:t>
      </w:r>
      <w:r w:rsidRPr="00611EE9">
        <w:rPr>
          <w:b/>
          <w:bCs/>
          <w:vertAlign w:val="superscript"/>
        </w:rPr>
        <w:t>2</w:t>
      </w:r>
      <w:r w:rsidRPr="00611EE9">
        <w:rPr>
          <w:b/>
          <w:bCs/>
        </w:rPr>
        <w:t>,R.R.Rai</w:t>
      </w:r>
      <w:r w:rsidRPr="00611EE9">
        <w:rPr>
          <w:b/>
          <w:bCs/>
          <w:vertAlign w:val="superscript"/>
        </w:rPr>
        <w:t>2</w:t>
      </w:r>
      <w:r w:rsidRPr="00611EE9">
        <w:rPr>
          <w:b/>
          <w:bCs/>
        </w:rPr>
        <w:t>, S.Ganesan</w:t>
      </w:r>
      <w:r w:rsidRPr="00611EE9">
        <w:rPr>
          <w:b/>
          <w:bCs/>
          <w:vertAlign w:val="superscript"/>
        </w:rPr>
        <w:t>1</w:t>
      </w:r>
    </w:p>
    <w:p w:rsidR="003C301D" w:rsidRPr="001B2E00" w:rsidRDefault="00F20E6F" w:rsidP="00F20E6F">
      <w:pPr>
        <w:tabs>
          <w:tab w:val="left" w:pos="1685"/>
        </w:tabs>
        <w:spacing w:after="0" w:line="240" w:lineRule="auto"/>
        <w:rPr>
          <w:b/>
          <w:bCs/>
        </w:rPr>
      </w:pPr>
      <w:r>
        <w:tab/>
      </w:r>
      <w:r w:rsidRPr="001B2E00">
        <w:rPr>
          <w:b/>
          <w:bCs/>
        </w:rPr>
        <w:t xml:space="preserve"> </w:t>
      </w:r>
      <w:r w:rsidRPr="001B2E00">
        <w:rPr>
          <w:b/>
          <w:bCs/>
          <w:vertAlign w:val="superscript"/>
        </w:rPr>
        <w:t>1</w:t>
      </w:r>
      <w:r w:rsidRPr="001B2E00">
        <w:rPr>
          <w:b/>
          <w:bCs/>
        </w:rPr>
        <w:t>Department of M</w:t>
      </w:r>
      <w:r w:rsidR="00234B35" w:rsidRPr="001B2E00">
        <w:rPr>
          <w:b/>
          <w:bCs/>
        </w:rPr>
        <w:t>e</w:t>
      </w:r>
      <w:r w:rsidRPr="001B2E00">
        <w:rPr>
          <w:b/>
          <w:bCs/>
        </w:rPr>
        <w:t>dical Physics, Anna university, Chennai, India</w:t>
      </w:r>
      <w:r w:rsidR="002D189B" w:rsidRPr="001B2E00">
        <w:rPr>
          <w:b/>
          <w:bCs/>
        </w:rPr>
        <w:t>.</w:t>
      </w:r>
    </w:p>
    <w:p w:rsidR="00F20E6F" w:rsidRPr="001B2E00" w:rsidRDefault="00F20E6F" w:rsidP="00F20E6F">
      <w:pPr>
        <w:tabs>
          <w:tab w:val="left" w:pos="1685"/>
        </w:tabs>
        <w:spacing w:after="0" w:line="240" w:lineRule="auto"/>
        <w:rPr>
          <w:b/>
          <w:bCs/>
        </w:rPr>
      </w:pPr>
      <w:r w:rsidRPr="001B2E00">
        <w:rPr>
          <w:b/>
          <w:bCs/>
        </w:rPr>
        <w:t xml:space="preserve">                                   </w:t>
      </w:r>
      <w:r w:rsidRPr="001B2E00">
        <w:rPr>
          <w:b/>
          <w:bCs/>
          <w:vertAlign w:val="superscript"/>
        </w:rPr>
        <w:t>2</w:t>
      </w:r>
      <w:r w:rsidRPr="001B2E00">
        <w:rPr>
          <w:b/>
          <w:bCs/>
        </w:rPr>
        <w:t>Dr. Rai Memorial Cancer Institute, Chennai, India</w:t>
      </w:r>
      <w:r w:rsidR="002D189B" w:rsidRPr="001B2E00">
        <w:rPr>
          <w:b/>
          <w:bCs/>
        </w:rPr>
        <w:t>.</w:t>
      </w:r>
    </w:p>
    <w:p w:rsidR="001B2E00" w:rsidRDefault="001B2E00" w:rsidP="00F20E6F">
      <w:pPr>
        <w:tabs>
          <w:tab w:val="left" w:pos="1685"/>
        </w:tabs>
        <w:spacing w:after="0" w:line="240" w:lineRule="auto"/>
      </w:pPr>
    </w:p>
    <w:p w:rsidR="00F20E6F" w:rsidRDefault="00F20E6F" w:rsidP="00F20E6F">
      <w:pPr>
        <w:tabs>
          <w:tab w:val="left" w:pos="1685"/>
        </w:tabs>
        <w:spacing w:after="0"/>
      </w:pPr>
      <w:r>
        <w:t xml:space="preserve"> </w:t>
      </w:r>
      <w:r>
        <w:tab/>
      </w:r>
      <w:r>
        <w:tab/>
      </w:r>
    </w:p>
    <w:p w:rsidR="00D62511" w:rsidRDefault="00823A22" w:rsidP="00D62511">
      <w:pPr>
        <w:pStyle w:val="NormalWeb"/>
        <w:shd w:val="clear" w:color="auto" w:fill="FFFFFF"/>
        <w:spacing w:after="0" w:line="360" w:lineRule="auto"/>
        <w:ind w:firstLine="709"/>
        <w:jc w:val="both"/>
        <w:rPr>
          <w:bCs/>
          <w:color w:val="000000" w:themeColor="text1"/>
          <w:sz w:val="26"/>
          <w:szCs w:val="26"/>
        </w:rPr>
      </w:pPr>
      <w:r>
        <w:rPr>
          <w:sz w:val="26"/>
          <w:szCs w:val="26"/>
        </w:rPr>
        <w:t>In radiation therapy, measurement of off-axis and peripheral dose is a tedious task. The dose distribution along the beam central axis give only part of the information required for an accurate dose description inside the patient. Dose distributions in 2-D and 3-D are determined with central axis data in conjunction with off-axis dose profiles. Combining a central axis dose distribution with off-axis data results in volume dose matrix that provides 2-D and 3-D information on dose distribution. The peripheral dose (PD), (dose outside the field edges), is also one of the important parameters when anatomical structures with very low dose tolerances are involved</w:t>
      </w:r>
      <w:r w:rsidR="001F096E">
        <w:rPr>
          <w:sz w:val="26"/>
          <w:szCs w:val="26"/>
        </w:rPr>
        <w:t xml:space="preserve">. Hence, </w:t>
      </w:r>
      <w:r>
        <w:rPr>
          <w:rFonts w:ascii="Times-Roman" w:hAnsi="Times-Roman" w:cs="Times-Roman"/>
          <w:sz w:val="26"/>
          <w:szCs w:val="26"/>
        </w:rPr>
        <w:t xml:space="preserve"> Knowledge of peripheral dose at distances larger than a few centimeters outside t</w:t>
      </w:r>
      <w:r w:rsidR="00D62511">
        <w:rPr>
          <w:rFonts w:ascii="Times-Roman" w:hAnsi="Times-Roman" w:cs="Times-Roman"/>
          <w:sz w:val="26"/>
          <w:szCs w:val="26"/>
        </w:rPr>
        <w:t>he primary beam is essential from radiation protection point of view</w:t>
      </w:r>
      <w:r>
        <w:rPr>
          <w:rFonts w:ascii="Times-Roman" w:hAnsi="Times-Roman" w:cs="Times-Roman"/>
          <w:sz w:val="26"/>
          <w:szCs w:val="26"/>
        </w:rPr>
        <w:t xml:space="preserve">. </w:t>
      </w:r>
      <w:r>
        <w:rPr>
          <w:sz w:val="26"/>
          <w:szCs w:val="26"/>
        </w:rPr>
        <w:t xml:space="preserve">The peripheral radiation dose (PD) may induce cataract formation, affect gonadal function and the fertility. The PD can also be responsible for exposure to the fetus in pregnant woman, and dose to breast and other tissues for which radiation induced carcinogenesis may be concerned. </w:t>
      </w:r>
      <w:r w:rsidR="00D62511">
        <w:rPr>
          <w:bCs/>
          <w:color w:val="000000" w:themeColor="text1"/>
          <w:sz w:val="26"/>
          <w:szCs w:val="26"/>
        </w:rPr>
        <w:t>Hence the  current study evaluates the credentials of detectors viz., MOSFET, Ionization cham</w:t>
      </w:r>
      <w:r w:rsidR="0050061C">
        <w:rPr>
          <w:bCs/>
          <w:color w:val="000000" w:themeColor="text1"/>
          <w:sz w:val="26"/>
          <w:szCs w:val="26"/>
        </w:rPr>
        <w:t xml:space="preserve">ber, Radiographic and radio chromic films </w:t>
      </w:r>
      <w:r w:rsidR="00D62511">
        <w:rPr>
          <w:bCs/>
          <w:color w:val="000000" w:themeColor="text1"/>
          <w:sz w:val="26"/>
          <w:szCs w:val="26"/>
        </w:rPr>
        <w:t>for measuring the of</w:t>
      </w:r>
      <w:r w:rsidR="001F096E">
        <w:rPr>
          <w:bCs/>
          <w:color w:val="000000" w:themeColor="text1"/>
          <w:sz w:val="26"/>
          <w:szCs w:val="26"/>
        </w:rPr>
        <w:t>f axis and peripheral dose.</w:t>
      </w:r>
    </w:p>
    <w:p w:rsidR="001B2E00" w:rsidRDefault="001B2E00" w:rsidP="00D62511">
      <w:pPr>
        <w:pStyle w:val="NormalWeb"/>
        <w:shd w:val="clear" w:color="auto" w:fill="FFFFFF"/>
        <w:spacing w:after="0" w:line="360" w:lineRule="auto"/>
        <w:ind w:firstLine="709"/>
        <w:jc w:val="both"/>
        <w:rPr>
          <w:b/>
          <w:color w:val="000000" w:themeColor="text1"/>
          <w:sz w:val="26"/>
          <w:szCs w:val="26"/>
        </w:rPr>
      </w:pPr>
    </w:p>
    <w:p w:rsidR="00466402" w:rsidRPr="001B2E00" w:rsidRDefault="00466402" w:rsidP="00D62511">
      <w:pPr>
        <w:pStyle w:val="NormalWeb"/>
        <w:shd w:val="clear" w:color="auto" w:fill="FFFFFF"/>
        <w:spacing w:after="0" w:line="360" w:lineRule="auto"/>
        <w:ind w:firstLine="709"/>
        <w:jc w:val="both"/>
        <w:rPr>
          <w:b/>
          <w:color w:val="000000" w:themeColor="text1"/>
          <w:sz w:val="26"/>
          <w:szCs w:val="26"/>
        </w:rPr>
      </w:pPr>
      <w:r w:rsidRPr="001B2E00">
        <w:rPr>
          <w:b/>
          <w:color w:val="000000" w:themeColor="text1"/>
          <w:sz w:val="26"/>
          <w:szCs w:val="26"/>
        </w:rPr>
        <w:t>Author: Dr.G.</w:t>
      </w:r>
      <w:r w:rsidR="00360820" w:rsidRPr="001B2E00">
        <w:rPr>
          <w:b/>
          <w:color w:val="000000" w:themeColor="text1"/>
          <w:sz w:val="26"/>
          <w:szCs w:val="26"/>
        </w:rPr>
        <w:t>B</w:t>
      </w:r>
      <w:r w:rsidRPr="001B2E00">
        <w:rPr>
          <w:b/>
          <w:color w:val="000000" w:themeColor="text1"/>
          <w:sz w:val="26"/>
          <w:szCs w:val="26"/>
        </w:rPr>
        <w:t>haranidharan</w:t>
      </w:r>
    </w:p>
    <w:p w:rsidR="00360820" w:rsidRPr="001B2E00" w:rsidRDefault="00360820" w:rsidP="00360820">
      <w:pPr>
        <w:pStyle w:val="NormalWeb"/>
        <w:shd w:val="clear" w:color="auto" w:fill="FFFFFF"/>
        <w:spacing w:after="0" w:line="360" w:lineRule="auto"/>
        <w:ind w:firstLine="709"/>
        <w:rPr>
          <w:b/>
          <w:color w:val="000000" w:themeColor="text1"/>
          <w:sz w:val="26"/>
          <w:szCs w:val="26"/>
        </w:rPr>
      </w:pPr>
      <w:r w:rsidRPr="001B2E00">
        <w:rPr>
          <w:b/>
          <w:color w:val="000000" w:themeColor="text1"/>
          <w:sz w:val="26"/>
          <w:szCs w:val="26"/>
        </w:rPr>
        <w:t>Contact Number :09841390079</w:t>
      </w:r>
    </w:p>
    <w:p w:rsidR="00360820" w:rsidRPr="001B2E00" w:rsidRDefault="00360820" w:rsidP="00360820">
      <w:pPr>
        <w:pStyle w:val="NormalWeb"/>
        <w:shd w:val="clear" w:color="auto" w:fill="FFFFFF"/>
        <w:spacing w:after="0" w:line="360" w:lineRule="auto"/>
        <w:ind w:firstLine="709"/>
        <w:rPr>
          <w:b/>
          <w:bCs/>
          <w:color w:val="000000" w:themeColor="text1"/>
          <w:sz w:val="26"/>
          <w:szCs w:val="26"/>
        </w:rPr>
      </w:pPr>
      <w:r w:rsidRPr="001B2E00">
        <w:rPr>
          <w:b/>
          <w:bCs/>
          <w:lang w:val="en-NZ"/>
        </w:rPr>
        <w:t>Category: Oral presentation</w:t>
      </w:r>
    </w:p>
    <w:sectPr w:rsidR="00360820" w:rsidRPr="001B2E00" w:rsidSect="001664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445D2B"/>
    <w:rsid w:val="0016640B"/>
    <w:rsid w:val="001B2E00"/>
    <w:rsid w:val="001F096E"/>
    <w:rsid w:val="00234B35"/>
    <w:rsid w:val="002C635C"/>
    <w:rsid w:val="002D189B"/>
    <w:rsid w:val="00360820"/>
    <w:rsid w:val="003C301D"/>
    <w:rsid w:val="00410C1B"/>
    <w:rsid w:val="00445D2B"/>
    <w:rsid w:val="00466402"/>
    <w:rsid w:val="0050061C"/>
    <w:rsid w:val="00611EE9"/>
    <w:rsid w:val="007104FC"/>
    <w:rsid w:val="0077642C"/>
    <w:rsid w:val="00823A22"/>
    <w:rsid w:val="0086611B"/>
    <w:rsid w:val="00AD59E1"/>
    <w:rsid w:val="00D62511"/>
    <w:rsid w:val="00E154F9"/>
    <w:rsid w:val="00F20E6F"/>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611B"/>
    <w:pPr>
      <w:suppressAutoHyphens/>
      <w:spacing w:after="28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15</cp:revision>
  <cp:lastPrinted>2016-12-15T11:55:00Z</cp:lastPrinted>
  <dcterms:created xsi:type="dcterms:W3CDTF">2016-12-15T11:38:00Z</dcterms:created>
  <dcterms:modified xsi:type="dcterms:W3CDTF">2016-12-15T12:05:00Z</dcterms:modified>
</cp:coreProperties>
</file>