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5C0" w:rsidRDefault="006C25C0" w:rsidP="006C25C0">
      <w:pPr>
        <w:pStyle w:val="Heading1"/>
        <w:spacing w:before="170"/>
        <w:ind w:left="0"/>
        <w:rPr>
          <w:color w:val="337AB7"/>
        </w:rPr>
      </w:pPr>
      <w:bookmarkStart w:id="0" w:name="_Hlk513149163"/>
      <w:bookmarkEnd w:id="0"/>
      <w:r>
        <w:rPr>
          <w:color w:val="337AB7"/>
        </w:rPr>
        <w:t>Nanofibers of poly (vinyl alcohol co-vinyl acetate) as novel scaffold for mammalian cell culture and controlled drug delivery.</w:t>
      </w:r>
    </w:p>
    <w:p w:rsidR="006C25C0" w:rsidRDefault="006C25C0" w:rsidP="006C25C0">
      <w:pPr>
        <w:pStyle w:val="Heading1"/>
        <w:spacing w:before="170"/>
        <w:ind w:left="0"/>
      </w:pPr>
    </w:p>
    <w:p w:rsidR="006C25C0" w:rsidRPr="005B0CEB" w:rsidRDefault="006C25C0" w:rsidP="006C25C0">
      <w:pPr>
        <w:pStyle w:val="NoSpacing"/>
        <w:rPr>
          <w:rFonts w:ascii="Tw Cen MT" w:hAnsi="Tw Cen MT" w:cs="Arial"/>
          <w:sz w:val="18"/>
          <w:szCs w:val="18"/>
          <w:lang w:val="es-MX"/>
        </w:rPr>
      </w:pPr>
      <w:r w:rsidRPr="005B0CEB">
        <w:rPr>
          <w:rFonts w:ascii="Tw Cen MT" w:hAnsi="Tw Cen MT" w:cs="Arial"/>
          <w:sz w:val="18"/>
          <w:szCs w:val="18"/>
          <w:lang w:val="es-MX"/>
        </w:rPr>
        <w:t>Francisca Villanueva-Flores</w:t>
      </w:r>
      <w:r w:rsidRPr="005B0CEB">
        <w:rPr>
          <w:rFonts w:ascii="Tw Cen MT" w:hAnsi="Tw Cen MT" w:cs="Arial"/>
          <w:sz w:val="18"/>
          <w:szCs w:val="18"/>
          <w:vertAlign w:val="superscript"/>
          <w:lang w:val="es-MX"/>
        </w:rPr>
        <w:t>1</w:t>
      </w:r>
      <w:r w:rsidRPr="005B0CEB">
        <w:rPr>
          <w:rFonts w:ascii="Tw Cen MT" w:hAnsi="Tw Cen MT" w:cs="Arial"/>
          <w:sz w:val="18"/>
          <w:szCs w:val="18"/>
          <w:lang w:val="es-MX"/>
        </w:rPr>
        <w:t>, Margarita Miranda-Hernández</w:t>
      </w:r>
      <w:r w:rsidRPr="005B0CEB">
        <w:rPr>
          <w:rFonts w:ascii="Tw Cen MT" w:hAnsi="Tw Cen MT" w:cs="Arial"/>
          <w:sz w:val="18"/>
          <w:szCs w:val="18"/>
          <w:vertAlign w:val="superscript"/>
          <w:lang w:val="es-MX"/>
        </w:rPr>
        <w:t>2</w:t>
      </w:r>
      <w:r w:rsidRPr="005B0CEB">
        <w:rPr>
          <w:rFonts w:ascii="Tw Cen MT" w:hAnsi="Tw Cen MT" w:cs="Arial"/>
          <w:sz w:val="18"/>
          <w:szCs w:val="18"/>
          <w:lang w:val="es-MX"/>
        </w:rPr>
        <w:t>, José O. Flores-Flores</w:t>
      </w:r>
      <w:r w:rsidRPr="005B0CEB">
        <w:rPr>
          <w:rFonts w:ascii="Tw Cen MT" w:hAnsi="Tw Cen MT" w:cs="Arial"/>
          <w:sz w:val="18"/>
          <w:szCs w:val="18"/>
          <w:vertAlign w:val="superscript"/>
          <w:lang w:val="es-MX"/>
        </w:rPr>
        <w:t>3</w:t>
      </w:r>
      <w:r w:rsidRPr="005B0CEB">
        <w:rPr>
          <w:rFonts w:ascii="Tw Cen MT" w:hAnsi="Tw Cen MT" w:cs="Arial"/>
          <w:sz w:val="18"/>
          <w:szCs w:val="18"/>
          <w:lang w:val="es-MX"/>
        </w:rPr>
        <w:t>, Alberto Porras-Sanjuanico</w:t>
      </w:r>
      <w:r w:rsidRPr="005B0CEB">
        <w:rPr>
          <w:rFonts w:ascii="Tw Cen MT" w:hAnsi="Tw Cen MT" w:cs="Arial"/>
          <w:sz w:val="18"/>
          <w:szCs w:val="18"/>
          <w:vertAlign w:val="superscript"/>
          <w:lang w:val="es-MX"/>
        </w:rPr>
        <w:t>1</w:t>
      </w:r>
      <w:r w:rsidRPr="005B0CEB">
        <w:rPr>
          <w:rFonts w:ascii="Tw Cen MT" w:hAnsi="Tw Cen MT" w:cs="Arial"/>
          <w:sz w:val="18"/>
          <w:szCs w:val="18"/>
          <w:lang w:val="es-MX"/>
        </w:rPr>
        <w:t xml:space="preserve"> Hailin Hu</w:t>
      </w:r>
      <w:r w:rsidRPr="005B0CEB">
        <w:rPr>
          <w:rFonts w:ascii="Tw Cen MT" w:hAnsi="Tw Cen MT" w:cs="Arial"/>
          <w:sz w:val="18"/>
          <w:szCs w:val="18"/>
          <w:vertAlign w:val="superscript"/>
          <w:lang w:val="es-MX"/>
        </w:rPr>
        <w:t>2</w:t>
      </w:r>
      <w:r w:rsidRPr="005B0CEB">
        <w:rPr>
          <w:rFonts w:ascii="Tw Cen MT" w:hAnsi="Tw Cen MT" w:cs="Arial"/>
          <w:sz w:val="18"/>
          <w:szCs w:val="18"/>
          <w:lang w:val="es-MX"/>
        </w:rPr>
        <w:t>, Leonor Pérez-Martínez</w:t>
      </w:r>
      <w:r w:rsidRPr="005B0CEB">
        <w:rPr>
          <w:rFonts w:ascii="Tw Cen MT" w:hAnsi="Tw Cen MT" w:cs="Arial"/>
          <w:sz w:val="18"/>
          <w:szCs w:val="18"/>
          <w:vertAlign w:val="superscript"/>
          <w:lang w:val="es-MX"/>
        </w:rPr>
        <w:t>1</w:t>
      </w:r>
      <w:r w:rsidRPr="005B0CEB">
        <w:rPr>
          <w:rFonts w:ascii="Tw Cen MT" w:hAnsi="Tw Cen MT" w:cs="Arial"/>
          <w:sz w:val="18"/>
          <w:szCs w:val="18"/>
          <w:lang w:val="es-MX"/>
        </w:rPr>
        <w:t>, Octavio T. Ramírez</w:t>
      </w:r>
      <w:r w:rsidRPr="005B0CEB">
        <w:rPr>
          <w:rFonts w:ascii="Tw Cen MT" w:hAnsi="Tw Cen MT" w:cs="Arial"/>
          <w:sz w:val="18"/>
          <w:szCs w:val="18"/>
          <w:vertAlign w:val="superscript"/>
          <w:lang w:val="es-MX"/>
        </w:rPr>
        <w:t>1</w:t>
      </w:r>
      <w:r w:rsidRPr="005B0CEB">
        <w:rPr>
          <w:rFonts w:ascii="Tw Cen MT" w:hAnsi="Tw Cen MT" w:cs="Arial"/>
          <w:sz w:val="18"/>
          <w:szCs w:val="18"/>
          <w:lang w:val="es-MX"/>
        </w:rPr>
        <w:t xml:space="preserve"> and Laura A. Palomares</w:t>
      </w:r>
      <w:r w:rsidRPr="005B0CEB">
        <w:rPr>
          <w:rFonts w:ascii="Tw Cen MT" w:hAnsi="Tw Cen MT" w:cs="Arial"/>
          <w:sz w:val="18"/>
          <w:szCs w:val="18"/>
          <w:vertAlign w:val="superscript"/>
          <w:lang w:val="es-MX"/>
        </w:rPr>
        <w:t>1</w:t>
      </w:r>
    </w:p>
    <w:p w:rsidR="006C25C0" w:rsidRPr="005B0CEB" w:rsidRDefault="006C25C0" w:rsidP="006C25C0">
      <w:pPr>
        <w:pStyle w:val="NoSpacing"/>
        <w:rPr>
          <w:rFonts w:ascii="Tw Cen MT" w:hAnsi="Tw Cen MT" w:cs="Arial"/>
          <w:sz w:val="18"/>
          <w:szCs w:val="18"/>
          <w:lang w:val="es-ES"/>
        </w:rPr>
      </w:pPr>
      <w:r w:rsidRPr="005B0CEB">
        <w:rPr>
          <w:rFonts w:ascii="Tw Cen MT" w:hAnsi="Tw Cen MT" w:cs="Arial"/>
          <w:sz w:val="18"/>
          <w:szCs w:val="18"/>
          <w:vertAlign w:val="superscript"/>
          <w:lang w:val="es-MX"/>
        </w:rPr>
        <w:t xml:space="preserve">1 </w:t>
      </w:r>
      <w:r w:rsidRPr="005B0CEB">
        <w:rPr>
          <w:rFonts w:ascii="Tw Cen MT" w:hAnsi="Tw Cen MT" w:cs="Arial"/>
          <w:sz w:val="18"/>
          <w:szCs w:val="18"/>
          <w:lang w:val="es-MX"/>
        </w:rPr>
        <w:t>Instituto de Biotecnología. Universidad Nacional Autónoma de México.</w:t>
      </w:r>
      <w:r w:rsidR="00C120FF">
        <w:rPr>
          <w:rFonts w:ascii="Tw Cen MT" w:hAnsi="Tw Cen MT" w:cs="Arial"/>
          <w:sz w:val="18"/>
          <w:szCs w:val="18"/>
          <w:lang w:val="es-MX"/>
        </w:rPr>
        <w:t xml:space="preserve"> Cuernavaca, México.</w:t>
      </w:r>
    </w:p>
    <w:p w:rsidR="006C25C0" w:rsidRPr="005B0CEB" w:rsidRDefault="006C25C0" w:rsidP="006C25C0">
      <w:pPr>
        <w:pStyle w:val="NoSpacing"/>
        <w:rPr>
          <w:rFonts w:ascii="Tw Cen MT" w:hAnsi="Tw Cen MT" w:cs="Arial"/>
          <w:sz w:val="18"/>
          <w:szCs w:val="18"/>
          <w:lang w:val="es-ES"/>
        </w:rPr>
      </w:pPr>
      <w:r w:rsidRPr="005B0CEB">
        <w:rPr>
          <w:rFonts w:ascii="Tw Cen MT" w:hAnsi="Tw Cen MT" w:cs="Arial"/>
          <w:sz w:val="18"/>
          <w:szCs w:val="18"/>
          <w:vertAlign w:val="superscript"/>
          <w:lang w:val="es-ES"/>
        </w:rPr>
        <w:t>2</w:t>
      </w:r>
      <w:r w:rsidRPr="005B0CEB">
        <w:rPr>
          <w:rFonts w:ascii="Tw Cen MT" w:hAnsi="Tw Cen MT" w:cs="Arial"/>
          <w:sz w:val="18"/>
          <w:szCs w:val="18"/>
          <w:lang w:val="es-ES"/>
        </w:rPr>
        <w:t xml:space="preserve"> </w:t>
      </w:r>
      <w:proofErr w:type="gramStart"/>
      <w:r w:rsidRPr="005B0CEB">
        <w:rPr>
          <w:rFonts w:ascii="Tw Cen MT" w:hAnsi="Tw Cen MT" w:cs="Arial"/>
          <w:sz w:val="18"/>
          <w:szCs w:val="18"/>
          <w:lang w:val="es-ES"/>
        </w:rPr>
        <w:t>Instituto</w:t>
      </w:r>
      <w:proofErr w:type="gramEnd"/>
      <w:r w:rsidRPr="005B0CEB">
        <w:rPr>
          <w:rFonts w:ascii="Tw Cen MT" w:hAnsi="Tw Cen MT" w:cs="Arial"/>
          <w:sz w:val="18"/>
          <w:szCs w:val="18"/>
          <w:lang w:val="es-ES"/>
        </w:rPr>
        <w:t xml:space="preserve"> de Energías Renovables. </w:t>
      </w:r>
      <w:r w:rsidRPr="005B0CEB">
        <w:rPr>
          <w:rFonts w:ascii="Tw Cen MT" w:hAnsi="Tw Cen MT" w:cs="Arial"/>
          <w:sz w:val="18"/>
          <w:szCs w:val="18"/>
          <w:lang w:val="es-MX"/>
        </w:rPr>
        <w:t>Universidad Nacional Autónoma de México.</w:t>
      </w:r>
      <w:r w:rsidR="00C120FF">
        <w:rPr>
          <w:rFonts w:ascii="Tw Cen MT" w:hAnsi="Tw Cen MT" w:cs="Arial"/>
          <w:sz w:val="18"/>
          <w:szCs w:val="18"/>
          <w:lang w:val="es-MX"/>
        </w:rPr>
        <w:t xml:space="preserve"> Temixco, México.</w:t>
      </w:r>
    </w:p>
    <w:p w:rsidR="006C25C0" w:rsidRPr="005B0CEB" w:rsidRDefault="006C25C0" w:rsidP="006C25C0">
      <w:pPr>
        <w:pStyle w:val="NoSpacing"/>
        <w:rPr>
          <w:rFonts w:ascii="Tw Cen MT" w:hAnsi="Tw Cen MT" w:cs="Arial"/>
          <w:sz w:val="18"/>
          <w:szCs w:val="18"/>
          <w:lang w:val="es-MX"/>
        </w:rPr>
      </w:pPr>
      <w:r w:rsidRPr="005B0CEB">
        <w:rPr>
          <w:rFonts w:ascii="Tw Cen MT" w:hAnsi="Tw Cen MT" w:cs="Arial"/>
          <w:sz w:val="18"/>
          <w:szCs w:val="18"/>
          <w:vertAlign w:val="superscript"/>
          <w:lang w:val="es-ES"/>
        </w:rPr>
        <w:t xml:space="preserve">3 </w:t>
      </w:r>
      <w:r w:rsidRPr="005B0CEB">
        <w:rPr>
          <w:rFonts w:ascii="Tw Cen MT" w:hAnsi="Tw Cen MT" w:cs="Arial"/>
          <w:sz w:val="18"/>
          <w:szCs w:val="18"/>
          <w:lang w:val="es-ES"/>
        </w:rPr>
        <w:t xml:space="preserve">Centro de Ciencias Aplicadas y Desarrollo Tecnológico. </w:t>
      </w:r>
      <w:r w:rsidRPr="005B0CEB">
        <w:rPr>
          <w:rFonts w:ascii="Tw Cen MT" w:hAnsi="Tw Cen MT" w:cs="Arial"/>
          <w:sz w:val="18"/>
          <w:szCs w:val="18"/>
          <w:lang w:val="es-MX"/>
        </w:rPr>
        <w:t>Universidad Nacional Autónoma de México.</w:t>
      </w:r>
      <w:r w:rsidR="00C120FF">
        <w:rPr>
          <w:rFonts w:ascii="Tw Cen MT" w:hAnsi="Tw Cen MT" w:cs="Arial"/>
          <w:sz w:val="18"/>
          <w:szCs w:val="18"/>
          <w:lang w:val="es-MX"/>
        </w:rPr>
        <w:t xml:space="preserve"> Cuidad de México, México.</w:t>
      </w:r>
    </w:p>
    <w:p w:rsidR="006C25C0" w:rsidRPr="006550B0" w:rsidRDefault="006C25C0" w:rsidP="006C25C0">
      <w:pPr>
        <w:pStyle w:val="BodyText"/>
        <w:rPr>
          <w:rFonts w:ascii="Arial"/>
          <w:sz w:val="20"/>
          <w:lang w:val="es-MX"/>
        </w:rPr>
      </w:pPr>
    </w:p>
    <w:p w:rsidR="006C25C0" w:rsidRPr="006550B0" w:rsidRDefault="006C25C0" w:rsidP="006C25C0">
      <w:pPr>
        <w:pStyle w:val="BodyText"/>
        <w:spacing w:before="3"/>
        <w:rPr>
          <w:rFonts w:ascii="Arial"/>
          <w:sz w:val="21"/>
          <w:lang w:val="es-MX"/>
        </w:rPr>
      </w:pPr>
    </w:p>
    <w:p w:rsidR="006C25C0" w:rsidRPr="006550B0" w:rsidRDefault="006C25C0" w:rsidP="006C25C0">
      <w:pPr>
        <w:rPr>
          <w:rFonts w:ascii="Arial"/>
          <w:sz w:val="21"/>
          <w:lang w:val="es-MX"/>
        </w:rPr>
        <w:sectPr w:rsidR="006C25C0" w:rsidRPr="006550B0" w:rsidSect="006C25C0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6C25C0" w:rsidRDefault="006C25C0" w:rsidP="006C25C0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6C25C0" w:rsidRDefault="006C25C0" w:rsidP="006C25C0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T</w:t>
      </w:r>
      <w:r w:rsidRPr="00E546F1">
        <w:rPr>
          <w:rFonts w:cs="Arial"/>
          <w:sz w:val="18"/>
          <w:szCs w:val="18"/>
        </w:rPr>
        <w:t xml:space="preserve">he development of novel materials as scaffolds for cell culture has gained attention. The current challenge is to provide a scaffold that </w:t>
      </w:r>
      <w:r>
        <w:rPr>
          <w:rFonts w:cs="Arial"/>
          <w:sz w:val="18"/>
          <w:szCs w:val="18"/>
        </w:rPr>
        <w:t>mimic</w:t>
      </w:r>
      <w:r w:rsidR="00C120FF">
        <w:rPr>
          <w:rFonts w:cs="Arial"/>
          <w:sz w:val="18"/>
          <w:szCs w:val="18"/>
        </w:rPr>
        <w:t>s</w:t>
      </w:r>
      <w:r>
        <w:rPr>
          <w:rFonts w:cs="Arial"/>
          <w:sz w:val="18"/>
          <w:szCs w:val="18"/>
        </w:rPr>
        <w:t xml:space="preserve"> natural tissues. </w:t>
      </w:r>
      <w:r w:rsidRPr="00E546F1">
        <w:rPr>
          <w:rFonts w:cs="Arial"/>
          <w:sz w:val="18"/>
          <w:szCs w:val="18"/>
        </w:rPr>
        <w:t>We synthetized at physiological temperature a pH-responsive and biocompatible nanostructured hydrogel with three d</w:t>
      </w:r>
      <w:r>
        <w:rPr>
          <w:rFonts w:cs="Arial"/>
          <w:sz w:val="18"/>
          <w:szCs w:val="18"/>
        </w:rPr>
        <w:t xml:space="preserve">ifferent crosslinking degrees </w:t>
      </w:r>
      <w:r w:rsidR="00C120FF">
        <w:rPr>
          <w:rFonts w:cs="Arial"/>
          <w:sz w:val="18"/>
          <w:szCs w:val="18"/>
        </w:rPr>
        <w:t xml:space="preserve">by </w:t>
      </w:r>
      <w:r>
        <w:rPr>
          <w:rFonts w:cs="Arial"/>
          <w:sz w:val="18"/>
          <w:szCs w:val="18"/>
        </w:rPr>
        <w:t xml:space="preserve">varying the </w:t>
      </w:r>
      <w:r w:rsidR="00C120FF">
        <w:rPr>
          <w:rFonts w:cs="Arial"/>
          <w:sz w:val="18"/>
          <w:szCs w:val="18"/>
        </w:rPr>
        <w:t xml:space="preserve">content </w:t>
      </w:r>
      <w:r>
        <w:rPr>
          <w:rFonts w:cs="Arial"/>
          <w:sz w:val="18"/>
          <w:szCs w:val="18"/>
        </w:rPr>
        <w:t>of glutaraldehyde (GA). According</w:t>
      </w:r>
      <w:r w:rsidRPr="00E546F1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with our data of</w:t>
      </w:r>
      <w:r w:rsidRPr="00E546F1">
        <w:rPr>
          <w:rFonts w:cs="Arial"/>
          <w:sz w:val="18"/>
          <w:szCs w:val="18"/>
        </w:rPr>
        <w:t xml:space="preserve"> scanning electron microscopy (SEM)</w:t>
      </w:r>
      <w:r w:rsidR="00C120FF">
        <w:rPr>
          <w:rFonts w:cs="Arial"/>
          <w:sz w:val="18"/>
          <w:szCs w:val="18"/>
        </w:rPr>
        <w:t xml:space="preserve"> and FTIR</w:t>
      </w:r>
      <w:r>
        <w:rPr>
          <w:rFonts w:cs="Arial"/>
          <w:sz w:val="18"/>
          <w:szCs w:val="18"/>
        </w:rPr>
        <w:t>, we observed that t</w:t>
      </w:r>
      <w:r w:rsidRPr="00E546F1">
        <w:rPr>
          <w:rFonts w:cs="Arial"/>
          <w:sz w:val="18"/>
          <w:szCs w:val="18"/>
        </w:rPr>
        <w:t xml:space="preserve">he hydrogel is </w:t>
      </w:r>
      <w:r w:rsidR="00D969FD">
        <w:rPr>
          <w:rFonts w:cs="Arial"/>
          <w:sz w:val="18"/>
          <w:szCs w:val="18"/>
        </w:rPr>
        <w:t>conformed</w:t>
      </w:r>
      <w:r w:rsidR="00C120FF" w:rsidRPr="00E546F1">
        <w:rPr>
          <w:rFonts w:cs="Arial"/>
          <w:sz w:val="18"/>
          <w:szCs w:val="18"/>
        </w:rPr>
        <w:t xml:space="preserve"> </w:t>
      </w:r>
      <w:r w:rsidRPr="00E546F1">
        <w:rPr>
          <w:rFonts w:cs="Arial"/>
          <w:sz w:val="18"/>
          <w:szCs w:val="18"/>
        </w:rPr>
        <w:t>highly ordered nanofibers of poly</w:t>
      </w:r>
      <w:r>
        <w:rPr>
          <w:rFonts w:cs="Arial"/>
          <w:sz w:val="18"/>
          <w:szCs w:val="18"/>
        </w:rPr>
        <w:t xml:space="preserve"> </w:t>
      </w:r>
      <w:r w:rsidRPr="00E546F1">
        <w:rPr>
          <w:rFonts w:cs="Arial"/>
          <w:sz w:val="18"/>
          <w:szCs w:val="18"/>
        </w:rPr>
        <w:t>(vinyl alco</w:t>
      </w:r>
      <w:r>
        <w:rPr>
          <w:rFonts w:cs="Arial"/>
          <w:sz w:val="18"/>
          <w:szCs w:val="18"/>
        </w:rPr>
        <w:t>hol co-vinyl acetate) (</w:t>
      </w:r>
      <w:proofErr w:type="spellStart"/>
      <w:r>
        <w:rPr>
          <w:rFonts w:cs="Arial"/>
          <w:sz w:val="18"/>
          <w:szCs w:val="18"/>
        </w:rPr>
        <w:t>nsPAcVA</w:t>
      </w:r>
      <w:proofErr w:type="spellEnd"/>
      <w:r>
        <w:rPr>
          <w:rFonts w:cs="Arial"/>
          <w:sz w:val="18"/>
          <w:szCs w:val="18"/>
        </w:rPr>
        <w:t>).</w:t>
      </w:r>
      <w:r w:rsidRPr="00E546F1">
        <w:rPr>
          <w:rFonts w:cs="Arial"/>
          <w:sz w:val="18"/>
          <w:szCs w:val="18"/>
        </w:rPr>
        <w:t xml:space="preserve"> </w:t>
      </w:r>
      <w:r w:rsidR="00C120FF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 xml:space="preserve">y </w:t>
      </w:r>
      <w:r w:rsidRPr="00E546F1">
        <w:rPr>
          <w:rFonts w:cs="Arial"/>
          <w:sz w:val="18"/>
          <w:szCs w:val="18"/>
        </w:rPr>
        <w:t>atomic force microscopy (AFM)</w:t>
      </w:r>
      <w:r>
        <w:rPr>
          <w:rFonts w:cs="Arial"/>
          <w:sz w:val="18"/>
          <w:szCs w:val="18"/>
        </w:rPr>
        <w:t>, we showed</w:t>
      </w:r>
      <w:r w:rsidRPr="00E546F1">
        <w:rPr>
          <w:rFonts w:cs="Arial"/>
          <w:sz w:val="18"/>
          <w:szCs w:val="18"/>
        </w:rPr>
        <w:t xml:space="preserve"> that </w:t>
      </w:r>
      <w:proofErr w:type="spellStart"/>
      <w:r w:rsidRPr="00E546F1">
        <w:rPr>
          <w:rFonts w:cs="Arial"/>
          <w:sz w:val="18"/>
          <w:szCs w:val="18"/>
        </w:rPr>
        <w:t>nsPAcVA</w:t>
      </w:r>
      <w:proofErr w:type="spellEnd"/>
      <w:r w:rsidRPr="00E546F1">
        <w:rPr>
          <w:rFonts w:cs="Arial"/>
          <w:sz w:val="18"/>
          <w:szCs w:val="18"/>
        </w:rPr>
        <w:t xml:space="preserve"> has nanopores homogeneously dis</w:t>
      </w:r>
      <w:r>
        <w:rPr>
          <w:rFonts w:cs="Arial"/>
          <w:sz w:val="18"/>
          <w:szCs w:val="18"/>
        </w:rPr>
        <w:t>tributed on its surface. We</w:t>
      </w:r>
      <w:r w:rsidRPr="00E546F1">
        <w:rPr>
          <w:rFonts w:cs="Arial"/>
          <w:sz w:val="18"/>
          <w:szCs w:val="18"/>
        </w:rPr>
        <w:t xml:space="preserve"> characterized </w:t>
      </w:r>
      <w:r w:rsidR="00C120FF">
        <w:rPr>
          <w:rFonts w:cs="Arial"/>
          <w:sz w:val="18"/>
          <w:szCs w:val="18"/>
        </w:rPr>
        <w:t>the</w:t>
      </w:r>
      <w:r w:rsidR="00C120FF" w:rsidRPr="00E546F1">
        <w:rPr>
          <w:rFonts w:cs="Arial"/>
          <w:sz w:val="18"/>
          <w:szCs w:val="18"/>
        </w:rPr>
        <w:t xml:space="preserve"> </w:t>
      </w:r>
      <w:r w:rsidRPr="00E546F1">
        <w:rPr>
          <w:rFonts w:cs="Arial"/>
          <w:sz w:val="18"/>
          <w:szCs w:val="18"/>
        </w:rPr>
        <w:t>relative amount of remain</w:t>
      </w:r>
      <w:r w:rsidR="00C120FF">
        <w:rPr>
          <w:rFonts w:cs="Arial"/>
          <w:sz w:val="18"/>
          <w:szCs w:val="18"/>
        </w:rPr>
        <w:t>ing</w:t>
      </w:r>
      <w:r w:rsidRPr="00E546F1">
        <w:rPr>
          <w:rFonts w:cs="Arial"/>
          <w:sz w:val="18"/>
          <w:szCs w:val="18"/>
        </w:rPr>
        <w:t xml:space="preserve"> hydroxyl groups and </w:t>
      </w:r>
      <w:r w:rsidR="00C120FF">
        <w:rPr>
          <w:rFonts w:cs="Arial"/>
          <w:sz w:val="18"/>
          <w:szCs w:val="18"/>
        </w:rPr>
        <w:t xml:space="preserve">of </w:t>
      </w:r>
      <w:r>
        <w:rPr>
          <w:rFonts w:cs="Arial"/>
          <w:sz w:val="18"/>
          <w:szCs w:val="18"/>
        </w:rPr>
        <w:t xml:space="preserve">formed </w:t>
      </w:r>
      <w:r w:rsidRPr="00E546F1">
        <w:rPr>
          <w:rFonts w:cs="Arial"/>
          <w:sz w:val="18"/>
          <w:szCs w:val="18"/>
        </w:rPr>
        <w:t>acetal bridge</w:t>
      </w:r>
      <w:r>
        <w:rPr>
          <w:rFonts w:cs="Arial"/>
          <w:sz w:val="18"/>
          <w:szCs w:val="18"/>
        </w:rPr>
        <w:t>s by FTIR</w:t>
      </w:r>
      <w:r w:rsidRPr="00E546F1">
        <w:rPr>
          <w:rFonts w:cs="Arial"/>
          <w:sz w:val="18"/>
          <w:szCs w:val="18"/>
        </w:rPr>
        <w:t xml:space="preserve">, </w:t>
      </w:r>
      <w:r w:rsidR="00C120FF">
        <w:rPr>
          <w:rFonts w:cs="Arial"/>
          <w:sz w:val="18"/>
          <w:szCs w:val="18"/>
        </w:rPr>
        <w:t>and</w:t>
      </w:r>
      <w:r w:rsidRPr="00E546F1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by </w:t>
      </w:r>
      <w:r w:rsidRPr="00E546F1">
        <w:rPr>
          <w:rFonts w:cs="Arial"/>
          <w:sz w:val="18"/>
          <w:szCs w:val="18"/>
        </w:rPr>
        <w:t xml:space="preserve">mechanical </w:t>
      </w:r>
      <w:r>
        <w:rPr>
          <w:rFonts w:cs="Arial"/>
          <w:sz w:val="18"/>
          <w:szCs w:val="18"/>
        </w:rPr>
        <w:t>tests</w:t>
      </w:r>
      <w:r w:rsidR="00C120FF">
        <w:rPr>
          <w:rFonts w:cs="Arial"/>
          <w:sz w:val="18"/>
          <w:szCs w:val="18"/>
        </w:rPr>
        <w:t>,</w:t>
      </w:r>
      <w:r>
        <w:rPr>
          <w:rFonts w:cs="Arial"/>
          <w:sz w:val="18"/>
          <w:szCs w:val="18"/>
        </w:rPr>
        <w:t xml:space="preserve"> we measured </w:t>
      </w:r>
      <w:r w:rsidR="00C120FF">
        <w:rPr>
          <w:rFonts w:cs="Arial"/>
          <w:sz w:val="18"/>
          <w:szCs w:val="18"/>
        </w:rPr>
        <w:t xml:space="preserve">the </w:t>
      </w:r>
      <w:r w:rsidRPr="00E546F1">
        <w:rPr>
          <w:rFonts w:cs="Arial"/>
          <w:sz w:val="18"/>
          <w:szCs w:val="18"/>
        </w:rPr>
        <w:t>Young’s modulus, strain stress, elasti</w:t>
      </w:r>
      <w:r>
        <w:rPr>
          <w:rFonts w:cs="Arial"/>
          <w:sz w:val="18"/>
          <w:szCs w:val="18"/>
        </w:rPr>
        <w:t>c deformation</w:t>
      </w:r>
      <w:r w:rsidR="00C120FF">
        <w:rPr>
          <w:rFonts w:cs="Arial"/>
          <w:sz w:val="18"/>
          <w:szCs w:val="18"/>
        </w:rPr>
        <w:t xml:space="preserve"> and</w:t>
      </w:r>
      <w:r>
        <w:rPr>
          <w:rFonts w:cs="Arial"/>
          <w:sz w:val="18"/>
          <w:szCs w:val="18"/>
        </w:rPr>
        <w:t xml:space="preserve"> tensile strength. </w:t>
      </w:r>
      <w:proofErr w:type="spellStart"/>
      <w:r w:rsidR="00C120FF">
        <w:rPr>
          <w:rFonts w:cs="Arial"/>
          <w:sz w:val="18"/>
          <w:szCs w:val="18"/>
        </w:rPr>
        <w:t>ns</w:t>
      </w:r>
      <w:r>
        <w:rPr>
          <w:rFonts w:cs="Arial"/>
          <w:sz w:val="18"/>
          <w:szCs w:val="18"/>
        </w:rPr>
        <w:t>PAcVA</w:t>
      </w:r>
      <w:proofErr w:type="spellEnd"/>
      <w:r w:rsidRPr="00E546F1">
        <w:rPr>
          <w:rFonts w:cs="Arial"/>
          <w:sz w:val="18"/>
          <w:szCs w:val="18"/>
        </w:rPr>
        <w:t xml:space="preserve"> </w:t>
      </w:r>
      <w:r w:rsidR="00C120FF">
        <w:rPr>
          <w:rFonts w:cs="Arial"/>
          <w:sz w:val="18"/>
          <w:szCs w:val="18"/>
        </w:rPr>
        <w:t xml:space="preserve">had </w:t>
      </w:r>
      <w:r w:rsidRPr="00E546F1">
        <w:rPr>
          <w:rFonts w:cs="Arial"/>
          <w:sz w:val="18"/>
          <w:szCs w:val="18"/>
        </w:rPr>
        <w:t>swelling d</w:t>
      </w:r>
      <w:r>
        <w:rPr>
          <w:rFonts w:cs="Arial"/>
          <w:sz w:val="18"/>
          <w:szCs w:val="18"/>
        </w:rPr>
        <w:t>ynamic</w:t>
      </w:r>
      <w:r w:rsidR="00C120FF">
        <w:rPr>
          <w:rFonts w:cs="Arial"/>
          <w:sz w:val="18"/>
          <w:szCs w:val="18"/>
        </w:rPr>
        <w:t>s</w:t>
      </w:r>
      <w:r w:rsidRPr="00E546F1">
        <w:rPr>
          <w:rFonts w:cs="Arial"/>
          <w:sz w:val="18"/>
          <w:szCs w:val="18"/>
        </w:rPr>
        <w:t xml:space="preserve"> dependent o</w:t>
      </w:r>
      <w:r w:rsidR="00C120FF">
        <w:rPr>
          <w:rFonts w:cs="Arial"/>
          <w:sz w:val="18"/>
          <w:szCs w:val="18"/>
        </w:rPr>
        <w:t>n</w:t>
      </w:r>
      <w:r w:rsidRPr="00E546F1">
        <w:rPr>
          <w:rFonts w:cs="Arial"/>
          <w:sz w:val="18"/>
          <w:szCs w:val="18"/>
        </w:rPr>
        <w:t xml:space="preserve"> pH</w:t>
      </w:r>
      <w:r>
        <w:rPr>
          <w:rFonts w:cs="Arial"/>
          <w:sz w:val="18"/>
          <w:szCs w:val="18"/>
        </w:rPr>
        <w:t xml:space="preserve"> and crosslinking</w:t>
      </w:r>
      <w:r w:rsidRPr="00E546F1">
        <w:rPr>
          <w:rFonts w:cs="Arial"/>
          <w:sz w:val="18"/>
          <w:szCs w:val="18"/>
        </w:rPr>
        <w:t xml:space="preserve">. </w:t>
      </w:r>
      <w:r>
        <w:rPr>
          <w:rFonts w:cs="Arial"/>
          <w:sz w:val="18"/>
          <w:szCs w:val="18"/>
        </w:rPr>
        <w:t>B</w:t>
      </w:r>
      <w:r w:rsidRPr="00E546F1">
        <w:rPr>
          <w:rFonts w:cs="Arial"/>
          <w:sz w:val="18"/>
          <w:szCs w:val="18"/>
        </w:rPr>
        <w:t>y cyclic voltammetry</w:t>
      </w:r>
      <w:r w:rsidR="00C120FF">
        <w:rPr>
          <w:rFonts w:cs="Arial"/>
          <w:sz w:val="18"/>
          <w:szCs w:val="18"/>
        </w:rPr>
        <w:t>,</w:t>
      </w:r>
      <w:r w:rsidRPr="00E546F1">
        <w:rPr>
          <w:rFonts w:cs="Arial"/>
          <w:sz w:val="18"/>
          <w:szCs w:val="18"/>
        </w:rPr>
        <w:t xml:space="preserve"> we showed that </w:t>
      </w:r>
      <w:proofErr w:type="spellStart"/>
      <w:r w:rsidRPr="00E546F1">
        <w:rPr>
          <w:rFonts w:cs="Arial"/>
          <w:sz w:val="18"/>
          <w:szCs w:val="18"/>
        </w:rPr>
        <w:t>nsPAcVA</w:t>
      </w:r>
      <w:proofErr w:type="spellEnd"/>
      <w:r w:rsidRPr="00E546F1">
        <w:rPr>
          <w:rFonts w:cs="Arial"/>
          <w:sz w:val="18"/>
          <w:szCs w:val="18"/>
        </w:rPr>
        <w:t xml:space="preserve"> has ionic conductivity properties inversely proportional to its crosslinking degree. Based on this, we evaluated its capability to </w:t>
      </w:r>
      <w:r w:rsidR="00C120FF" w:rsidRPr="00E546F1">
        <w:rPr>
          <w:rFonts w:cs="Arial"/>
          <w:sz w:val="18"/>
          <w:szCs w:val="18"/>
        </w:rPr>
        <w:t>contr</w:t>
      </w:r>
      <w:r w:rsidR="00C120FF">
        <w:rPr>
          <w:rFonts w:cs="Arial"/>
          <w:sz w:val="18"/>
          <w:szCs w:val="18"/>
        </w:rPr>
        <w:t xml:space="preserve">ollably </w:t>
      </w:r>
      <w:r w:rsidRPr="00E546F1">
        <w:rPr>
          <w:rFonts w:cs="Arial"/>
          <w:sz w:val="18"/>
          <w:szCs w:val="18"/>
        </w:rPr>
        <w:t xml:space="preserve">release </w:t>
      </w:r>
      <w:r>
        <w:rPr>
          <w:rFonts w:cs="Arial"/>
          <w:sz w:val="18"/>
          <w:szCs w:val="18"/>
        </w:rPr>
        <w:t xml:space="preserve">a model molecule. </w:t>
      </w:r>
      <w:r w:rsidR="00C120FF">
        <w:rPr>
          <w:rFonts w:cs="Arial"/>
          <w:sz w:val="18"/>
          <w:szCs w:val="18"/>
        </w:rPr>
        <w:t>D</w:t>
      </w:r>
      <w:r>
        <w:rPr>
          <w:rFonts w:cs="Arial"/>
          <w:sz w:val="18"/>
          <w:szCs w:val="18"/>
        </w:rPr>
        <w:t xml:space="preserve">iffusion analysis </w:t>
      </w:r>
      <w:r w:rsidR="00C120FF">
        <w:rPr>
          <w:rFonts w:cs="Arial"/>
          <w:sz w:val="18"/>
          <w:szCs w:val="18"/>
        </w:rPr>
        <w:t xml:space="preserve">through the </w:t>
      </w:r>
      <w:proofErr w:type="spellStart"/>
      <w:r w:rsidR="00C120FF">
        <w:rPr>
          <w:rFonts w:cs="Arial"/>
          <w:sz w:val="18"/>
          <w:szCs w:val="18"/>
        </w:rPr>
        <w:t>Peppas</w:t>
      </w:r>
      <w:proofErr w:type="spellEnd"/>
      <w:r w:rsidR="00C120FF">
        <w:rPr>
          <w:rFonts w:cs="Arial"/>
          <w:sz w:val="18"/>
          <w:szCs w:val="18"/>
        </w:rPr>
        <w:t xml:space="preserve"> equation </w:t>
      </w:r>
      <w:r>
        <w:rPr>
          <w:rFonts w:cs="Arial"/>
          <w:sz w:val="18"/>
          <w:szCs w:val="18"/>
        </w:rPr>
        <w:t>showed that</w:t>
      </w:r>
      <w:r w:rsidRPr="00E546F1">
        <w:rPr>
          <w:rFonts w:cs="Arial"/>
          <w:sz w:val="18"/>
          <w:szCs w:val="18"/>
        </w:rPr>
        <w:t xml:space="preserve"> </w:t>
      </w:r>
      <w:r w:rsidR="00C120FF">
        <w:rPr>
          <w:rFonts w:cs="Arial"/>
          <w:sz w:val="18"/>
          <w:szCs w:val="18"/>
        </w:rPr>
        <w:t xml:space="preserve">at </w:t>
      </w:r>
      <w:r w:rsidRPr="00E546F1">
        <w:rPr>
          <w:rFonts w:cs="Arial"/>
          <w:sz w:val="18"/>
          <w:szCs w:val="18"/>
        </w:rPr>
        <w:t>lower crosslinking degrees</w:t>
      </w:r>
      <w:r>
        <w:rPr>
          <w:rFonts w:cs="Arial"/>
          <w:sz w:val="18"/>
          <w:szCs w:val="18"/>
        </w:rPr>
        <w:t xml:space="preserve"> (5 and 10% of GA content)</w:t>
      </w:r>
      <w:r w:rsidRPr="00E546F1">
        <w:rPr>
          <w:rFonts w:cs="Arial"/>
          <w:sz w:val="18"/>
          <w:szCs w:val="18"/>
        </w:rPr>
        <w:t xml:space="preserve">, </w:t>
      </w:r>
      <w:r w:rsidR="00C120FF">
        <w:rPr>
          <w:rFonts w:cs="Arial"/>
          <w:sz w:val="18"/>
          <w:szCs w:val="18"/>
        </w:rPr>
        <w:t xml:space="preserve">diffusion from </w:t>
      </w:r>
      <w:proofErr w:type="spellStart"/>
      <w:r w:rsidRPr="00E546F1">
        <w:rPr>
          <w:rFonts w:cs="Arial"/>
          <w:sz w:val="18"/>
          <w:szCs w:val="18"/>
        </w:rPr>
        <w:t>nsPAcVA</w:t>
      </w:r>
      <w:proofErr w:type="spellEnd"/>
      <w:r w:rsidRPr="00E546F1">
        <w:rPr>
          <w:rFonts w:cs="Arial"/>
          <w:sz w:val="18"/>
          <w:szCs w:val="18"/>
        </w:rPr>
        <w:t xml:space="preserve"> </w:t>
      </w:r>
      <w:r w:rsidR="00C120FF">
        <w:rPr>
          <w:rFonts w:cs="Arial"/>
          <w:sz w:val="18"/>
          <w:szCs w:val="18"/>
        </w:rPr>
        <w:t>was</w:t>
      </w:r>
      <w:r w:rsidRPr="00E546F1">
        <w:rPr>
          <w:rFonts w:cs="Arial"/>
          <w:sz w:val="18"/>
          <w:szCs w:val="18"/>
        </w:rPr>
        <w:t xml:space="preserve"> </w:t>
      </w:r>
      <w:proofErr w:type="spellStart"/>
      <w:r w:rsidRPr="00E546F1">
        <w:rPr>
          <w:rFonts w:cs="Arial"/>
          <w:sz w:val="18"/>
          <w:szCs w:val="18"/>
        </w:rPr>
        <w:t>Fickian</w:t>
      </w:r>
      <w:proofErr w:type="spellEnd"/>
      <w:r w:rsidRPr="00E546F1">
        <w:rPr>
          <w:rFonts w:cs="Arial"/>
          <w:sz w:val="18"/>
          <w:szCs w:val="18"/>
        </w:rPr>
        <w:t xml:space="preserve">. Moreover, we demonstrated for the very first time that </w:t>
      </w:r>
      <w:proofErr w:type="spellStart"/>
      <w:r w:rsidRPr="00E546F1">
        <w:rPr>
          <w:rFonts w:cs="Arial"/>
          <w:sz w:val="18"/>
          <w:szCs w:val="18"/>
        </w:rPr>
        <w:t>nsPAcVA</w:t>
      </w:r>
      <w:proofErr w:type="spellEnd"/>
      <w:r w:rsidRPr="00E546F1">
        <w:rPr>
          <w:rFonts w:cs="Arial"/>
          <w:sz w:val="18"/>
          <w:szCs w:val="18"/>
        </w:rPr>
        <w:t xml:space="preserve"> is an efficient scaffol</w:t>
      </w:r>
      <w:r>
        <w:rPr>
          <w:rFonts w:cs="Arial"/>
          <w:sz w:val="18"/>
          <w:szCs w:val="18"/>
        </w:rPr>
        <w:t>d for growth of mammalian cells</w:t>
      </w:r>
      <w:r w:rsidRPr="00E546F1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(</w:t>
      </w:r>
      <w:r w:rsidRPr="00E546F1">
        <w:rPr>
          <w:rFonts w:cs="Arial"/>
          <w:sz w:val="18"/>
          <w:szCs w:val="18"/>
        </w:rPr>
        <w:t>embryonic mouse hypothalamic mHypoE-N1 and human lung carcinoma A-549 cells</w:t>
      </w:r>
      <w:r>
        <w:rPr>
          <w:rFonts w:cs="Arial"/>
          <w:sz w:val="18"/>
          <w:szCs w:val="18"/>
        </w:rPr>
        <w:t>)</w:t>
      </w:r>
      <w:r w:rsidRPr="00E546F1">
        <w:rPr>
          <w:rFonts w:cs="Arial"/>
          <w:sz w:val="18"/>
          <w:szCs w:val="18"/>
        </w:rPr>
        <w:t xml:space="preserve">.  </w:t>
      </w:r>
      <w:proofErr w:type="spellStart"/>
      <w:r>
        <w:rPr>
          <w:rFonts w:cs="Arial"/>
          <w:sz w:val="18"/>
          <w:szCs w:val="18"/>
        </w:rPr>
        <w:t>mHypoE</w:t>
      </w:r>
      <w:proofErr w:type="spellEnd"/>
      <w:r>
        <w:rPr>
          <w:rFonts w:cs="Arial"/>
          <w:sz w:val="18"/>
          <w:szCs w:val="18"/>
        </w:rPr>
        <w:t>-</w:t>
      </w:r>
      <w:r w:rsidRPr="00E546F1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grown on </w:t>
      </w:r>
      <w:proofErr w:type="spellStart"/>
      <w:r>
        <w:rPr>
          <w:rFonts w:cs="Arial"/>
          <w:sz w:val="18"/>
          <w:szCs w:val="18"/>
        </w:rPr>
        <w:t>nsPAcVA</w:t>
      </w:r>
      <w:proofErr w:type="spellEnd"/>
      <w:r>
        <w:rPr>
          <w:rFonts w:cs="Arial"/>
          <w:sz w:val="18"/>
          <w:szCs w:val="18"/>
        </w:rPr>
        <w:t xml:space="preserve"> </w:t>
      </w:r>
      <w:r w:rsidR="00C120FF">
        <w:rPr>
          <w:rFonts w:cs="Arial"/>
          <w:sz w:val="18"/>
          <w:szCs w:val="18"/>
        </w:rPr>
        <w:t>had</w:t>
      </w:r>
      <w:r w:rsidRPr="00E546F1">
        <w:rPr>
          <w:rFonts w:cs="Arial"/>
          <w:sz w:val="18"/>
          <w:szCs w:val="18"/>
        </w:rPr>
        <w:t xml:space="preserve"> lower proliferation </w:t>
      </w:r>
      <w:r w:rsidR="00C120FF">
        <w:rPr>
          <w:rFonts w:cs="Arial"/>
          <w:sz w:val="18"/>
          <w:szCs w:val="18"/>
        </w:rPr>
        <w:t>than</w:t>
      </w:r>
      <w:r w:rsidR="00C120FF" w:rsidRPr="00E546F1">
        <w:rPr>
          <w:rFonts w:cs="Arial"/>
          <w:sz w:val="18"/>
          <w:szCs w:val="18"/>
        </w:rPr>
        <w:t xml:space="preserve"> </w:t>
      </w:r>
      <w:r w:rsidRPr="00E546F1">
        <w:rPr>
          <w:rFonts w:cs="Arial"/>
          <w:sz w:val="18"/>
          <w:szCs w:val="18"/>
        </w:rPr>
        <w:t>the control</w:t>
      </w:r>
      <w:r w:rsidR="00C120FF">
        <w:rPr>
          <w:rFonts w:cs="Arial"/>
          <w:sz w:val="18"/>
          <w:szCs w:val="18"/>
        </w:rPr>
        <w:t>,</w:t>
      </w:r>
      <w:r w:rsidRPr="00E546F1">
        <w:rPr>
          <w:rFonts w:cs="Arial"/>
          <w:sz w:val="18"/>
          <w:szCs w:val="18"/>
        </w:rPr>
        <w:t xml:space="preserve"> but after </w:t>
      </w:r>
      <w:r>
        <w:rPr>
          <w:rFonts w:cs="Arial"/>
          <w:sz w:val="18"/>
          <w:szCs w:val="18"/>
        </w:rPr>
        <w:t xml:space="preserve">108 h of </w:t>
      </w:r>
      <w:r w:rsidRPr="00E546F1">
        <w:rPr>
          <w:rFonts w:cs="Arial"/>
          <w:sz w:val="18"/>
          <w:szCs w:val="18"/>
        </w:rPr>
        <w:t>adaptation</w:t>
      </w:r>
      <w:r w:rsidR="00C120FF">
        <w:rPr>
          <w:rFonts w:cs="Arial"/>
          <w:sz w:val="18"/>
          <w:szCs w:val="18"/>
        </w:rPr>
        <w:t>,</w:t>
      </w:r>
      <w:r w:rsidRPr="00E546F1">
        <w:rPr>
          <w:rFonts w:cs="Arial"/>
          <w:sz w:val="18"/>
          <w:szCs w:val="18"/>
        </w:rPr>
        <w:t xml:space="preserve"> cells proliferated at comparab</w:t>
      </w:r>
      <w:r>
        <w:rPr>
          <w:rFonts w:cs="Arial"/>
          <w:sz w:val="18"/>
          <w:szCs w:val="18"/>
        </w:rPr>
        <w:t xml:space="preserve">le growth levels </w:t>
      </w:r>
      <w:r w:rsidR="00C120FF">
        <w:rPr>
          <w:rFonts w:cs="Arial"/>
          <w:sz w:val="18"/>
          <w:szCs w:val="18"/>
        </w:rPr>
        <w:t xml:space="preserve">than the </w:t>
      </w:r>
      <w:r>
        <w:rPr>
          <w:rFonts w:cs="Arial"/>
          <w:sz w:val="18"/>
          <w:szCs w:val="18"/>
        </w:rPr>
        <w:t>control</w:t>
      </w:r>
      <w:r w:rsidRPr="00E546F1">
        <w:rPr>
          <w:rFonts w:cs="Arial"/>
          <w:sz w:val="18"/>
          <w:szCs w:val="18"/>
        </w:rPr>
        <w:t>. N</w:t>
      </w:r>
      <w:r>
        <w:rPr>
          <w:rFonts w:cs="Arial"/>
          <w:sz w:val="18"/>
          <w:szCs w:val="18"/>
        </w:rPr>
        <w:t xml:space="preserve">o significant difference in </w:t>
      </w:r>
      <w:r w:rsidRPr="00E546F1">
        <w:rPr>
          <w:rFonts w:cs="Arial"/>
          <w:sz w:val="18"/>
          <w:szCs w:val="18"/>
        </w:rPr>
        <w:t>A-549</w:t>
      </w:r>
      <w:r>
        <w:rPr>
          <w:rFonts w:cs="Arial"/>
          <w:sz w:val="18"/>
          <w:szCs w:val="18"/>
        </w:rPr>
        <w:t xml:space="preserve"> cell</w:t>
      </w:r>
      <w:r w:rsidR="00C120FF">
        <w:rPr>
          <w:rFonts w:cs="Arial"/>
          <w:sz w:val="18"/>
          <w:szCs w:val="18"/>
        </w:rPr>
        <w:t xml:space="preserve"> growth over </w:t>
      </w:r>
      <w:proofErr w:type="spellStart"/>
      <w:r w:rsidR="00C120FF">
        <w:rPr>
          <w:rFonts w:cs="Arial"/>
          <w:sz w:val="18"/>
          <w:szCs w:val="18"/>
        </w:rPr>
        <w:t>nsPAcVA</w:t>
      </w:r>
      <w:proofErr w:type="spellEnd"/>
      <w:r w:rsidR="00C120FF">
        <w:rPr>
          <w:rFonts w:cs="Arial"/>
          <w:sz w:val="18"/>
          <w:szCs w:val="18"/>
        </w:rPr>
        <w:t xml:space="preserve"> and the control</w:t>
      </w:r>
      <w:r w:rsidRPr="00E546F1">
        <w:rPr>
          <w:rFonts w:cs="Arial"/>
          <w:sz w:val="18"/>
          <w:szCs w:val="18"/>
        </w:rPr>
        <w:t xml:space="preserve"> was observed. </w:t>
      </w:r>
      <w:r w:rsidR="00C120FF">
        <w:rPr>
          <w:rFonts w:cs="Arial"/>
          <w:sz w:val="18"/>
          <w:szCs w:val="18"/>
        </w:rPr>
        <w:t>W</w:t>
      </w:r>
      <w:r>
        <w:rPr>
          <w:rFonts w:cs="Arial"/>
          <w:sz w:val="18"/>
          <w:szCs w:val="18"/>
        </w:rPr>
        <w:t>e present</w:t>
      </w:r>
      <w:r w:rsidRPr="00E546F1">
        <w:rPr>
          <w:rFonts w:cs="Arial"/>
          <w:sz w:val="18"/>
          <w:szCs w:val="18"/>
        </w:rPr>
        <w:t xml:space="preserve"> a very easy synthesizable, cheap, biocompatible and nanostructured scaffold</w:t>
      </w:r>
      <w:r>
        <w:rPr>
          <w:rFonts w:cs="Arial"/>
          <w:sz w:val="18"/>
          <w:szCs w:val="18"/>
        </w:rPr>
        <w:t xml:space="preserve"> for controlled drug release</w:t>
      </w:r>
      <w:r w:rsidRPr="00E546F1">
        <w:rPr>
          <w:rFonts w:cs="Arial"/>
          <w:sz w:val="18"/>
          <w:szCs w:val="18"/>
        </w:rPr>
        <w:t xml:space="preserve"> with promising physicochemical characteristics to be applied as </w:t>
      </w:r>
      <w:r w:rsidR="00C120FF">
        <w:rPr>
          <w:rFonts w:cs="Arial"/>
          <w:sz w:val="18"/>
          <w:szCs w:val="18"/>
        </w:rPr>
        <w:t xml:space="preserve">a </w:t>
      </w:r>
      <w:r w:rsidRPr="00E546F1">
        <w:rPr>
          <w:rFonts w:cs="Arial"/>
          <w:sz w:val="18"/>
          <w:szCs w:val="18"/>
        </w:rPr>
        <w:t xml:space="preserve">tissue engineering material </w:t>
      </w:r>
      <w:r w:rsidR="00C120FF">
        <w:rPr>
          <w:rFonts w:cs="Arial"/>
          <w:sz w:val="18"/>
          <w:szCs w:val="18"/>
        </w:rPr>
        <w:t>that</w:t>
      </w:r>
      <w:r w:rsidR="00C120FF" w:rsidRPr="00E546F1">
        <w:rPr>
          <w:rFonts w:cs="Arial"/>
          <w:sz w:val="18"/>
          <w:szCs w:val="18"/>
        </w:rPr>
        <w:t xml:space="preserve"> </w:t>
      </w:r>
      <w:r w:rsidRPr="00E546F1">
        <w:rPr>
          <w:rFonts w:cs="Arial"/>
          <w:sz w:val="18"/>
          <w:szCs w:val="18"/>
        </w:rPr>
        <w:t>integrate</w:t>
      </w:r>
      <w:r w:rsidR="00C120FF">
        <w:rPr>
          <w:rFonts w:cs="Arial"/>
          <w:sz w:val="18"/>
          <w:szCs w:val="18"/>
        </w:rPr>
        <w:t>s</w:t>
      </w:r>
      <w:r w:rsidRPr="00E546F1">
        <w:rPr>
          <w:rFonts w:cs="Arial"/>
          <w:sz w:val="18"/>
          <w:szCs w:val="18"/>
        </w:rPr>
        <w:t xml:space="preserve"> abiotic and biotic components toward</w:t>
      </w:r>
      <w:r w:rsidR="00C120FF">
        <w:rPr>
          <w:rFonts w:cs="Arial"/>
          <w:sz w:val="18"/>
          <w:szCs w:val="18"/>
        </w:rPr>
        <w:t>s</w:t>
      </w:r>
      <w:r w:rsidRPr="00E546F1">
        <w:rPr>
          <w:rFonts w:cs="Arial"/>
          <w:sz w:val="18"/>
          <w:szCs w:val="18"/>
        </w:rPr>
        <w:t xml:space="preserve"> a new generation of </w:t>
      </w:r>
      <w:r>
        <w:rPr>
          <w:rFonts w:cs="Arial"/>
          <w:sz w:val="18"/>
          <w:szCs w:val="18"/>
        </w:rPr>
        <w:t xml:space="preserve">smart </w:t>
      </w:r>
      <w:r w:rsidRPr="00E546F1">
        <w:rPr>
          <w:rFonts w:cs="Arial"/>
          <w:sz w:val="18"/>
          <w:szCs w:val="18"/>
        </w:rPr>
        <w:t>implants which ultimately could mim</w:t>
      </w:r>
      <w:r>
        <w:rPr>
          <w:rFonts w:cs="Arial"/>
          <w:sz w:val="18"/>
          <w:szCs w:val="18"/>
        </w:rPr>
        <w:t>ic natural tissues.</w:t>
      </w:r>
    </w:p>
    <w:p w:rsidR="006C25C0" w:rsidRPr="003D08C7" w:rsidRDefault="006C25C0" w:rsidP="006C25C0">
      <w:pPr>
        <w:jc w:val="both"/>
        <w:rPr>
          <w:rFonts w:cs="Arial"/>
          <w:sz w:val="18"/>
          <w:szCs w:val="18"/>
        </w:rPr>
      </w:pPr>
    </w:p>
    <w:p w:rsidR="006C25C0" w:rsidRDefault="006C25C0" w:rsidP="006C25C0">
      <w:pPr>
        <w:pStyle w:val="Heading3"/>
        <w:spacing w:before="74"/>
      </w:pPr>
      <w:r>
        <w:rPr>
          <w:b w:val="0"/>
        </w:rPr>
        <w:br w:type="column"/>
      </w:r>
    </w:p>
    <w:p w:rsidR="006C25C0" w:rsidRDefault="006C25C0" w:rsidP="006C25C0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27AF91B" wp14:editId="42B34512">
            <wp:extent cx="3165475" cy="2016835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roliferati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01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5C0" w:rsidRDefault="006C25C0" w:rsidP="006C25C0">
      <w:pPr>
        <w:pStyle w:val="BodyText"/>
        <w:spacing w:before="2"/>
        <w:jc w:val="both"/>
        <w:rPr>
          <w:rFonts w:cs="Arial"/>
        </w:rPr>
      </w:pPr>
      <w:r>
        <w:rPr>
          <w:rFonts w:cs="Arial"/>
        </w:rPr>
        <w:t xml:space="preserve">Fig. 1. </w:t>
      </w:r>
      <w:r w:rsidRPr="003D08C7">
        <w:rPr>
          <w:rFonts w:cs="Arial"/>
        </w:rPr>
        <w:t xml:space="preserve">Cell growth on </w:t>
      </w:r>
      <w:proofErr w:type="spellStart"/>
      <w:r w:rsidRPr="003D08C7">
        <w:rPr>
          <w:rFonts w:cs="Arial"/>
        </w:rPr>
        <w:t>nsPAcVA</w:t>
      </w:r>
      <w:proofErr w:type="spellEnd"/>
      <w:r w:rsidRPr="003D08C7">
        <w:rPr>
          <w:rFonts w:cs="Arial"/>
        </w:rPr>
        <w:t xml:space="preserve"> films (10%</w:t>
      </w:r>
      <w:r w:rsidR="00C120FF">
        <w:rPr>
          <w:rFonts w:cs="Arial"/>
        </w:rPr>
        <w:t xml:space="preserve"> </w:t>
      </w:r>
      <w:r w:rsidRPr="003D08C7">
        <w:rPr>
          <w:rFonts w:cs="Arial"/>
        </w:rPr>
        <w:t xml:space="preserve">GA). mHypoE-N1 grown on A) cell culture plates and B) on </w:t>
      </w:r>
      <w:proofErr w:type="spellStart"/>
      <w:r w:rsidRPr="003D08C7">
        <w:rPr>
          <w:rFonts w:cs="Arial"/>
        </w:rPr>
        <w:t>nsPAcVA</w:t>
      </w:r>
      <w:proofErr w:type="spellEnd"/>
      <w:r w:rsidRPr="003D08C7">
        <w:rPr>
          <w:rFonts w:cs="Arial"/>
        </w:rPr>
        <w:t xml:space="preserve"> films at 48 h of culture. A-549 grown on C) cell culture plates and D) on </w:t>
      </w:r>
      <w:proofErr w:type="spellStart"/>
      <w:r w:rsidRPr="003D08C7">
        <w:rPr>
          <w:rFonts w:cs="Arial"/>
        </w:rPr>
        <w:t>nsPAcVA</w:t>
      </w:r>
      <w:proofErr w:type="spellEnd"/>
      <w:r w:rsidRPr="003D08C7">
        <w:rPr>
          <w:rFonts w:cs="Arial"/>
        </w:rPr>
        <w:t xml:space="preserve"> films</w:t>
      </w:r>
      <w:r>
        <w:rPr>
          <w:rFonts w:cs="Arial"/>
        </w:rPr>
        <w:t xml:space="preserve"> </w:t>
      </w:r>
      <w:r w:rsidRPr="003D08C7">
        <w:rPr>
          <w:rFonts w:cs="Arial"/>
        </w:rPr>
        <w:t xml:space="preserve">at 48 h. E) </w:t>
      </w:r>
      <w:r w:rsidR="00C120FF">
        <w:rPr>
          <w:rFonts w:cs="Arial"/>
        </w:rPr>
        <w:t>C</w:t>
      </w:r>
      <w:r w:rsidRPr="003D08C7">
        <w:rPr>
          <w:rFonts w:cs="Arial"/>
        </w:rPr>
        <w:t xml:space="preserve">ytotoxicity measured as </w:t>
      </w:r>
      <w:r w:rsidR="00C120FF">
        <w:rPr>
          <w:rFonts w:cs="Arial"/>
        </w:rPr>
        <w:t>the release of</w:t>
      </w:r>
      <w:r w:rsidRPr="003D08C7">
        <w:rPr>
          <w:rFonts w:cs="Arial"/>
        </w:rPr>
        <w:t xml:space="preserve"> LDH</w:t>
      </w:r>
      <w:r>
        <w:rPr>
          <w:rFonts w:cs="Arial"/>
        </w:rPr>
        <w:t xml:space="preserve"> </w:t>
      </w:r>
      <w:r w:rsidRPr="003D08C7">
        <w:rPr>
          <w:rFonts w:cs="Arial"/>
        </w:rPr>
        <w:t>at 72 h of culture (n=3).</w:t>
      </w:r>
      <w:r>
        <w:rPr>
          <w:rFonts w:cs="Arial"/>
        </w:rPr>
        <w:t xml:space="preserve"> </w:t>
      </w:r>
      <w:r w:rsidRPr="003D08C7">
        <w:rPr>
          <w:rFonts w:cs="Arial"/>
        </w:rPr>
        <w:t xml:space="preserve">Normalized metabolic activity </w:t>
      </w:r>
      <w:r w:rsidRPr="003D08C7">
        <w:rPr>
          <w:rFonts w:cs="Arial"/>
          <w:shd w:val="clear" w:color="auto" w:fill="FFFFFF"/>
        </w:rPr>
        <w:t>as indirect measurement of proliferation (n=2)</w:t>
      </w:r>
      <w:r>
        <w:rPr>
          <w:rFonts w:cs="Arial"/>
        </w:rPr>
        <w:t xml:space="preserve"> of F) mHypoE-N1 and G) A-549 </w:t>
      </w:r>
      <w:r w:rsidRPr="003D08C7">
        <w:rPr>
          <w:rFonts w:cs="Arial"/>
        </w:rPr>
        <w:t>grown on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nsPAcVA</w:t>
      </w:r>
      <w:proofErr w:type="spellEnd"/>
      <w:r>
        <w:rPr>
          <w:rFonts w:cs="Arial"/>
        </w:rPr>
        <w:t xml:space="preserve"> </w:t>
      </w:r>
      <w:r w:rsidRPr="00E77FB5">
        <w:rPr>
          <w:rFonts w:cs="Arial"/>
          <w:i/>
        </w:rPr>
        <w:t>versus</w:t>
      </w:r>
      <w:r>
        <w:rPr>
          <w:rFonts w:cs="Arial"/>
        </w:rPr>
        <w:t xml:space="preserve"> on commercial cell culture plates.</w:t>
      </w:r>
      <w:r w:rsidR="00C120FF">
        <w:rPr>
          <w:rFonts w:cs="Arial"/>
        </w:rPr>
        <w:t xml:space="preserve"> Error bars represent </w:t>
      </w:r>
      <w:r w:rsidR="00D969FD">
        <w:rPr>
          <w:rFonts w:cs="Arial"/>
        </w:rPr>
        <w:t>standard</w:t>
      </w:r>
      <w:r w:rsidR="00C120FF">
        <w:rPr>
          <w:rFonts w:cs="Arial"/>
        </w:rPr>
        <w:t xml:space="preserve"> deviations or differences between replicate experiments</w:t>
      </w:r>
    </w:p>
    <w:p w:rsidR="006C25C0" w:rsidRDefault="006C25C0" w:rsidP="006C25C0">
      <w:pPr>
        <w:pStyle w:val="BodyText"/>
        <w:spacing w:before="2"/>
        <w:jc w:val="both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0D1074">
        <w:rPr>
          <w:rFonts w:ascii="Arial"/>
          <w:b/>
          <w:color w:val="BF5A14"/>
          <w:sz w:val="20"/>
        </w:rPr>
        <w:t xml:space="preserve">Recent </w:t>
      </w:r>
      <w:r w:rsidR="000467CA">
        <w:rPr>
          <w:rFonts w:ascii="Arial"/>
          <w:b/>
          <w:color w:val="BF5A14"/>
          <w:sz w:val="20"/>
        </w:rPr>
        <w:t>Publications</w:t>
      </w:r>
      <w:bookmarkStart w:id="1" w:name="_GoBack"/>
      <w:bookmarkEnd w:id="1"/>
    </w:p>
    <w:p w:rsidR="006C25C0" w:rsidRPr="00D969FD" w:rsidRDefault="006C25C0" w:rsidP="00D969FD">
      <w:pPr>
        <w:tabs>
          <w:tab w:val="left" w:pos="384"/>
        </w:tabs>
        <w:ind w:left="142" w:right="137" w:hanging="142"/>
        <w:jc w:val="both"/>
        <w:rPr>
          <w:sz w:val="18"/>
          <w:szCs w:val="18"/>
        </w:rPr>
      </w:pPr>
      <w:r w:rsidRPr="00D969FD">
        <w:rPr>
          <w:rFonts w:cs="Arial"/>
          <w:noProof/>
          <w:sz w:val="18"/>
          <w:szCs w:val="18"/>
          <w:lang w:val="es-MX"/>
        </w:rPr>
        <w:t xml:space="preserve">K. C. S. Figueiredo et al. </w:t>
      </w:r>
      <w:r w:rsidRPr="00D969FD">
        <w:rPr>
          <w:rFonts w:cs="Arial"/>
          <w:noProof/>
          <w:sz w:val="18"/>
          <w:szCs w:val="18"/>
        </w:rPr>
        <w:t xml:space="preserve">“Poly(vinyl alcohol) Films Crosslinked by Glutaraldehyde Under Mild Conditions,” </w:t>
      </w:r>
      <w:r w:rsidRPr="00D969FD">
        <w:rPr>
          <w:rFonts w:cs="Arial"/>
          <w:i/>
          <w:iCs/>
          <w:noProof/>
          <w:sz w:val="18"/>
          <w:szCs w:val="18"/>
        </w:rPr>
        <w:t>J. Appl. Polym. Sci.</w:t>
      </w:r>
      <w:r w:rsidRPr="00D969FD">
        <w:rPr>
          <w:rFonts w:cs="Arial"/>
          <w:noProof/>
          <w:sz w:val="18"/>
          <w:szCs w:val="18"/>
        </w:rPr>
        <w:t>,</w:t>
      </w:r>
      <w:r w:rsidR="00C120FF">
        <w:rPr>
          <w:rFonts w:cs="Arial"/>
          <w:noProof/>
          <w:sz w:val="18"/>
          <w:szCs w:val="18"/>
        </w:rPr>
        <w:t xml:space="preserve"> </w:t>
      </w:r>
      <w:r w:rsidRPr="00D969FD">
        <w:rPr>
          <w:rFonts w:cs="Arial"/>
          <w:noProof/>
          <w:sz w:val="18"/>
          <w:szCs w:val="18"/>
        </w:rPr>
        <w:t>111</w:t>
      </w:r>
      <w:r w:rsidR="00C120FF">
        <w:rPr>
          <w:rFonts w:cs="Arial"/>
          <w:noProof/>
          <w:sz w:val="18"/>
          <w:szCs w:val="18"/>
        </w:rPr>
        <w:t>:</w:t>
      </w:r>
      <w:r w:rsidRPr="00D969FD">
        <w:rPr>
          <w:rFonts w:cs="Arial"/>
          <w:noProof/>
          <w:sz w:val="18"/>
          <w:szCs w:val="18"/>
        </w:rPr>
        <w:t xml:space="preserve"> 6,</w:t>
      </w:r>
      <w:r w:rsidR="00C120FF" w:rsidRPr="00D969FD">
        <w:rPr>
          <w:rFonts w:cs="Arial"/>
          <w:noProof/>
          <w:sz w:val="18"/>
          <w:szCs w:val="18"/>
        </w:rPr>
        <w:t xml:space="preserve"> </w:t>
      </w:r>
      <w:r w:rsidRPr="00D969FD">
        <w:rPr>
          <w:rFonts w:cs="Arial"/>
          <w:noProof/>
          <w:sz w:val="18"/>
          <w:szCs w:val="18"/>
        </w:rPr>
        <w:t>3074–3080, 2009.</w:t>
      </w:r>
    </w:p>
    <w:p w:rsidR="006C25C0" w:rsidRPr="00D969FD" w:rsidRDefault="006C25C0" w:rsidP="00D969FD">
      <w:pPr>
        <w:autoSpaceDE w:val="0"/>
        <w:autoSpaceDN w:val="0"/>
        <w:adjustRightInd w:val="0"/>
        <w:ind w:left="142" w:hanging="142"/>
        <w:jc w:val="both"/>
        <w:rPr>
          <w:rFonts w:cs="Arial"/>
          <w:noProof/>
          <w:sz w:val="18"/>
          <w:szCs w:val="18"/>
        </w:rPr>
      </w:pPr>
      <w:r w:rsidRPr="00D969FD">
        <w:rPr>
          <w:rFonts w:cs="Arial"/>
          <w:noProof/>
          <w:sz w:val="18"/>
          <w:szCs w:val="18"/>
        </w:rPr>
        <w:t xml:space="preserve">H. S. Mansur et al. “FTIR spectroscopy characterization of poly (vinyl alcohol) hydrogel with different hydrolysis degree and chemically crosslinked with glutaraldehyde,” </w:t>
      </w:r>
      <w:r w:rsidRPr="00D969FD">
        <w:rPr>
          <w:rFonts w:cs="Arial"/>
          <w:i/>
          <w:iCs/>
          <w:noProof/>
          <w:sz w:val="18"/>
          <w:szCs w:val="18"/>
        </w:rPr>
        <w:t>Mater. Sci. Eng. C</w:t>
      </w:r>
      <w:r w:rsidRPr="00D969FD">
        <w:rPr>
          <w:rFonts w:cs="Arial"/>
          <w:noProof/>
          <w:sz w:val="18"/>
          <w:szCs w:val="18"/>
        </w:rPr>
        <w:t>, 28</w:t>
      </w:r>
      <w:r w:rsidR="00C120FF">
        <w:rPr>
          <w:rFonts w:cs="Arial"/>
          <w:noProof/>
          <w:sz w:val="18"/>
          <w:szCs w:val="18"/>
        </w:rPr>
        <w:t>:</w:t>
      </w:r>
      <w:r w:rsidRPr="00D969FD">
        <w:rPr>
          <w:rFonts w:cs="Arial"/>
          <w:noProof/>
          <w:sz w:val="18"/>
          <w:szCs w:val="18"/>
        </w:rPr>
        <w:t xml:space="preserve"> 4,</w:t>
      </w:r>
      <w:r w:rsidR="00C120FF">
        <w:rPr>
          <w:rFonts w:cs="Arial"/>
          <w:noProof/>
          <w:sz w:val="18"/>
          <w:szCs w:val="18"/>
        </w:rPr>
        <w:t xml:space="preserve"> </w:t>
      </w:r>
      <w:r w:rsidRPr="00D969FD">
        <w:rPr>
          <w:rFonts w:cs="Arial"/>
          <w:noProof/>
          <w:sz w:val="18"/>
          <w:szCs w:val="18"/>
        </w:rPr>
        <w:t>539–548, 2008.</w:t>
      </w:r>
    </w:p>
    <w:p w:rsidR="006C25C0" w:rsidRPr="00D969FD" w:rsidRDefault="006C25C0" w:rsidP="00D969FD">
      <w:pPr>
        <w:autoSpaceDE w:val="0"/>
        <w:autoSpaceDN w:val="0"/>
        <w:adjustRightInd w:val="0"/>
        <w:ind w:left="142" w:hanging="142"/>
        <w:jc w:val="both"/>
        <w:rPr>
          <w:rFonts w:cs="Arial"/>
          <w:noProof/>
          <w:sz w:val="18"/>
          <w:szCs w:val="18"/>
        </w:rPr>
      </w:pPr>
      <w:r w:rsidRPr="00D969FD">
        <w:rPr>
          <w:rFonts w:cs="Arial"/>
          <w:noProof/>
          <w:sz w:val="18"/>
          <w:szCs w:val="18"/>
        </w:rPr>
        <w:t xml:space="preserve">J. E. Gough, et al. “Cytotoxicity of glutaraldehyde crosslinked collagen/poly(vinyl alcohol) films is by the mechanism of apoptosis,” </w:t>
      </w:r>
      <w:r w:rsidRPr="00D969FD">
        <w:rPr>
          <w:rFonts w:cs="Arial"/>
          <w:i/>
          <w:iCs/>
          <w:noProof/>
          <w:sz w:val="18"/>
          <w:szCs w:val="18"/>
        </w:rPr>
        <w:t>J. Biomed. Mater. Res.</w:t>
      </w:r>
      <w:r w:rsidRPr="00D969FD">
        <w:rPr>
          <w:rFonts w:cs="Arial"/>
          <w:noProof/>
          <w:sz w:val="18"/>
          <w:szCs w:val="18"/>
        </w:rPr>
        <w:t>, 61</w:t>
      </w:r>
      <w:r w:rsidR="00C120FF">
        <w:rPr>
          <w:rFonts w:cs="Arial"/>
          <w:noProof/>
          <w:sz w:val="18"/>
          <w:szCs w:val="18"/>
        </w:rPr>
        <w:t>:</w:t>
      </w:r>
      <w:r w:rsidRPr="00D969FD">
        <w:rPr>
          <w:rFonts w:cs="Arial"/>
          <w:noProof/>
          <w:sz w:val="18"/>
          <w:szCs w:val="18"/>
        </w:rPr>
        <w:t xml:space="preserve"> 1, 121–130, 2002.</w:t>
      </w:r>
    </w:p>
    <w:p w:rsidR="006C25C0" w:rsidRPr="00D969FD" w:rsidRDefault="006C25C0" w:rsidP="00D969FD">
      <w:pPr>
        <w:autoSpaceDE w:val="0"/>
        <w:autoSpaceDN w:val="0"/>
        <w:adjustRightInd w:val="0"/>
        <w:ind w:left="142" w:hanging="142"/>
        <w:jc w:val="both"/>
        <w:rPr>
          <w:rFonts w:cs="Arial"/>
          <w:noProof/>
          <w:sz w:val="18"/>
          <w:szCs w:val="18"/>
        </w:rPr>
      </w:pPr>
      <w:r w:rsidRPr="00D969FD">
        <w:rPr>
          <w:rFonts w:cs="Arial"/>
          <w:noProof/>
          <w:sz w:val="18"/>
          <w:szCs w:val="18"/>
        </w:rPr>
        <w:t xml:space="preserve">M. Araujo </w:t>
      </w:r>
      <w:r w:rsidRPr="00D969FD">
        <w:rPr>
          <w:rFonts w:cs="Arial"/>
          <w:i/>
          <w:iCs/>
          <w:noProof/>
          <w:sz w:val="18"/>
          <w:szCs w:val="18"/>
        </w:rPr>
        <w:t>et al.</w:t>
      </w:r>
      <w:r w:rsidRPr="00D969FD">
        <w:rPr>
          <w:rFonts w:cs="Arial"/>
          <w:noProof/>
          <w:sz w:val="18"/>
          <w:szCs w:val="18"/>
        </w:rPr>
        <w:t>, “Polyvinyl alcohol-glutaraldehyde network as a support for protein immobilisation,” 11</w:t>
      </w:r>
      <w:r w:rsidR="00C120FF">
        <w:rPr>
          <w:rFonts w:cs="Arial"/>
          <w:noProof/>
          <w:sz w:val="18"/>
          <w:szCs w:val="18"/>
        </w:rPr>
        <w:t>:</w:t>
      </w:r>
      <w:r w:rsidRPr="00D969FD">
        <w:rPr>
          <w:rFonts w:cs="Arial"/>
          <w:noProof/>
          <w:sz w:val="18"/>
          <w:szCs w:val="18"/>
        </w:rPr>
        <w:t xml:space="preserve"> 2, 67–70, 1997.</w:t>
      </w:r>
    </w:p>
    <w:p w:rsidR="006C25C0" w:rsidRDefault="006C25C0" w:rsidP="00D969FD">
      <w:pPr>
        <w:autoSpaceDE w:val="0"/>
        <w:autoSpaceDN w:val="0"/>
        <w:adjustRightInd w:val="0"/>
        <w:ind w:left="142" w:hanging="142"/>
        <w:jc w:val="both"/>
        <w:rPr>
          <w:rFonts w:cs="Arial"/>
          <w:noProof/>
          <w:sz w:val="18"/>
          <w:szCs w:val="18"/>
        </w:rPr>
      </w:pPr>
      <w:r w:rsidRPr="00D969FD">
        <w:rPr>
          <w:rFonts w:cs="Arial"/>
          <w:noProof/>
          <w:sz w:val="18"/>
          <w:szCs w:val="18"/>
        </w:rPr>
        <w:t xml:space="preserve">J. Zhu and R. E. Marchant, “Design properties of hydrogel tissue-engineering scaffolds,” </w:t>
      </w:r>
      <w:r w:rsidRPr="00D969FD">
        <w:rPr>
          <w:rFonts w:cs="Arial"/>
          <w:i/>
          <w:iCs/>
          <w:noProof/>
          <w:sz w:val="18"/>
          <w:szCs w:val="18"/>
        </w:rPr>
        <w:t>Expert Rev. Med. Devices</w:t>
      </w:r>
      <w:r w:rsidRPr="00D969FD">
        <w:rPr>
          <w:rFonts w:cs="Arial"/>
          <w:noProof/>
          <w:sz w:val="18"/>
          <w:szCs w:val="18"/>
        </w:rPr>
        <w:t>, 8</w:t>
      </w:r>
      <w:r w:rsidR="00C120FF">
        <w:rPr>
          <w:rFonts w:cs="Arial"/>
          <w:noProof/>
          <w:sz w:val="18"/>
          <w:szCs w:val="18"/>
        </w:rPr>
        <w:t>:</w:t>
      </w:r>
      <w:r w:rsidRPr="00D969FD">
        <w:rPr>
          <w:rFonts w:cs="Arial"/>
          <w:noProof/>
          <w:sz w:val="18"/>
          <w:szCs w:val="18"/>
        </w:rPr>
        <w:t xml:space="preserve"> 5, 607–626, 2011.</w:t>
      </w:r>
    </w:p>
    <w:p w:rsidR="00C120FF" w:rsidRPr="00D969FD" w:rsidRDefault="00C120FF" w:rsidP="00D969FD">
      <w:pPr>
        <w:autoSpaceDE w:val="0"/>
        <w:autoSpaceDN w:val="0"/>
        <w:adjustRightInd w:val="0"/>
        <w:rPr>
          <w:rFonts w:cs="Arial"/>
          <w:noProof/>
          <w:sz w:val="18"/>
          <w:szCs w:val="18"/>
        </w:rPr>
      </w:pPr>
    </w:p>
    <w:p w:rsidR="00D969FD" w:rsidRDefault="006C25C0" w:rsidP="00D969FD">
      <w:pPr>
        <w:tabs>
          <w:tab w:val="left" w:pos="384"/>
        </w:tabs>
        <w:ind w:right="117"/>
        <w:jc w:val="center"/>
        <w:rPr>
          <w:rFonts w:cs="Arial"/>
          <w:sz w:val="18"/>
          <w:szCs w:val="18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660288" behindDoc="0" locked="0" layoutInCell="1" allowOverlap="1" wp14:anchorId="726D8939" wp14:editId="6F363DB3">
            <wp:simplePos x="0" y="0"/>
            <wp:positionH relativeFrom="column">
              <wp:posOffset>-2830167</wp:posOffset>
            </wp:positionH>
            <wp:positionV relativeFrom="paragraph">
              <wp:posOffset>6295</wp:posOffset>
            </wp:positionV>
            <wp:extent cx="763325" cy="7633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agai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325" cy="76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521F">
        <w:rPr>
          <w:rFonts w:cs="Arial"/>
          <w:sz w:val="18"/>
          <w:szCs w:val="18"/>
        </w:rPr>
        <w:t>Research performed thanks to the support of</w:t>
      </w:r>
      <w:r w:rsidR="00D969FD">
        <w:rPr>
          <w:rFonts w:cs="Arial"/>
          <w:sz w:val="18"/>
          <w:szCs w:val="18"/>
        </w:rPr>
        <w:t xml:space="preserve"> </w:t>
      </w:r>
    </w:p>
    <w:p w:rsidR="006C25C0" w:rsidRPr="004C521F" w:rsidRDefault="006C25C0" w:rsidP="00D969FD">
      <w:pPr>
        <w:tabs>
          <w:tab w:val="left" w:pos="384"/>
        </w:tabs>
        <w:ind w:right="117"/>
        <w:jc w:val="center"/>
        <w:rPr>
          <w:rFonts w:cs="Arial"/>
          <w:sz w:val="18"/>
          <w:szCs w:val="18"/>
        </w:rPr>
      </w:pPr>
      <w:r w:rsidRPr="004C521F">
        <w:rPr>
          <w:rFonts w:cs="Arial"/>
          <w:sz w:val="18"/>
          <w:szCs w:val="18"/>
        </w:rPr>
        <w:t>UNAM-DGAPA-PAPIIT IT200416.</w:t>
      </w:r>
    </w:p>
    <w:p w:rsidR="006C25C0" w:rsidRDefault="006C25C0" w:rsidP="006C25C0">
      <w:pPr>
        <w:spacing w:line="200" w:lineRule="exact"/>
        <w:jc w:val="both"/>
        <w:rPr>
          <w:rFonts w:ascii="Calibri" w:hAnsi="Calibri"/>
        </w:rPr>
        <w:sectPr w:rsidR="006C25C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6C25C0" w:rsidRDefault="006C25C0" w:rsidP="006C25C0">
      <w:pPr>
        <w:pStyle w:val="BodyText"/>
        <w:rPr>
          <w:rFonts w:ascii="Calibri"/>
          <w:sz w:val="20"/>
        </w:rPr>
      </w:pPr>
    </w:p>
    <w:p w:rsidR="006C25C0" w:rsidRDefault="006C25C0" w:rsidP="006C25C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EE9EEBF" wp14:editId="3F78CC7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A605A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" strokecolor="#004080" strokeweight="2pt"/>
                <w10:anchorlock/>
              </v:group>
            </w:pict>
          </mc:Fallback>
        </mc:AlternateContent>
      </w:r>
    </w:p>
    <w:p w:rsidR="006C25C0" w:rsidRPr="00301664" w:rsidRDefault="006C25C0" w:rsidP="006C25C0">
      <w:pPr>
        <w:spacing w:before="92"/>
        <w:ind w:right="4234"/>
        <w:rPr>
          <w:sz w:val="18"/>
          <w:szCs w:val="18"/>
        </w:rPr>
      </w:pPr>
      <w:r>
        <w:rPr>
          <w:noProof/>
        </w:rPr>
        <w:t xml:space="preserve">              </w:t>
      </w:r>
      <w:r>
        <w:rPr>
          <w:rFonts w:ascii="Arial"/>
          <w:color w:val="BF5A14"/>
        </w:rPr>
        <w:t xml:space="preserve">Biography </w:t>
      </w:r>
    </w:p>
    <w:p w:rsidR="00B263A5" w:rsidRPr="00C02D6C" w:rsidRDefault="006C25C0" w:rsidP="00D969FD">
      <w:pPr>
        <w:spacing w:before="41" w:line="154" w:lineRule="exact"/>
        <w:ind w:left="213" w:right="231"/>
        <w:jc w:val="both"/>
        <w:rPr>
          <w:sz w:val="18"/>
          <w:szCs w:val="18"/>
        </w:rPr>
        <w:sectPr w:rsidR="00B263A5" w:rsidRPr="00C02D6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84891C1" wp14:editId="330C4625">
                <wp:simplePos x="0" y="0"/>
                <wp:positionH relativeFrom="page">
                  <wp:posOffset>1881975</wp:posOffset>
                </wp:positionH>
                <wp:positionV relativeFrom="paragraph">
                  <wp:posOffset>541655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F12CC4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8.2pt,42.65pt" to="419.25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" strokecolor="#004080" strokeweight=".5pt">
                <w10:wrap type="topAndBottom" anchorx="page"/>
              </v:line>
            </w:pict>
          </mc:Fallback>
        </mc:AlternateContent>
      </w:r>
      <w:r w:rsidRPr="007509A2">
        <w:rPr>
          <w:sz w:val="18"/>
          <w:szCs w:val="18"/>
        </w:rPr>
        <w:t>Francisca Villanueva-Flores is</w:t>
      </w:r>
      <w:r>
        <w:rPr>
          <w:sz w:val="18"/>
          <w:szCs w:val="18"/>
        </w:rPr>
        <w:t xml:space="preserve"> studying her last year of</w:t>
      </w:r>
      <w:r w:rsidRPr="007509A2">
        <w:rPr>
          <w:sz w:val="18"/>
          <w:szCs w:val="18"/>
        </w:rPr>
        <w:t xml:space="preserve"> PhD in biochemistry at Instituto de </w:t>
      </w:r>
      <w:proofErr w:type="spellStart"/>
      <w:r w:rsidRPr="007509A2">
        <w:rPr>
          <w:sz w:val="18"/>
          <w:szCs w:val="18"/>
        </w:rPr>
        <w:t>Biotecnología</w:t>
      </w:r>
      <w:proofErr w:type="spellEnd"/>
      <w:r w:rsidRPr="007509A2">
        <w:rPr>
          <w:sz w:val="18"/>
          <w:szCs w:val="18"/>
        </w:rPr>
        <w:t xml:space="preserve"> in the Universidad Nacional </w:t>
      </w:r>
      <w:proofErr w:type="spellStart"/>
      <w:r w:rsidRPr="007509A2">
        <w:rPr>
          <w:sz w:val="18"/>
          <w:szCs w:val="18"/>
        </w:rPr>
        <w:t>Autónoma</w:t>
      </w:r>
      <w:proofErr w:type="spellEnd"/>
      <w:r w:rsidRPr="007509A2">
        <w:rPr>
          <w:sz w:val="18"/>
          <w:szCs w:val="18"/>
        </w:rPr>
        <w:t xml:space="preserve"> de México. Her main research focuses in the development of medical nano</w:t>
      </w:r>
      <w:r>
        <w:rPr>
          <w:sz w:val="18"/>
          <w:szCs w:val="18"/>
        </w:rPr>
        <w:t>d</w:t>
      </w:r>
      <w:r w:rsidRPr="007509A2">
        <w:rPr>
          <w:sz w:val="18"/>
          <w:szCs w:val="18"/>
        </w:rPr>
        <w:t>evices fo</w:t>
      </w:r>
      <w:r>
        <w:rPr>
          <w:sz w:val="18"/>
          <w:szCs w:val="18"/>
        </w:rPr>
        <w:t xml:space="preserve">r neuronal tissue engineering. </w:t>
      </w:r>
      <w:r w:rsidRPr="007509A2">
        <w:rPr>
          <w:sz w:val="18"/>
          <w:szCs w:val="18"/>
        </w:rPr>
        <w:t>In her PhD</w:t>
      </w:r>
      <w:r>
        <w:rPr>
          <w:sz w:val="18"/>
          <w:szCs w:val="18"/>
        </w:rPr>
        <w:t>,</w:t>
      </w:r>
      <w:r w:rsidRPr="007509A2">
        <w:rPr>
          <w:sz w:val="18"/>
          <w:szCs w:val="18"/>
        </w:rPr>
        <w:t xml:space="preserve"> she synthetized a </w:t>
      </w:r>
      <w:proofErr w:type="spellStart"/>
      <w:r>
        <w:rPr>
          <w:sz w:val="18"/>
          <w:szCs w:val="18"/>
        </w:rPr>
        <w:t>nanoimplant</w:t>
      </w:r>
      <w:proofErr w:type="spellEnd"/>
      <w:r>
        <w:rPr>
          <w:sz w:val="18"/>
          <w:szCs w:val="18"/>
        </w:rPr>
        <w:t xml:space="preserve"> </w:t>
      </w:r>
      <w:r w:rsidRPr="007509A2">
        <w:rPr>
          <w:sz w:val="18"/>
          <w:szCs w:val="18"/>
        </w:rPr>
        <w:t xml:space="preserve">for </w:t>
      </w:r>
      <w:r>
        <w:rPr>
          <w:sz w:val="18"/>
          <w:szCs w:val="18"/>
        </w:rPr>
        <w:t>restoring cellular function</w:t>
      </w:r>
      <w:r w:rsidRPr="007509A2">
        <w:rPr>
          <w:sz w:val="18"/>
          <w:szCs w:val="18"/>
        </w:rPr>
        <w:t xml:space="preserve"> (unpublished data)</w:t>
      </w:r>
      <w:r>
        <w:rPr>
          <w:sz w:val="18"/>
          <w:szCs w:val="18"/>
        </w:rPr>
        <w:t xml:space="preserve">. </w:t>
      </w:r>
      <w:r w:rsidRPr="007509A2">
        <w:rPr>
          <w:sz w:val="18"/>
          <w:szCs w:val="18"/>
        </w:rPr>
        <w:t>Her research interest</w:t>
      </w:r>
      <w:r>
        <w:rPr>
          <w:sz w:val="18"/>
          <w:szCs w:val="18"/>
        </w:rPr>
        <w:t>s</w:t>
      </w:r>
      <w:r w:rsidRPr="007509A2">
        <w:rPr>
          <w:sz w:val="18"/>
          <w:szCs w:val="18"/>
        </w:rPr>
        <w:t xml:space="preserve"> also include the </w:t>
      </w:r>
      <w:r>
        <w:rPr>
          <w:sz w:val="18"/>
          <w:szCs w:val="18"/>
        </w:rPr>
        <w:t>understanding of</w:t>
      </w:r>
      <w:r w:rsidRPr="007509A2">
        <w:rPr>
          <w:sz w:val="18"/>
          <w:szCs w:val="18"/>
        </w:rPr>
        <w:t xml:space="preserve"> cell-nanomaterial interaction</w:t>
      </w:r>
      <w:r>
        <w:rPr>
          <w:sz w:val="18"/>
          <w:szCs w:val="18"/>
        </w:rPr>
        <w:t>s</w:t>
      </w:r>
      <w:r w:rsidRPr="007509A2">
        <w:rPr>
          <w:sz w:val="18"/>
          <w:szCs w:val="18"/>
        </w:rPr>
        <w:t xml:space="preserve"> to develop novel, e</w:t>
      </w:r>
      <w:r>
        <w:rPr>
          <w:sz w:val="18"/>
          <w:szCs w:val="18"/>
        </w:rPr>
        <w:t xml:space="preserve">fficient and safe therapeutic </w:t>
      </w:r>
      <w:proofErr w:type="spellStart"/>
      <w:r w:rsidRPr="007509A2">
        <w:rPr>
          <w:sz w:val="18"/>
          <w:szCs w:val="18"/>
        </w:rPr>
        <w:t>nano</w:t>
      </w:r>
      <w:r>
        <w:rPr>
          <w:sz w:val="18"/>
          <w:szCs w:val="18"/>
        </w:rPr>
        <w:t>bio</w:t>
      </w:r>
      <w:r w:rsidRPr="007509A2">
        <w:rPr>
          <w:sz w:val="18"/>
          <w:szCs w:val="18"/>
        </w:rPr>
        <w:t>materials</w:t>
      </w:r>
      <w:proofErr w:type="spellEnd"/>
      <w:r w:rsidRPr="007509A2">
        <w:rPr>
          <w:sz w:val="18"/>
          <w:szCs w:val="18"/>
        </w:rPr>
        <w:t xml:space="preserve">. Email: </w:t>
      </w:r>
      <w:r w:rsidR="00C120FF">
        <w:rPr>
          <w:sz w:val="18"/>
          <w:szCs w:val="18"/>
        </w:rPr>
        <w:t>fran@ibt.unam.</w:t>
      </w:r>
      <w:r w:rsidR="00B263A5">
        <w:rPr>
          <w:sz w:val="18"/>
          <w:szCs w:val="18"/>
        </w:rPr>
        <w:t>mx</w:t>
      </w:r>
    </w:p>
    <w:p w:rsidR="00BE21BF" w:rsidRDefault="00BE21BF" w:rsidP="00C120FF"/>
    <w:sectPr w:rsidR="00BE21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BBC" w:rsidRDefault="003D6BBC">
      <w:r>
        <w:separator/>
      </w:r>
    </w:p>
  </w:endnote>
  <w:endnote w:type="continuationSeparator" w:id="0">
    <w:p w:rsidR="003D6BBC" w:rsidRDefault="003D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6C25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B843228" wp14:editId="6984E47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6C25C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6C25C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432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" filled="f" stroked="f">
              <v:textbox inset="0,0,0,0">
                <w:txbxContent>
                  <w:p w:rsidR="00AE3E37" w:rsidRPr="005B3A56" w:rsidRDefault="006C25C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6C25C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A3DDBC9" wp14:editId="2225821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6C25C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6C25C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3DDBC9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" filled="f" stroked="f">
              <v:textbox inset="0,0,0,0">
                <w:txbxContent>
                  <w:p w:rsidR="00AE3E37" w:rsidRPr="005B3A56" w:rsidRDefault="006C25C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6C25C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3FC7E8E" wp14:editId="588FCB0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6C25C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6C25C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FC7E8E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" filled="f" stroked="f">
              <v:textbox inset="0,0,0,0">
                <w:txbxContent>
                  <w:p w:rsidR="00AE3E37" w:rsidRPr="005B3A56" w:rsidRDefault="006C25C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6C25C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BBC" w:rsidRDefault="003D6BBC">
      <w:r>
        <w:separator/>
      </w:r>
    </w:p>
  </w:footnote>
  <w:footnote w:type="continuationSeparator" w:id="0">
    <w:p w:rsidR="003D6BBC" w:rsidRDefault="003D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6C25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ED0AA56" wp14:editId="362383C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6C25C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6C25C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0AA5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6C25C0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6C25C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5C0"/>
    <w:rsid w:val="000467CA"/>
    <w:rsid w:val="000D1074"/>
    <w:rsid w:val="003D6BBC"/>
    <w:rsid w:val="006C25C0"/>
    <w:rsid w:val="00B263A5"/>
    <w:rsid w:val="00BE21BF"/>
    <w:rsid w:val="00C120FF"/>
    <w:rsid w:val="00D969FD"/>
    <w:rsid w:val="00E20326"/>
    <w:rsid w:val="00F1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3FA602"/>
  <w15:chartTrackingRefBased/>
  <w15:docId w15:val="{1A5EA759-B4C0-438E-9FAE-7EB33D08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C25C0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6C25C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6C25C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C25C0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6C25C0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C25C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C25C0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6C25C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6C25C0"/>
    <w:pPr>
      <w:spacing w:after="0" w:line="240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0FF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0FF"/>
    <w:rPr>
      <w:rFonts w:ascii="Times New Roman" w:eastAsia="Tw Cen MT" w:hAnsi="Times New Roman" w:cs="Tw Cen MT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969FD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9FD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969FD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9FD"/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Villanueva</dc:creator>
  <cp:keywords/>
  <dc:description/>
  <cp:lastModifiedBy>Fran Villanueva</cp:lastModifiedBy>
  <cp:revision>4</cp:revision>
  <dcterms:created xsi:type="dcterms:W3CDTF">2018-05-15T02:42:00Z</dcterms:created>
  <dcterms:modified xsi:type="dcterms:W3CDTF">2018-05-17T17:28:00Z</dcterms:modified>
</cp:coreProperties>
</file>