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1D4231" w14:textId="77777777" w:rsidR="00EF5860" w:rsidRPr="009F41DD" w:rsidRDefault="009F41DD" w:rsidP="00494130">
      <w:pPr>
        <w:pStyle w:val="Heading1"/>
        <w:spacing w:before="170"/>
        <w:ind w:left="0"/>
        <w:rPr>
          <w:color w:val="337AB7"/>
        </w:rPr>
      </w:pPr>
      <w:r>
        <w:rPr>
          <w:color w:val="337AB7"/>
        </w:rPr>
        <w:t>Nanoformulations for Hsp90 Inhibitors</w:t>
      </w:r>
      <w:r w:rsidR="00EF5860">
        <w:rPr>
          <w:color w:val="337AB7"/>
        </w:rPr>
        <w:t xml:space="preserve"> for Cancer Therapy</w:t>
      </w:r>
    </w:p>
    <w:p w14:paraId="13810DF9" w14:textId="13AA6681" w:rsidR="00EF5860" w:rsidRDefault="00EF5860" w:rsidP="00EF5860">
      <w:pPr>
        <w:pStyle w:val="BodyText"/>
        <w:spacing w:before="73" w:line="198" w:lineRule="exact"/>
        <w:ind w:right="5987"/>
        <w:jc w:val="both"/>
        <w:rPr>
          <w:rFonts w:ascii="Arial"/>
        </w:rPr>
      </w:pPr>
      <w:r>
        <w:rPr>
          <w:rFonts w:ascii="Arial"/>
        </w:rPr>
        <w:t>Ankit K. Rochani, Ph</w:t>
      </w:r>
      <w:r w:rsidR="00620D52">
        <w:rPr>
          <w:rFonts w:ascii="Arial"/>
        </w:rPr>
        <w:t>.D.,</w:t>
      </w:r>
      <w:r>
        <w:rPr>
          <w:rFonts w:ascii="Arial"/>
        </w:rPr>
        <w:t xml:space="preserve"> Toyo University, Japan</w:t>
      </w:r>
    </w:p>
    <w:p w14:paraId="2FEB2582" w14:textId="2A9811EE" w:rsidR="00EF5860" w:rsidRDefault="00EF5860" w:rsidP="00EF5860">
      <w:pPr>
        <w:pStyle w:val="BodyText"/>
        <w:spacing w:before="73" w:line="198" w:lineRule="exact"/>
        <w:ind w:right="5987"/>
        <w:jc w:val="both"/>
        <w:rPr>
          <w:rFonts w:ascii="Arial"/>
        </w:rPr>
      </w:pPr>
      <w:r>
        <w:rPr>
          <w:rFonts w:ascii="Arial"/>
        </w:rPr>
        <w:t>Toru Maekawa, Ph</w:t>
      </w:r>
      <w:r w:rsidR="00620D52">
        <w:rPr>
          <w:rFonts w:ascii="Arial"/>
        </w:rPr>
        <w:t>.D.,</w:t>
      </w:r>
      <w:r>
        <w:rPr>
          <w:rFonts w:ascii="Arial"/>
        </w:rPr>
        <w:t xml:space="preserve"> Toyo University, Japan</w:t>
      </w:r>
    </w:p>
    <w:p w14:paraId="6B0AC577" w14:textId="7CCAAD32" w:rsidR="00EF5860" w:rsidRDefault="00EF5860" w:rsidP="00EF5860">
      <w:pPr>
        <w:pStyle w:val="BodyText"/>
        <w:spacing w:before="73" w:line="198" w:lineRule="exact"/>
        <w:ind w:right="5987"/>
        <w:jc w:val="both"/>
        <w:rPr>
          <w:rFonts w:ascii="Arial"/>
        </w:rPr>
      </w:pPr>
      <w:r>
        <w:rPr>
          <w:rFonts w:ascii="Arial"/>
        </w:rPr>
        <w:t>D. Sakthi Kumar, Ph</w:t>
      </w:r>
      <w:r w:rsidR="00620D52">
        <w:rPr>
          <w:rFonts w:ascii="Arial"/>
        </w:rPr>
        <w:t>.</w:t>
      </w:r>
      <w:r>
        <w:rPr>
          <w:rFonts w:ascii="Arial"/>
        </w:rPr>
        <w:t>D.</w:t>
      </w:r>
      <w:r w:rsidR="00620D52">
        <w:rPr>
          <w:rFonts w:ascii="Arial"/>
        </w:rPr>
        <w:t>,</w:t>
      </w:r>
      <w:r>
        <w:rPr>
          <w:rFonts w:ascii="Arial"/>
        </w:rPr>
        <w:t xml:space="preserve"> Toyo University, Japan</w:t>
      </w:r>
    </w:p>
    <w:p w14:paraId="7F004E3E" w14:textId="77777777" w:rsidR="00AE3E37" w:rsidRDefault="00AE3E37" w:rsidP="00EF5860">
      <w:pPr>
        <w:jc w:val="both"/>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9C6A00D" w14:textId="7D301754" w:rsidR="00AE3E37" w:rsidRDefault="00A9710C" w:rsidP="00EF5860">
      <w:pPr>
        <w:pStyle w:val="Heading3"/>
        <w:spacing w:before="147"/>
        <w:ind w:left="0"/>
        <w:jc w:val="both"/>
      </w:pPr>
      <w:r>
        <w:rPr>
          <w:color w:val="BF5A14"/>
        </w:rPr>
        <w:lastRenderedPageBreak/>
        <w:t>Abstract</w:t>
      </w:r>
      <w:r w:rsidR="00404E5B">
        <w:rPr>
          <w:color w:val="BF5A14"/>
        </w:rPr>
        <w:t xml:space="preserve"> (</w:t>
      </w:r>
      <w:r w:rsidR="00D70DB0">
        <w:rPr>
          <w:color w:val="BF5A14"/>
        </w:rPr>
        <w:t>300-word</w:t>
      </w:r>
      <w:r w:rsidR="00404E5B">
        <w:rPr>
          <w:color w:val="BF5A14"/>
        </w:rPr>
        <w:t xml:space="preserve"> limit)</w:t>
      </w:r>
    </w:p>
    <w:p w14:paraId="63F6F28E" w14:textId="0562D1E5" w:rsidR="00AE3E37" w:rsidRDefault="00C32CE8" w:rsidP="00C32CE8">
      <w:pPr>
        <w:pStyle w:val="BodyText"/>
        <w:spacing w:before="90" w:line="280" w:lineRule="auto"/>
        <w:ind w:left="100"/>
        <w:jc w:val="both"/>
      </w:pPr>
      <w:r w:rsidRPr="00C32CE8">
        <w:t>Heat shock protein (</w:t>
      </w:r>
      <w:proofErr w:type="spellStart"/>
      <w:r w:rsidRPr="00C32CE8">
        <w:t>Hsp</w:t>
      </w:r>
      <w:proofErr w:type="spellEnd"/>
      <w:r w:rsidRPr="00C32CE8">
        <w:t>) 90 plays an important role in maintaining protein homeostasis and helps in cancer proliferation. Since two decades, there is a significant rise in the pieces of evidence pertaining to the concept of using hsp90 inhibitors as a smart anticancer therapy. Molecules targeting Hsp90 in multiple cancers have entered advanced clinical trials. However, Hsp90 targeted cancer therapy faces a major problem of the aqueous dispensability of drugs due to their hydrophobic nature. Nanoformulation using soft polymers have played an important role in the aqueous delivery of hydrophobic anticancer drugs. Hence, in order to address the formulation issue of hydrophobic- Hsp90 targeted drugs; we have developed Hsp90 inhibitors loaded polymeric nanoformulations, which can be dispensed using aqueous phase (devoid of organic solvents). We have developed 17AAG (first generation Hsp90 inhibitor) and Fe</w:t>
      </w:r>
      <w:r w:rsidRPr="00C32CE8">
        <w:rPr>
          <w:vertAlign w:val="subscript"/>
        </w:rPr>
        <w:t>3</w:t>
      </w:r>
      <w:r w:rsidRPr="00C32CE8">
        <w:t>O</w:t>
      </w:r>
      <w:r w:rsidRPr="00C32CE8">
        <w:rPr>
          <w:vertAlign w:val="subscript"/>
        </w:rPr>
        <w:t>4</w:t>
      </w:r>
      <w:r w:rsidRPr="00C32CE8">
        <w:t xml:space="preserve"> loaded PLGA magnetic nanoparticles (MNPs). We had developed two types of formulations (1:1:10 and 1:1:20) by relatively varying the concentration of PLGA polymer. Our study showed that ratio of 1:1:10 for (17AAG, Fe</w:t>
      </w:r>
      <w:r w:rsidRPr="00C32CE8">
        <w:rPr>
          <w:vertAlign w:val="subscript"/>
        </w:rPr>
        <w:t>3</w:t>
      </w:r>
      <w:r w:rsidRPr="00C32CE8">
        <w:t>O</w:t>
      </w:r>
      <w:r w:rsidRPr="00C32CE8">
        <w:rPr>
          <w:vertAlign w:val="subscript"/>
        </w:rPr>
        <w:t>4</w:t>
      </w:r>
      <w:r w:rsidRPr="00C32CE8">
        <w:t xml:space="preserve"> and PLGA) provided relatively better physicochemical and pharmacological response. The size of drug loaded polymeric MNPs from 1:1:10 nanoformulation were found to be 204 nm (confirmed with SEM and TEM images). These NPs provided dual mode of Pancreatic cancer (MiaPaCa-2) cells destruction under Invitro conditions; rendered by magnetic hyperthermia (provide by Fe</w:t>
      </w:r>
      <w:r w:rsidRPr="00C32CE8">
        <w:rPr>
          <w:vertAlign w:val="subscript"/>
        </w:rPr>
        <w:t>3</w:t>
      </w:r>
      <w:r w:rsidRPr="00C32CE8">
        <w:t>O</w:t>
      </w:r>
      <w:r w:rsidRPr="00C32CE8">
        <w:rPr>
          <w:vertAlign w:val="subscript"/>
        </w:rPr>
        <w:t>4</w:t>
      </w:r>
      <w:r w:rsidRPr="00C32CE8">
        <w:t xml:space="preserve">) and Hsp90 inhibition (rendered by 17AAG). We have also developed novel albumin conjugated Hsp90 inhibitor loaded nanoparticles. We used standard </w:t>
      </w:r>
      <w:proofErr w:type="spellStart"/>
      <w:r w:rsidRPr="00C32CE8">
        <w:t>desolvation</w:t>
      </w:r>
      <w:proofErr w:type="spellEnd"/>
      <w:r w:rsidRPr="00C32CE8">
        <w:t xml:space="preserve"> method for the synthesis of drug conjugated albumin nanoparticles. Our studies showed that nab-Hsp90 inhibitor nanomedicine was found to have average particle size of around 222 nm (confirmed with high-resolution SEM and TEM images). Our study shows that the synthesized </w:t>
      </w:r>
      <w:r w:rsidR="00F00337">
        <w:t xml:space="preserve">drug loaded albumin </w:t>
      </w:r>
      <w:r w:rsidRPr="00C32CE8">
        <w:t xml:space="preserve">nanoparticles were found to be effective under Invitro condition against both pancreatic (MiaPaCa-2) and breast cancer (MCF7) cell lines. Our studies indicate that our nanomedicine platform, which consists of both synthetic and natural (protein based) polymers that can play a significant role the </w:t>
      </w:r>
      <w:r w:rsidRPr="00C32CE8">
        <w:lastRenderedPageBreak/>
        <w:t>delivery of Hsp90 targeted anticancer drugs for next-generation anticancer therapy.</w:t>
      </w:r>
    </w:p>
    <w:p w14:paraId="1F904A20" w14:textId="0D0AA11C" w:rsidR="00303B4C" w:rsidRPr="00CF3FD6" w:rsidRDefault="00D70DB0" w:rsidP="00CF3FD6">
      <w:pPr>
        <w:pStyle w:val="Heading3"/>
        <w:spacing w:before="74"/>
        <w:rPr>
          <w:color w:val="BF5A14"/>
        </w:rPr>
      </w:pPr>
      <w:r>
        <w:rPr>
          <w:b w:val="0"/>
        </w:rPr>
        <w:t xml:space="preserve"> </w:t>
      </w:r>
      <w:r w:rsidR="00A9710C">
        <w:rPr>
          <w:color w:val="BF5A14"/>
        </w:rPr>
        <w:t>Image</w:t>
      </w:r>
    </w:p>
    <w:p w14:paraId="17A53A5F" w14:textId="77777777" w:rsidR="00414E07" w:rsidRDefault="00303B4C" w:rsidP="00414E07">
      <w:pPr>
        <w:pStyle w:val="BodyText"/>
        <w:spacing w:before="2"/>
        <w:jc w:val="center"/>
        <w:rPr>
          <w:rFonts w:ascii="Arial"/>
          <w:b/>
          <w:color w:val="BF5A14"/>
          <w:sz w:val="20"/>
        </w:rPr>
      </w:pPr>
      <w:r>
        <w:rPr>
          <w:rFonts w:ascii="Arial"/>
          <w:b/>
          <w:noProof/>
          <w:sz w:val="16"/>
        </w:rPr>
        <w:drawing>
          <wp:inline distT="0" distB="0" distL="0" distR="0" wp14:anchorId="322FB43C" wp14:editId="362EAACC">
            <wp:extent cx="3165475" cy="178117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ference series figures-3.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1175"/>
                    </a:xfrm>
                    <a:prstGeom prst="rect">
                      <a:avLst/>
                    </a:prstGeom>
                  </pic:spPr>
                </pic:pic>
              </a:graphicData>
            </a:graphic>
          </wp:inline>
        </w:drawing>
      </w:r>
      <w:bookmarkStart w:id="0" w:name="_GoBack"/>
      <w:bookmarkEnd w:id="0"/>
    </w:p>
    <w:p w14:paraId="75596AA2" w14:textId="38BD0E80" w:rsidR="005973B9" w:rsidRPr="00303B4C" w:rsidRDefault="005973B9" w:rsidP="00414E07">
      <w:pPr>
        <w:pStyle w:val="BodyText"/>
        <w:spacing w:before="2"/>
        <w:rPr>
          <w:rFonts w:ascii="Arial"/>
          <w:b/>
          <w:sz w:val="16"/>
        </w:rPr>
      </w:pPr>
      <w:r>
        <w:rPr>
          <w:rFonts w:ascii="Arial"/>
          <w:b/>
          <w:color w:val="BF5A14"/>
          <w:sz w:val="20"/>
        </w:rPr>
        <w:br/>
        <w:t>Recent Publications (minimum 5)</w:t>
      </w:r>
    </w:p>
    <w:p w14:paraId="025CADC9" w14:textId="37406B91" w:rsidR="005973B9" w:rsidRDefault="00662D96" w:rsidP="005973B9">
      <w:pPr>
        <w:pStyle w:val="ListParagraph"/>
        <w:numPr>
          <w:ilvl w:val="0"/>
          <w:numId w:val="3"/>
        </w:numPr>
        <w:tabs>
          <w:tab w:val="left" w:pos="384"/>
        </w:tabs>
        <w:spacing w:before="103" w:line="216" w:lineRule="exact"/>
        <w:ind w:right="138" w:hanging="283"/>
        <w:rPr>
          <w:sz w:val="18"/>
        </w:rPr>
      </w:pPr>
      <w:r w:rsidRPr="00662D96">
        <w:rPr>
          <w:sz w:val="18"/>
        </w:rPr>
        <w:t>Rochani AK</w:t>
      </w:r>
      <w:r>
        <w:rPr>
          <w:sz w:val="18"/>
        </w:rPr>
        <w:t xml:space="preserve"> </w:t>
      </w:r>
      <w:r w:rsidR="003258E5" w:rsidRPr="003258E5">
        <w:rPr>
          <w:i/>
          <w:sz w:val="18"/>
        </w:rPr>
        <w:t>et al</w:t>
      </w:r>
      <w:r w:rsidR="003258E5">
        <w:rPr>
          <w:sz w:val="18"/>
        </w:rPr>
        <w:t xml:space="preserve"> </w:t>
      </w:r>
      <w:r>
        <w:rPr>
          <w:sz w:val="18"/>
        </w:rPr>
        <w:t>(2016</w:t>
      </w:r>
      <w:r w:rsidR="005973B9">
        <w:rPr>
          <w:sz w:val="18"/>
        </w:rPr>
        <w:t xml:space="preserve">) </w:t>
      </w:r>
      <w:r w:rsidR="003258E5" w:rsidRPr="003258E5">
        <w:rPr>
          <w:sz w:val="18"/>
        </w:rPr>
        <w:t>Dual mode of cancer cell destruction for pancreatic cancer therapy using Hsp90 inhibitor loaded polymeric nano magnetic formulation</w:t>
      </w:r>
      <w:r w:rsidR="003258E5">
        <w:rPr>
          <w:sz w:val="18"/>
        </w:rPr>
        <w:t xml:space="preserve"> </w:t>
      </w:r>
      <w:proofErr w:type="spellStart"/>
      <w:r w:rsidR="003258E5" w:rsidRPr="003258E5">
        <w:rPr>
          <w:sz w:val="18"/>
        </w:rPr>
        <w:t>Int</w:t>
      </w:r>
      <w:proofErr w:type="spellEnd"/>
      <w:r w:rsidR="003258E5" w:rsidRPr="003258E5">
        <w:rPr>
          <w:sz w:val="18"/>
        </w:rPr>
        <w:t xml:space="preserve"> J Pharm</w:t>
      </w:r>
      <w:r w:rsidR="005973B9" w:rsidRPr="005973B9">
        <w:rPr>
          <w:sz w:val="18"/>
        </w:rPr>
        <w:t xml:space="preserve"> </w:t>
      </w:r>
      <w:r w:rsidR="003258E5" w:rsidRPr="003258E5">
        <w:rPr>
          <w:sz w:val="18"/>
        </w:rPr>
        <w:t>511(1):648-58</w:t>
      </w:r>
      <w:r w:rsidR="005973B9" w:rsidRPr="005973B9">
        <w:rPr>
          <w:sz w:val="18"/>
        </w:rPr>
        <w:t>.</w:t>
      </w:r>
    </w:p>
    <w:p w14:paraId="38839EE8" w14:textId="33E27A5D" w:rsidR="005973B9" w:rsidRDefault="003258E5" w:rsidP="005973B9">
      <w:pPr>
        <w:pStyle w:val="ListParagraph"/>
        <w:numPr>
          <w:ilvl w:val="0"/>
          <w:numId w:val="3"/>
        </w:numPr>
        <w:tabs>
          <w:tab w:val="left" w:pos="384"/>
        </w:tabs>
        <w:spacing w:line="216" w:lineRule="exact"/>
        <w:ind w:right="137" w:hanging="283"/>
        <w:rPr>
          <w:sz w:val="18"/>
        </w:rPr>
      </w:pPr>
      <w:r w:rsidRPr="003258E5">
        <w:rPr>
          <w:sz w:val="18"/>
        </w:rPr>
        <w:t>Rochani AK</w:t>
      </w:r>
      <w:r>
        <w:rPr>
          <w:sz w:val="18"/>
        </w:rPr>
        <w:t xml:space="preserve"> </w:t>
      </w:r>
      <w:r w:rsidRPr="003258E5">
        <w:rPr>
          <w:i/>
          <w:sz w:val="18"/>
        </w:rPr>
        <w:t>et al</w:t>
      </w:r>
      <w:r w:rsidR="00E31B1E">
        <w:rPr>
          <w:sz w:val="18"/>
        </w:rPr>
        <w:t xml:space="preserve"> (201</w:t>
      </w:r>
      <w:r w:rsidR="005973B9">
        <w:rPr>
          <w:sz w:val="18"/>
        </w:rPr>
        <w:t xml:space="preserve">6) </w:t>
      </w:r>
      <w:r w:rsidR="00E31B1E" w:rsidRPr="00E31B1E">
        <w:rPr>
          <w:sz w:val="18"/>
        </w:rPr>
        <w:t xml:space="preserve">Heat-Shock Protein 90-Targeted Nano Anticancer Therapy J Pharm </w:t>
      </w:r>
      <w:proofErr w:type="spellStart"/>
      <w:r w:rsidR="00E31B1E" w:rsidRPr="00E31B1E">
        <w:rPr>
          <w:sz w:val="18"/>
        </w:rPr>
        <w:t>Sci</w:t>
      </w:r>
      <w:proofErr w:type="spellEnd"/>
      <w:r w:rsidR="00E31B1E" w:rsidRPr="00E31B1E">
        <w:rPr>
          <w:sz w:val="18"/>
        </w:rPr>
        <w:t xml:space="preserve"> 105(4):1454-66</w:t>
      </w:r>
      <w:r w:rsidR="00E31B1E">
        <w:rPr>
          <w:sz w:val="18"/>
        </w:rPr>
        <w:t xml:space="preserve">. </w:t>
      </w:r>
    </w:p>
    <w:p w14:paraId="2C740E8A" w14:textId="0F3A3FAC" w:rsidR="005973B9" w:rsidRDefault="00E31B1E" w:rsidP="005973B9">
      <w:pPr>
        <w:pStyle w:val="ListParagraph"/>
        <w:numPr>
          <w:ilvl w:val="0"/>
          <w:numId w:val="3"/>
        </w:numPr>
        <w:tabs>
          <w:tab w:val="left" w:pos="384"/>
        </w:tabs>
        <w:spacing w:line="216" w:lineRule="exact"/>
        <w:ind w:right="138" w:hanging="283"/>
        <w:rPr>
          <w:sz w:val="18"/>
        </w:rPr>
      </w:pPr>
      <w:r w:rsidRPr="00E31B1E">
        <w:rPr>
          <w:sz w:val="18"/>
        </w:rPr>
        <w:t xml:space="preserve">Borah A, </w:t>
      </w:r>
      <w:proofErr w:type="spellStart"/>
      <w:r w:rsidRPr="00E31B1E">
        <w:rPr>
          <w:sz w:val="18"/>
        </w:rPr>
        <w:t>Palaninathan</w:t>
      </w:r>
      <w:proofErr w:type="spellEnd"/>
      <w:r w:rsidRPr="00E31B1E">
        <w:rPr>
          <w:sz w:val="18"/>
        </w:rPr>
        <w:t xml:space="preserve"> V, Girija AR, Balasubramanian S, Rochani AK, </w:t>
      </w:r>
      <w:r w:rsidRPr="00330715">
        <w:rPr>
          <w:i/>
          <w:sz w:val="18"/>
        </w:rPr>
        <w:t>et al</w:t>
      </w:r>
      <w:r w:rsidRPr="00E31B1E">
        <w:rPr>
          <w:sz w:val="18"/>
        </w:rPr>
        <w:t xml:space="preserve"> </w:t>
      </w:r>
      <w:r>
        <w:rPr>
          <w:sz w:val="18"/>
        </w:rPr>
        <w:t xml:space="preserve">(2016) </w:t>
      </w:r>
      <w:r w:rsidRPr="00E31B1E">
        <w:rPr>
          <w:sz w:val="18"/>
        </w:rPr>
        <w:t>Poly-lactic-co-glycolic acid Nanoformulation of Small Molecule Antagonist GANT61 for Cancer Annihilation by Modulating Hedgehog Pathway</w:t>
      </w:r>
      <w:r>
        <w:rPr>
          <w:sz w:val="18"/>
        </w:rPr>
        <w:t xml:space="preserve"> </w:t>
      </w:r>
      <w:proofErr w:type="spellStart"/>
      <w:r w:rsidRPr="00E31B1E">
        <w:rPr>
          <w:sz w:val="18"/>
        </w:rPr>
        <w:t>NanoWorld</w:t>
      </w:r>
      <w:proofErr w:type="spellEnd"/>
      <w:r w:rsidRPr="00E31B1E">
        <w:rPr>
          <w:sz w:val="18"/>
        </w:rPr>
        <w:t xml:space="preserve"> J 3(1): 1-10.</w:t>
      </w:r>
    </w:p>
    <w:p w14:paraId="75C5A34F" w14:textId="3CE8FB2D" w:rsidR="005973B9" w:rsidRPr="00E31B1E" w:rsidRDefault="00E31B1E" w:rsidP="00836D23">
      <w:pPr>
        <w:pStyle w:val="ListParagraph"/>
        <w:numPr>
          <w:ilvl w:val="0"/>
          <w:numId w:val="3"/>
        </w:numPr>
        <w:tabs>
          <w:tab w:val="left" w:pos="384"/>
        </w:tabs>
        <w:spacing w:before="92" w:line="218" w:lineRule="exact"/>
        <w:ind w:hanging="283"/>
      </w:pPr>
      <w:r w:rsidRPr="00E31B1E">
        <w:rPr>
          <w:sz w:val="18"/>
        </w:rPr>
        <w:t>Rochani AK,</w:t>
      </w:r>
      <w:r>
        <w:rPr>
          <w:sz w:val="18"/>
        </w:rPr>
        <w:t xml:space="preserve"> </w:t>
      </w:r>
      <w:r w:rsidRPr="00330715">
        <w:rPr>
          <w:i/>
          <w:sz w:val="18"/>
        </w:rPr>
        <w:t>et al</w:t>
      </w:r>
      <w:r>
        <w:rPr>
          <w:sz w:val="18"/>
        </w:rPr>
        <w:t xml:space="preserve"> </w:t>
      </w:r>
      <w:r w:rsidR="00FA2898">
        <w:rPr>
          <w:sz w:val="18"/>
        </w:rPr>
        <w:t>(2013</w:t>
      </w:r>
      <w:r>
        <w:rPr>
          <w:sz w:val="18"/>
        </w:rPr>
        <w:t>)</w:t>
      </w:r>
      <w:r w:rsidRPr="00E31B1E">
        <w:t xml:space="preserve"> </w:t>
      </w:r>
      <w:r w:rsidRPr="00E31B1E">
        <w:rPr>
          <w:sz w:val="18"/>
        </w:rPr>
        <w:t>Heat Shock Protein 90 Inhibitors as Broad Spectrum Anti-infective</w:t>
      </w:r>
      <w:r w:rsidR="00FA2898">
        <w:rPr>
          <w:sz w:val="18"/>
        </w:rPr>
        <w:t xml:space="preserve"> </w:t>
      </w:r>
      <w:r w:rsidR="00330715">
        <w:rPr>
          <w:sz w:val="18"/>
        </w:rPr>
        <w:t xml:space="preserve">Curr Pharm Des. </w:t>
      </w:r>
      <w:r w:rsidR="00FA2898" w:rsidRPr="00FA2898">
        <w:rPr>
          <w:sz w:val="18"/>
        </w:rPr>
        <w:t>19(3):377-86</w:t>
      </w:r>
    </w:p>
    <w:p w14:paraId="3A1710E6" w14:textId="255F5222"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852492">
        <w:rPr>
          <w:rFonts w:ascii="Calibri" w:hAnsi="Calibri"/>
        </w:rPr>
        <w:t xml:space="preserve"> </w:t>
      </w:r>
      <w:r w:rsidR="00852492" w:rsidRPr="00852492">
        <w:rPr>
          <w:rFonts w:ascii="Calibri" w:hAnsi="Calibri"/>
        </w:rPr>
        <w:t>Balasubramani</w:t>
      </w:r>
      <w:r w:rsidR="00852492">
        <w:rPr>
          <w:rFonts w:ascii="Calibri" w:hAnsi="Calibri"/>
        </w:rPr>
        <w:t>an Sivakumar and</w:t>
      </w:r>
      <w:r w:rsidR="00852492" w:rsidRPr="00852492">
        <w:rPr>
          <w:rFonts w:ascii="Calibri" w:hAnsi="Calibri"/>
        </w:rPr>
        <w:t xml:space="preserve"> Ravindran Girija Aswathy </w:t>
      </w:r>
      <w:r w:rsidR="00852492" w:rsidRPr="00EA71D7">
        <w:rPr>
          <w:rFonts w:ascii="Calibri" w:hAnsi="Calibri"/>
          <w:i/>
        </w:rPr>
        <w:t>et al</w:t>
      </w:r>
      <w:r w:rsidR="00852492">
        <w:rPr>
          <w:rFonts w:ascii="Calibri" w:hAnsi="Calibri"/>
        </w:rPr>
        <w:t xml:space="preserve"> (2013) </w:t>
      </w:r>
      <w:r w:rsidR="00852492" w:rsidRPr="00852492">
        <w:rPr>
          <w:rFonts w:ascii="Calibri" w:hAnsi="Calibri"/>
        </w:rPr>
        <w:t>Aptamer conjugated theragnostic multifunctional magnetic nanoparticles as a nanoplatform for pancreatic cancer therapy</w:t>
      </w:r>
      <w:r w:rsidR="00852492">
        <w:rPr>
          <w:rFonts w:ascii="Calibri" w:hAnsi="Calibri"/>
        </w:rPr>
        <w:t xml:space="preserve"> RSC advances. </w:t>
      </w:r>
      <w:r w:rsidR="00852492" w:rsidRPr="00852492">
        <w:rPr>
          <w:rFonts w:ascii="Calibri" w:hAnsi="Calibri"/>
        </w:rPr>
        <w:t>3, 20579-20598</w:t>
      </w:r>
      <w:r w:rsidR="00852492">
        <w:rPr>
          <w:rFonts w:ascii="Calibri" w:hAnsi="Calibri"/>
        </w:rPr>
        <w:t>.</w:t>
      </w:r>
    </w:p>
    <w:p w14:paraId="148E6DBF" w14:textId="76EEAAF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714EB1D" w14:textId="77777777" w:rsidR="00AE3E37" w:rsidRDefault="00AE3E37">
      <w:pPr>
        <w:pStyle w:val="BodyText"/>
        <w:rPr>
          <w:rFonts w:ascii="Calibri"/>
          <w:sz w:val="20"/>
        </w:rPr>
      </w:pPr>
    </w:p>
    <w:p w14:paraId="388C904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146D41F" wp14:editId="354472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013B738" w14:textId="06462F32" w:rsidR="00C33F45" w:rsidRDefault="00D075D2" w:rsidP="00404E5B">
      <w:pPr>
        <w:spacing w:before="92"/>
        <w:ind w:right="4234"/>
        <w:rPr>
          <w:noProof/>
        </w:rPr>
      </w:pPr>
      <w:r>
        <w:rPr>
          <w:noProof/>
        </w:rPr>
        <w:t xml:space="preserve">   </w:t>
      </w:r>
      <w:r>
        <w:rPr>
          <w:noProof/>
        </w:rPr>
        <w:drawing>
          <wp:inline distT="0" distB="0" distL="0" distR="0" wp14:anchorId="05549932" wp14:editId="152CF5AE">
            <wp:extent cx="895898" cy="744274"/>
            <wp:effectExtent l="0" t="0" r="0" b="0"/>
            <wp:docPr id="2" name="Picture 2" descr="../Desktop/Ank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Anki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3063" cy="766841"/>
                    </a:xfrm>
                    <a:prstGeom prst="rect">
                      <a:avLst/>
                    </a:prstGeom>
                    <a:noFill/>
                    <a:ln>
                      <a:noFill/>
                    </a:ln>
                  </pic:spPr>
                </pic:pic>
              </a:graphicData>
            </a:graphic>
          </wp:inline>
        </w:drawing>
      </w:r>
    </w:p>
    <w:p w14:paraId="0386C37E" w14:textId="2F134DD3" w:rsidR="00AE3E37" w:rsidRDefault="00A9710C" w:rsidP="00C33F45">
      <w:pPr>
        <w:spacing w:before="92"/>
        <w:ind w:right="4234" w:firstLine="213"/>
        <w:rPr>
          <w:rFonts w:ascii="Arial"/>
        </w:rPr>
      </w:pPr>
      <w:r>
        <w:rPr>
          <w:rFonts w:ascii="Arial"/>
          <w:color w:val="BF5A14"/>
        </w:rPr>
        <w:t>Biography</w:t>
      </w:r>
      <w:r w:rsidR="00404E5B">
        <w:rPr>
          <w:rFonts w:ascii="Arial"/>
          <w:color w:val="BF5A14"/>
        </w:rPr>
        <w:t xml:space="preserve"> (</w:t>
      </w:r>
      <w:r w:rsidR="00D075D2">
        <w:rPr>
          <w:rFonts w:ascii="Arial"/>
          <w:color w:val="BF5A14"/>
        </w:rPr>
        <w:t>150-word</w:t>
      </w:r>
      <w:r w:rsidR="00404E5B">
        <w:rPr>
          <w:rFonts w:ascii="Arial"/>
          <w:color w:val="BF5A14"/>
        </w:rPr>
        <w:t xml:space="preserve"> limit)</w:t>
      </w:r>
    </w:p>
    <w:p w14:paraId="2E45DFE7" w14:textId="34F33F10" w:rsidR="00414E07" w:rsidRDefault="00E24F66" w:rsidP="00414E07">
      <w:pPr>
        <w:spacing w:before="41" w:line="154" w:lineRule="exact"/>
        <w:ind w:left="213" w:right="231"/>
        <w:jc w:val="both"/>
        <w:rPr>
          <w:rFonts w:ascii="Arial"/>
          <w:sz w:val="14"/>
        </w:rPr>
      </w:pPr>
      <w:r>
        <w:rPr>
          <w:rFonts w:ascii="Arial"/>
          <w:sz w:val="14"/>
        </w:rPr>
        <w:t>Ankit Rochani</w:t>
      </w:r>
      <w:r w:rsidR="00F94987">
        <w:rPr>
          <w:rFonts w:ascii="Arial"/>
          <w:sz w:val="14"/>
        </w:rPr>
        <w:t xml:space="preserve"> is a p</w:t>
      </w:r>
      <w:r w:rsidR="005F708F">
        <w:rPr>
          <w:rFonts w:ascii="Arial"/>
          <w:sz w:val="14"/>
        </w:rPr>
        <w:t>harmaceutical chemist and</w:t>
      </w:r>
      <w:r>
        <w:rPr>
          <w:rFonts w:ascii="Arial"/>
          <w:sz w:val="14"/>
        </w:rPr>
        <w:t xml:space="preserve"> has </w:t>
      </w:r>
      <w:r w:rsidR="005F708F">
        <w:rPr>
          <w:rFonts w:ascii="Arial"/>
          <w:sz w:val="14"/>
        </w:rPr>
        <w:t xml:space="preserve">extensive </w:t>
      </w:r>
      <w:r>
        <w:rPr>
          <w:rFonts w:ascii="Arial"/>
          <w:sz w:val="14"/>
        </w:rPr>
        <w:t xml:space="preserve">expertise in drug discovery </w:t>
      </w:r>
      <w:r w:rsidR="00A8723D">
        <w:rPr>
          <w:rFonts w:ascii="Arial"/>
          <w:sz w:val="14"/>
        </w:rPr>
        <w:t xml:space="preserve">and </w:t>
      </w:r>
      <w:r>
        <w:rPr>
          <w:rFonts w:ascii="Arial"/>
          <w:sz w:val="14"/>
        </w:rPr>
        <w:t xml:space="preserve">formulation development. </w:t>
      </w:r>
      <w:r w:rsidR="004D5124">
        <w:rPr>
          <w:rFonts w:ascii="Arial"/>
          <w:sz w:val="14"/>
        </w:rPr>
        <w:t xml:space="preserve">He has received PhD in </w:t>
      </w:r>
      <w:r w:rsidR="005F708F">
        <w:rPr>
          <w:rFonts w:ascii="Arial"/>
          <w:sz w:val="14"/>
        </w:rPr>
        <w:t xml:space="preserve">Bio Nano Fusion Science for nanoformulation development. He has around seven years of collective research experience in the field of Hsp90 targeted drug development for both cancer and infectious disease conditions like Malaria and </w:t>
      </w:r>
      <w:proofErr w:type="spellStart"/>
      <w:r w:rsidR="005F708F">
        <w:rPr>
          <w:rFonts w:ascii="Arial"/>
          <w:sz w:val="14"/>
        </w:rPr>
        <w:t>Surra</w:t>
      </w:r>
      <w:proofErr w:type="spellEnd"/>
      <w:r w:rsidR="005F708F">
        <w:rPr>
          <w:rFonts w:ascii="Arial"/>
          <w:sz w:val="14"/>
        </w:rPr>
        <w:t>. He has developed intriguing</w:t>
      </w:r>
      <w:r w:rsidR="00A8723D">
        <w:rPr>
          <w:rFonts w:ascii="Arial"/>
          <w:sz w:val="14"/>
        </w:rPr>
        <w:t xml:space="preserve"> </w:t>
      </w:r>
      <w:proofErr w:type="spellStart"/>
      <w:r w:rsidR="00A8723D">
        <w:rPr>
          <w:rFonts w:ascii="Arial"/>
          <w:sz w:val="14"/>
        </w:rPr>
        <w:t>nanomedicinal</w:t>
      </w:r>
      <w:proofErr w:type="spellEnd"/>
      <w:r w:rsidR="005F708F">
        <w:rPr>
          <w:rFonts w:ascii="Arial"/>
          <w:sz w:val="14"/>
        </w:rPr>
        <w:t xml:space="preserve"> concepts for cancer therapy. His research interests </w:t>
      </w:r>
      <w:r w:rsidR="00A8723D">
        <w:rPr>
          <w:rFonts w:ascii="Arial"/>
          <w:sz w:val="14"/>
        </w:rPr>
        <w:t>include</w:t>
      </w:r>
      <w:r w:rsidR="005F708F">
        <w:rPr>
          <w:rFonts w:ascii="Arial"/>
          <w:sz w:val="14"/>
        </w:rPr>
        <w:t xml:space="preserve"> nanomedicine, proteomics, metabolomics and re</w:t>
      </w:r>
      <w:r w:rsidR="00A453FF">
        <w:rPr>
          <w:rFonts w:ascii="Arial"/>
          <w:sz w:val="14"/>
        </w:rPr>
        <w:t>-</w:t>
      </w:r>
      <w:r w:rsidR="005F708F">
        <w:rPr>
          <w:rFonts w:ascii="Arial"/>
          <w:sz w:val="14"/>
        </w:rPr>
        <w:t>positional based approaches for</w:t>
      </w:r>
      <w:r w:rsidR="00CD40F4">
        <w:rPr>
          <w:rFonts w:ascii="Arial"/>
          <w:sz w:val="14"/>
        </w:rPr>
        <w:t xml:space="preserve"> </w:t>
      </w:r>
      <w:r w:rsidR="00C33F45">
        <w:rPr>
          <w:rFonts w:ascii="Arial"/>
          <w:sz w:val="14"/>
        </w:rPr>
        <w:t xml:space="preserve">drug </w:t>
      </w:r>
      <w:r w:rsidR="00A8723D">
        <w:rPr>
          <w:rFonts w:ascii="Arial"/>
          <w:sz w:val="14"/>
        </w:rPr>
        <w:t xml:space="preserve">design and </w:t>
      </w:r>
      <w:r w:rsidR="00C33F45">
        <w:rPr>
          <w:rFonts w:ascii="Arial"/>
          <w:sz w:val="14"/>
        </w:rPr>
        <w:t xml:space="preserve">development. </w:t>
      </w:r>
    </w:p>
    <w:p w14:paraId="5071EE97" w14:textId="77777777" w:rsidR="00414E07" w:rsidRDefault="00414E07" w:rsidP="00414E07">
      <w:pPr>
        <w:spacing w:before="41" w:line="154" w:lineRule="exact"/>
        <w:ind w:left="213" w:right="231"/>
        <w:jc w:val="center"/>
        <w:rPr>
          <w:rFonts w:ascii="Arial"/>
          <w:sz w:val="14"/>
        </w:rPr>
      </w:pPr>
    </w:p>
    <w:p w14:paraId="63265F6F" w14:textId="49AB6C98" w:rsidR="00AE3E37" w:rsidRDefault="00A9710C" w:rsidP="00414E07">
      <w:pPr>
        <w:spacing w:before="41" w:line="154" w:lineRule="exact"/>
        <w:ind w:left="213" w:right="231"/>
        <w:jc w:val="center"/>
        <w:rPr>
          <w:rFonts w:ascii="Arial"/>
          <w:sz w:val="14"/>
        </w:rPr>
      </w:pPr>
      <w:r>
        <w:rPr>
          <w:rFonts w:ascii="Arial"/>
          <w:sz w:val="14"/>
        </w:rPr>
        <w:t xml:space="preserve">Email: </w:t>
      </w:r>
      <w:r w:rsidR="0066044B">
        <w:rPr>
          <w:rFonts w:ascii="Arial"/>
          <w:sz w:val="14"/>
        </w:rPr>
        <w:t>anrochani@gmail.com</w:t>
      </w:r>
    </w:p>
    <w:p w14:paraId="3853F84E" w14:textId="47E222FC" w:rsidR="00AE3E37" w:rsidRPr="00D075D2" w:rsidRDefault="00292ED9" w:rsidP="00D075D2">
      <w:pPr>
        <w:pStyle w:val="BodyText"/>
        <w:spacing w:before="2"/>
        <w:rPr>
          <w:rFonts w:ascii="Arial"/>
          <w:sz w:val="19"/>
        </w:rPr>
        <w:sectPr w:rsidR="00AE3E37" w:rsidRPr="00D075D2">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51308E18" wp14:editId="4EC8092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8699870" w14:textId="77777777" w:rsidR="00AE3E37" w:rsidRDefault="00AE3E37" w:rsidP="005C613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F8B9A" w14:textId="77777777" w:rsidR="00A652E9" w:rsidRDefault="00A652E9">
      <w:r>
        <w:separator/>
      </w:r>
    </w:p>
  </w:endnote>
  <w:endnote w:type="continuationSeparator" w:id="0">
    <w:p w14:paraId="2B491C24" w14:textId="77777777" w:rsidR="00A652E9" w:rsidRDefault="00A65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73A7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E37EAB3" wp14:editId="2233C44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660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054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7EAB3"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021660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0540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6FE6755" wp14:editId="58CF0B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116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FF50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E675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78F116A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FF508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A08AFEE" wp14:editId="5A51FF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9A8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1E62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8AFE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ED9A8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1E62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AB591" w14:textId="77777777" w:rsidR="00A652E9" w:rsidRDefault="00A652E9">
      <w:r>
        <w:separator/>
      </w:r>
    </w:p>
  </w:footnote>
  <w:footnote w:type="continuationSeparator" w:id="0">
    <w:p w14:paraId="538024B2" w14:textId="77777777" w:rsidR="00A652E9" w:rsidRDefault="00A652E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7E17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0944E44" wp14:editId="748B5C5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89C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44E44"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8689C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1628D6A" wp14:editId="5CD7CF4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C8CB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1EB0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28D6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12C8CB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1EB0C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2AB"/>
    <w:rsid w:val="00030B4F"/>
    <w:rsid w:val="00035503"/>
    <w:rsid w:val="00046467"/>
    <w:rsid w:val="000A2781"/>
    <w:rsid w:val="000E2911"/>
    <w:rsid w:val="001263DF"/>
    <w:rsid w:val="00292ED9"/>
    <w:rsid w:val="00294F2A"/>
    <w:rsid w:val="00303B4C"/>
    <w:rsid w:val="00321806"/>
    <w:rsid w:val="003258E5"/>
    <w:rsid w:val="00330715"/>
    <w:rsid w:val="00365034"/>
    <w:rsid w:val="003E7B89"/>
    <w:rsid w:val="00404E5B"/>
    <w:rsid w:val="00414E07"/>
    <w:rsid w:val="00414F7B"/>
    <w:rsid w:val="004355DC"/>
    <w:rsid w:val="004639DF"/>
    <w:rsid w:val="004749B4"/>
    <w:rsid w:val="00494130"/>
    <w:rsid w:val="00497DAD"/>
    <w:rsid w:val="004D5124"/>
    <w:rsid w:val="004F3523"/>
    <w:rsid w:val="005366C0"/>
    <w:rsid w:val="00553D5D"/>
    <w:rsid w:val="005973B9"/>
    <w:rsid w:val="005B3A56"/>
    <w:rsid w:val="005C613A"/>
    <w:rsid w:val="005F708F"/>
    <w:rsid w:val="006060CE"/>
    <w:rsid w:val="00620D52"/>
    <w:rsid w:val="0063497F"/>
    <w:rsid w:val="0066044B"/>
    <w:rsid w:val="00660723"/>
    <w:rsid w:val="00662D96"/>
    <w:rsid w:val="00751715"/>
    <w:rsid w:val="007E7554"/>
    <w:rsid w:val="00852492"/>
    <w:rsid w:val="00873DF0"/>
    <w:rsid w:val="008756E6"/>
    <w:rsid w:val="008A209F"/>
    <w:rsid w:val="008A3615"/>
    <w:rsid w:val="009B1EEA"/>
    <w:rsid w:val="009B2D44"/>
    <w:rsid w:val="009D2256"/>
    <w:rsid w:val="009E1D93"/>
    <w:rsid w:val="009F41DD"/>
    <w:rsid w:val="00A07E82"/>
    <w:rsid w:val="00A453FF"/>
    <w:rsid w:val="00A652E9"/>
    <w:rsid w:val="00A8723D"/>
    <w:rsid w:val="00A9710C"/>
    <w:rsid w:val="00AA4F83"/>
    <w:rsid w:val="00AE3E37"/>
    <w:rsid w:val="00B21A57"/>
    <w:rsid w:val="00B567C8"/>
    <w:rsid w:val="00BD29CA"/>
    <w:rsid w:val="00C12B87"/>
    <w:rsid w:val="00C21BDB"/>
    <w:rsid w:val="00C220B6"/>
    <w:rsid w:val="00C32CE8"/>
    <w:rsid w:val="00C33602"/>
    <w:rsid w:val="00C33F45"/>
    <w:rsid w:val="00C774E5"/>
    <w:rsid w:val="00CC26FA"/>
    <w:rsid w:val="00CD40F4"/>
    <w:rsid w:val="00CD6F55"/>
    <w:rsid w:val="00CF3FD6"/>
    <w:rsid w:val="00D075D2"/>
    <w:rsid w:val="00D1649F"/>
    <w:rsid w:val="00D70DB0"/>
    <w:rsid w:val="00DD087A"/>
    <w:rsid w:val="00DE3104"/>
    <w:rsid w:val="00E22F07"/>
    <w:rsid w:val="00E24F66"/>
    <w:rsid w:val="00E31B1E"/>
    <w:rsid w:val="00EA11C3"/>
    <w:rsid w:val="00EA4D1F"/>
    <w:rsid w:val="00EA71D7"/>
    <w:rsid w:val="00EE544F"/>
    <w:rsid w:val="00EF5860"/>
    <w:rsid w:val="00F00337"/>
    <w:rsid w:val="00F72EEA"/>
    <w:rsid w:val="00F84CAE"/>
    <w:rsid w:val="00F94987"/>
    <w:rsid w:val="00FA135D"/>
    <w:rsid w:val="00FA2898"/>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6F0E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6604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3462648">
      <w:bodyDiv w:val="1"/>
      <w:marLeft w:val="0"/>
      <w:marRight w:val="0"/>
      <w:marTop w:val="0"/>
      <w:marBottom w:val="0"/>
      <w:divBdr>
        <w:top w:val="none" w:sz="0" w:space="0" w:color="auto"/>
        <w:left w:val="none" w:sz="0" w:space="0" w:color="auto"/>
        <w:bottom w:val="none" w:sz="0" w:space="0" w:color="auto"/>
        <w:right w:val="none" w:sz="0" w:space="0" w:color="auto"/>
      </w:divBdr>
    </w:div>
    <w:div w:id="1465153229">
      <w:bodyDiv w:val="1"/>
      <w:marLeft w:val="0"/>
      <w:marRight w:val="0"/>
      <w:marTop w:val="0"/>
      <w:marBottom w:val="0"/>
      <w:divBdr>
        <w:top w:val="none" w:sz="0" w:space="0" w:color="auto"/>
        <w:left w:val="none" w:sz="0" w:space="0" w:color="auto"/>
        <w:bottom w:val="none" w:sz="0" w:space="0" w:color="auto"/>
        <w:right w:val="none" w:sz="0" w:space="0" w:color="auto"/>
      </w:divBdr>
      <w:divsChild>
        <w:div w:id="1354526797">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8493004">
      <w:bodyDiv w:val="1"/>
      <w:marLeft w:val="0"/>
      <w:marRight w:val="0"/>
      <w:marTop w:val="0"/>
      <w:marBottom w:val="0"/>
      <w:divBdr>
        <w:top w:val="none" w:sz="0" w:space="0" w:color="auto"/>
        <w:left w:val="none" w:sz="0" w:space="0" w:color="auto"/>
        <w:bottom w:val="none" w:sz="0" w:space="0" w:color="auto"/>
        <w:right w:val="none" w:sz="0" w:space="0" w:color="auto"/>
      </w:divBdr>
    </w:div>
    <w:div w:id="1562447992">
      <w:bodyDiv w:val="1"/>
      <w:marLeft w:val="0"/>
      <w:marRight w:val="0"/>
      <w:marTop w:val="0"/>
      <w:marBottom w:val="0"/>
      <w:divBdr>
        <w:top w:val="none" w:sz="0" w:space="0" w:color="auto"/>
        <w:left w:val="none" w:sz="0" w:space="0" w:color="auto"/>
        <w:bottom w:val="none" w:sz="0" w:space="0" w:color="auto"/>
        <w:right w:val="none" w:sz="0" w:space="0" w:color="auto"/>
      </w:divBdr>
    </w:div>
    <w:div w:id="2050370573">
      <w:bodyDiv w:val="1"/>
      <w:marLeft w:val="0"/>
      <w:marRight w:val="0"/>
      <w:marTop w:val="0"/>
      <w:marBottom w:val="0"/>
      <w:divBdr>
        <w:top w:val="none" w:sz="0" w:space="0" w:color="auto"/>
        <w:left w:val="none" w:sz="0" w:space="0" w:color="auto"/>
        <w:bottom w:val="none" w:sz="0" w:space="0" w:color="auto"/>
        <w:right w:val="none" w:sz="0" w:space="0" w:color="auto"/>
      </w:divBdr>
    </w:div>
    <w:div w:id="20753530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616</Words>
  <Characters>3514</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28</cp:revision>
  <dcterms:created xsi:type="dcterms:W3CDTF">2016-09-02T10:12:00Z</dcterms:created>
  <dcterms:modified xsi:type="dcterms:W3CDTF">2017-07-05T14:03:00Z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