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
        <w:spacing w:before="170"/>
        <w:ind w:left="0"/>
        <w:rPr/>
      </w:pPr>
      <w:bookmarkStart w:id="0" w:name="_GoBack"/>
      <w:bookmarkEnd w:id="0"/>
      <w:r>
        <w:rPr>
          <w:color w:val="337ab7"/>
          <w:lang w:val="en-US"/>
        </w:rPr>
        <w:t>A Graphical based approach for early diagnosis of Alzheimer disorder</w:t>
      </w:r>
    </w:p>
    <w:p>
      <w:pPr>
        <w:pStyle w:val="style66"/>
        <w:spacing w:before="73" w:lineRule="exact" w:line="198"/>
        <w:ind w:left="100" w:right="5987"/>
        <w:rPr>
          <w:rFonts w:ascii="Arial"/>
          <w:sz w:val="20"/>
        </w:rPr>
      </w:pPr>
      <w:r>
        <w:rPr>
          <w:rFonts w:ascii="Arial"/>
          <w:lang w:val="en-US"/>
        </w:rPr>
        <w:t>Pooja Khurana, Associate Professor, Department of Applied Science, Manav Rachna International Institute of Research and Studies</w:t>
      </w:r>
    </w:p>
    <w:p>
      <w:pPr>
        <w:pStyle w:val="style66"/>
        <w:spacing w:before="3"/>
        <w:rPr>
          <w:rFonts w:ascii="Arial"/>
          <w:sz w:val="21"/>
        </w:rPr>
      </w:pPr>
    </w:p>
    <w:p>
      <w:pPr>
        <w:pStyle w:val="style0"/>
        <w:rPr>
          <w:rFonts w:ascii="Arial"/>
          <w:sz w:val="21"/>
        </w:rPr>
        <w:sectPr>
          <w:headerReference w:type="default" r:id="rId2"/>
          <w:footerReference w:type="default" r:id="rId3"/>
          <w:type w:val="continuous"/>
          <w:pgSz w:w="11910" w:h="16840" w:orient="portrait"/>
          <w:pgMar w:top="1740" w:right="600" w:bottom="840" w:left="620" w:header="541" w:footer="642" w:gutter="0"/>
          <w:cols w:space="720"/>
        </w:sectPr>
      </w:pPr>
    </w:p>
    <w:p>
      <w:pPr>
        <w:pStyle w:val="style3"/>
        <w:spacing w:before="147"/>
        <w:jc w:val="both"/>
        <w:rPr/>
      </w:pPr>
      <w:r>
        <w:rPr>
          <w:color w:val="bf5a14"/>
        </w:rPr>
        <w:t>Abstract</w:t>
      </w:r>
      <w:r>
        <w:rPr>
          <w:color w:val="bf5a14"/>
        </w:rPr>
        <w:t xml:space="preserve"> </w:t>
      </w:r>
    </w:p>
    <w:p>
      <w:pPr>
        <w:pStyle w:val="style66"/>
        <w:spacing w:before="90" w:lineRule="auto" w:line="280"/>
        <w:ind w:left="100"/>
        <w:jc w:val="both"/>
        <w:rPr/>
      </w:pPr>
      <w:r>
        <w:rPr>
          <w:lang w:val="en-US"/>
        </w:rPr>
        <w:t xml:space="preserve">Alzheimer is a step wise and progressive neurodegenerative disorder caused by neuronal cell death. Characteristic changes within the brain due to Alzheimer Disease (AD) usually occur almost 20 years before symptoms arise. This minimally symptomatic phase offers a potential chance for therapeutic intervention which can be aimed to slow or predict the advancement to clinical AD. Mild cognitive impairment (MCI) is the stage before AD. The conversion from MCI to AD has been of agreeable interest within the analysis of biomarkers for early AD detection. Determination of causative agents is a necessary step for the understanding and to figure out the effective </w:t>
      </w:r>
      <w:r>
        <w:rPr>
          <w:lang w:val="en-US"/>
        </w:rPr>
        <w:cr/>
      </w:r>
      <w:r>
        <w:rPr>
          <w:lang w:val="en-US"/>
        </w:rPr>
        <w:t xml:space="preserve">treatment of a disease Assessment of significant biomarkers can be overriding to early (preclinical) diagnosing, </w:t>
      </w:r>
      <w:r>
        <w:rPr>
          <w:lang w:val="en-US"/>
        </w:rPr>
        <w:cr/>
      </w:r>
      <w:r>
        <w:rPr>
          <w:lang w:val="en-US"/>
        </w:rPr>
        <w:t xml:space="preserve">treatment, monitoring, and continuing phases of Alzheimer’s analysis, for that graph theoretical measures can be </w:t>
      </w:r>
      <w:r>
        <w:rPr>
          <w:lang w:val="en-US"/>
        </w:rPr>
        <w:cr/>
      </w:r>
      <w:r>
        <w:rPr>
          <w:lang w:val="en-US"/>
        </w:rPr>
        <w:t xml:space="preserve">utilized to infer neurobiological mechanisms leading to loss of cognitive functions, behavioural and other brain </w:t>
      </w:r>
      <w:r>
        <w:rPr>
          <w:lang w:val="en-US"/>
        </w:rPr>
        <w:cr/>
      </w:r>
      <w:r>
        <w:rPr>
          <w:lang w:val="en-US"/>
        </w:rPr>
        <w:t xml:space="preserve">disorders. Also, complex networks of brain can be well characterized by graph functions that distinguish Alzheimer </w:t>
      </w:r>
      <w:r>
        <w:rPr>
          <w:lang w:val="en-US"/>
        </w:rPr>
        <w:cr/>
      </w:r>
      <w:r>
        <w:rPr>
          <w:lang w:val="en-US"/>
        </w:rPr>
        <w:t>brain from the normal ones. This paper highlights the role of graph theory as an emerging tool for the early diagnosis of AD.</w:t>
      </w:r>
      <w:r>
        <w:rPr>
          <w:lang w:val="en-US"/>
        </w:rPr>
        <w:cr/>
      </w:r>
    </w:p>
    <w:p>
      <w:pPr>
        <w:pStyle w:val="style3"/>
        <w:spacing w:before="74"/>
        <w:rPr/>
      </w:pPr>
      <w:r>
        <w:rPr>
          <w:b w:val="false"/>
        </w:rPr>
        <w:br w:type="column"/>
      </w:r>
      <w:r>
        <w:rPr>
          <w:color w:val="bf5a14"/>
        </w:rPr>
        <w:t>Image</w:t>
      </w:r>
    </w:p>
    <w:p>
      <w:pPr>
        <w:pStyle w:val="style66"/>
        <w:spacing w:before="2"/>
        <w:rPr>
          <w:rFonts w:ascii="Arial"/>
          <w:b/>
          <w:sz w:val="16"/>
        </w:rPr>
      </w:pPr>
      <w:r>
        <w:rPr>
          <w:noProof/>
        </w:rPr>
        <w:drawing>
          <wp:anchor distT="0" distB="0" distL="0" distR="0" simplePos="false" relativeHeight="3" behindDoc="false" locked="false" layoutInCell="true" allowOverlap="true">
            <wp:simplePos x="0" y="0"/>
            <wp:positionH relativeFrom="page">
              <wp:posOffset>3872304</wp:posOffset>
            </wp:positionH>
            <wp:positionV relativeFrom="paragraph">
              <wp:posOffset>50622</wp:posOffset>
            </wp:positionV>
            <wp:extent cx="3235654" cy="1729000"/>
            <wp:effectExtent l="0" t="0" r="0" b="0"/>
            <wp:wrapTopAndBottom/>
            <wp:docPr id="1026" name="image1.jpe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1.jpeg"/>
                    <pic:cNvPicPr/>
                  </pic:nvPicPr>
                  <pic:blipFill>
                    <a:blip r:embed="rId4" cstate="print"/>
                    <a:srcRect l="0" t="0" r="0" b="-1674"/>
                    <a:stretch/>
                  </pic:blipFill>
                  <pic:spPr>
                    <a:xfrm rot="0">
                      <a:off x="0" y="0"/>
                      <a:ext cx="3235654" cy="1729000"/>
                    </a:xfrm>
                    <a:prstGeom prst="rect"/>
                  </pic:spPr>
                </pic:pic>
              </a:graphicData>
            </a:graphic>
          </wp:anchor>
        </w:drawing>
      </w:r>
    </w:p>
    <w:p>
      <w:pPr>
        <w:pStyle w:val="style0"/>
        <w:spacing w:lineRule="exact" w:line="204"/>
        <w:rPr>
          <w:sz w:val="18"/>
        </w:rPr>
      </w:pPr>
      <w:r>
        <w:rPr>
          <w:rFonts w:ascii="Arial"/>
          <w:b/>
          <w:color w:val="bf5a14"/>
          <w:sz w:val="20"/>
        </w:rPr>
        <w:br/>
      </w:r>
      <w:r>
        <w:rPr>
          <w:rFonts w:ascii="Arial"/>
          <w:b/>
          <w:color w:val="bf5a14"/>
          <w:sz w:val="20"/>
        </w:rPr>
        <w:t>Recent Publications</w:t>
      </w:r>
    </w:p>
    <w:p>
      <w:pPr>
        <w:pStyle w:val="style179"/>
        <w:numPr>
          <w:ilvl w:val="0"/>
          <w:numId w:val="1"/>
        </w:numPr>
        <w:tabs>
          <w:tab w:val="left" w:leader="none" w:pos="384"/>
        </w:tabs>
        <w:spacing w:lineRule="exact" w:line="216"/>
        <w:ind w:right="138" w:hanging="283"/>
        <w:rPr>
          <w:sz w:val="18"/>
        </w:rPr>
      </w:pPr>
      <w:r>
        <w:rPr>
          <w:sz w:val="18"/>
        </w:rPr>
        <w:t>Craig-Schapiro, R.; Perrin, R. J.; Roe, C. M.; et al. YKL- 40: A Novel Prognostic Fluid Biomarker for Preclinical Alzheimer’s Disease. Biol. Psychiatry 2010, 68, 903–912. https://doi.org/10.1016/j.biopsych.2010.08.025</w:t>
      </w:r>
    </w:p>
    <w:p>
      <w:pPr>
        <w:pStyle w:val="style179"/>
        <w:numPr>
          <w:ilvl w:val="0"/>
          <w:numId w:val="1"/>
        </w:numPr>
        <w:tabs>
          <w:tab w:val="left" w:leader="none" w:pos="384"/>
        </w:tabs>
        <w:spacing w:lineRule="exact" w:line="216"/>
        <w:ind w:right="138" w:hanging="283"/>
        <w:rPr>
          <w:sz w:val="18"/>
        </w:rPr>
      </w:pPr>
      <w:r>
        <w:rPr>
          <w:sz w:val="18"/>
        </w:rPr>
        <w:t>Daulatzai MA. Pharmacotherpy and Alzheimer's Disease: The M-Drugs (Melatonin, Minocycline, Modafinil, and Memantine) Approach, 2016;22(16):2411-30. https://doi.org/10.2174/1381612822666160203142111</w:t>
      </w:r>
    </w:p>
    <w:p>
      <w:pPr>
        <w:pStyle w:val="style179"/>
        <w:numPr>
          <w:ilvl w:val="0"/>
          <w:numId w:val="1"/>
        </w:numPr>
        <w:tabs>
          <w:tab w:val="left" w:leader="none" w:pos="384"/>
        </w:tabs>
        <w:spacing w:lineRule="exact" w:line="216"/>
        <w:ind w:right="138" w:hanging="283"/>
        <w:rPr>
          <w:sz w:val="18"/>
        </w:rPr>
      </w:pPr>
      <w:r>
        <w:rPr>
          <w:sz w:val="18"/>
        </w:rPr>
        <w:t>Blennowa K, Duboisb B, Faganc MA, Lewczukd P, Leone M, Hampel H. Clinical utility of cerebrospinal fluid biomarkers in the diagnosis of early Alzheimer’s disease. Alzheimers Dement. 2015; 11: 58–69. https://doi.org/10.1016/j.jalz.2014.02.004</w:t>
      </w:r>
    </w:p>
    <w:p>
      <w:pPr>
        <w:pStyle w:val="style179"/>
        <w:numPr>
          <w:ilvl w:val="0"/>
          <w:numId w:val="1"/>
        </w:numPr>
        <w:tabs>
          <w:tab w:val="left" w:leader="none" w:pos="384"/>
        </w:tabs>
        <w:spacing w:lineRule="exact" w:line="216"/>
        <w:ind w:right="138" w:hanging="283"/>
        <w:rPr>
          <w:sz w:val="18"/>
        </w:rPr>
      </w:pPr>
      <w:r>
        <w:rPr>
          <w:sz w:val="18"/>
        </w:rPr>
        <w:t>Dawkins, E.; Small, D.H. Insights into the physiological function of the β-amyloid precursor protein: Beyond Alzheimer’s disease. J. Neurochem. 2014, 129, 756–769. https://doi.org/ 10.1111/jnc.12675</w:t>
      </w:r>
    </w:p>
    <w:p>
      <w:pPr>
        <w:pStyle w:val="style179"/>
        <w:numPr>
          <w:ilvl w:val="0"/>
          <w:numId w:val="1"/>
        </w:numPr>
        <w:tabs>
          <w:tab w:val="left" w:leader="none" w:pos="384"/>
        </w:tabs>
        <w:spacing w:lineRule="exact" w:line="216"/>
        <w:ind w:right="138" w:hanging="283"/>
        <w:rPr>
          <w:sz w:val="18"/>
        </w:rPr>
      </w:pPr>
      <w:r>
        <w:rPr>
          <w:sz w:val="18"/>
        </w:rPr>
        <w:t>Hardy J. The Alzheimer family of diseases: many etiologies, one pathogenesis? Proc Natl Acad Sci USA. 1997;94:2095-2097. Proc Natl Acad Sci U S A. 1997 Mar 18; 94(6): 2095–2097.doi: 10.1073/pnas.94.6.2095</w:t>
      </w:r>
    </w:p>
    <w:p>
      <w:pPr>
        <w:pStyle w:val="style179"/>
        <w:numPr>
          <w:ilvl w:val="0"/>
          <w:numId w:val="1"/>
        </w:numPr>
        <w:tabs>
          <w:tab w:val="left" w:leader="none" w:pos="384"/>
        </w:tabs>
        <w:spacing w:lineRule="exact" w:line="216"/>
        <w:ind w:right="138" w:hanging="283"/>
        <w:rPr/>
      </w:pPr>
      <w:r>
        <w:rPr>
          <w:sz w:val="18"/>
        </w:rPr>
        <w:t xml:space="preserve">Jon delEtoile and Hojjat Adeli. Graph Theory and Brain Connectivity in Alzheimer’s Disease. The Neuroscientist 1–11. DOI: 10.1177/1073858417702621 </w:t>
      </w:r>
    </w:p>
    <w:p>
      <w:pPr>
        <w:pStyle w:val="style0"/>
        <w:spacing w:lineRule="exact" w:line="200"/>
        <w:jc w:val="both"/>
        <w:rPr>
          <w:rFonts w:ascii="Calibri" w:hAnsi="Calibri"/>
        </w:rPr>
        <w:sectPr>
          <w:type w:val="continuous"/>
          <w:pgSz w:w="11910" w:h="16840" w:orient="portrait"/>
          <w:pgMar w:top="1740" w:right="600" w:bottom="840" w:left="620" w:header="720" w:footer="720" w:gutter="0"/>
          <w:cols w:equalWidth="0" w:space="720" w:num="2">
            <w:col w:w="5214" w:space="138"/>
            <w:col w:w="5338"/>
          </w:cols>
        </w:sectPr>
      </w:pPr>
    </w:p>
    <w:p>
      <w:pPr>
        <w:pStyle w:val="style66"/>
        <w:rPr>
          <w:rFonts w:ascii="Calibri"/>
          <w:sz w:val="20"/>
        </w:rPr>
      </w:pPr>
    </w:p>
    <w:p>
      <w:pPr>
        <w:pStyle w:val="style66"/>
        <w:spacing w:lineRule="exact" w:line="40"/>
        <w:ind w:left="2202"/>
        <w:rPr>
          <w:rFonts w:ascii="Calibri"/>
          <w:sz w:val="4"/>
        </w:rPr>
      </w:pPr>
      <w:r>
        <w:rPr>
          <w:rFonts w:ascii="Calibri"/>
          <w:noProof/>
          <w:sz w:val="4"/>
        </w:rPr>
      </w:r>
      <w:r>
        <w:rPr>
          <w:rFonts w:ascii="Calibri"/>
          <w:noProof/>
          <w:sz w:val="4"/>
        </w:rPr>
      </w:r>
      <w:r>
        <w:rPr>
          <w:rFonts w:ascii="Calibri"/>
          <w:noProof/>
          <w:sz w:val="4"/>
        </w:rPr>
      </w:r>
      <w:r>
        <w:rPr>
          <w:rFonts w:ascii="Calibri"/>
          <w:noProof/>
          <w:sz w:val="4"/>
        </w:rPr>
        <mc:AlternateContent>
          <mc:Choice Requires="wpg">
            <w:drawing>
              <wp:inline distL="0" distT="0" distB="0" distR="0">
                <wp:extent cx="3975735" cy="25400"/>
                <wp:effectExtent l="1270" t="0" r="4445" b="3175"/>
                <wp:docPr id="1027" name="Group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975735" cy="25400"/>
                          <a:chOff x="0" y="0"/>
                          <a:chExt cx="6261" cy="40"/>
                        </a:xfrm>
                      </wpg:grpSpPr>
                      <wps:wsp>
                        <wps:cNvSpPr/>
                        <wps:spPr>
                          <a:xfrm rot="0">
                            <a:off x="20" y="20"/>
                            <a:ext cx="6221" cy="0"/>
                          </a:xfrm>
                          <a:prstGeom prst="line"/>
                          <a:ln cmpd="sng" cap="flat" w="25400">
                            <a:solidFill>
                              <a:srgbClr val="004080"/>
                            </a:solidFill>
                            <a:prstDash val="solid"/>
                            <a:round/>
                            <a:headEnd len="med" w="med" type="none"/>
                            <a:tailEnd len="med" w="med" type="none"/>
                          </a:ln>
                        </wps:spPr>
                        <wps:bodyPr>
                          <a:prstTxWarp prst="textNoShape"/>
                        </wps:bodyPr>
                      </wps:wsp>
                    </wpg:wgp>
                  </a:graphicData>
                </a:graphic>
              </wp:inline>
            </w:drawing>
          </mc:Choice>
          <mc:Fallback>
            <w:pict>
              <v:group id="1027" filled="f" stroked="f" style="margin-left:0.0pt;margin-top:0.0pt;width:313.05pt;height:2.0pt;mso-wrap-distance-left:0.0pt;mso-wrap-distance-right:0.0pt;visibility:visible;" coordsize="6261,40">
                <v:line id="1028" filled="f" stroked="t" from="20.0pt,20.0pt" to="6241.0pt,20.0pt" style="position:absolute;z-index:2;mso-position-horizontal-relative:page;mso-position-vertical-relative:page;mso-width-relative:page;mso-height-relative:page;visibility:visible;">
                  <v:stroke color="#004080" weight="2.0pt"/>
                  <v:fill/>
                </v:line>
                <w10:anchorlock/>
                <v:fill rotate="true"/>
              </v:group>
            </w:pict>
          </mc:Fallback>
        </mc:AlternateContent>
      </w:r>
      <w:r>
        <w:rPr>
          <w:rFonts w:ascii="Calibri"/>
          <w:noProof/>
          <w:sz w:val="4"/>
        </w:rPr>
      </w:r>
      <w:r>
        <w:rPr>
          <w:rFonts w:ascii="Calibri"/>
          <w:noProof/>
          <w:sz w:val="4"/>
        </w:rPr>
      </w:r>
    </w:p>
    <w:p>
      <w:pPr>
        <w:pStyle w:val="style0"/>
        <w:spacing w:before="92"/>
        <w:ind w:right="4234"/>
        <w:rPr>
          <w:noProof/>
        </w:rPr>
      </w:pPr>
      <w:r>
        <w:rPr>
          <w:noProof/>
        </w:rPr>
        <w:t xml:space="preserve">    </w:t>
      </w:r>
      <w:r>
        <w:rPr>
          <w:noProof/>
        </w:rPr>
        <w:drawing>
          <wp:inline distL="0" distT="0" distB="0" distR="0">
            <wp:extent cx="628153" cy="623168"/>
            <wp:effectExtent l="0" t="0" r="0" b="0"/>
            <wp:docPr id="1030" name="Picture 5" descr="dummy"/>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5"/>
                    <pic:cNvPicPr/>
                  </pic:nvPicPr>
                  <pic:blipFill>
                    <a:blip r:embed="rId5" cstate="print"/>
                    <a:srcRect l="0" t="0" r="0" b="0"/>
                    <a:stretch/>
                  </pic:blipFill>
                  <pic:spPr>
                    <a:xfrm rot="0">
                      <a:off x="0" y="0"/>
                      <a:ext cx="628153" cy="623168"/>
                    </a:xfrm>
                    <a:prstGeom prst="rect"/>
                    <a:ln>
                      <a:noFill/>
                    </a:ln>
                  </pic:spPr>
                </pic:pic>
              </a:graphicData>
            </a:graphic>
          </wp:inline>
        </w:drawing>
      </w:r>
      <w:r>
        <w:rPr>
          <w:noProof/>
        </w:rPr>
        <w:t xml:space="preserve">  </w:t>
      </w:r>
    </w:p>
    <w:p>
      <w:pPr>
        <w:pStyle w:val="style0"/>
        <w:spacing w:before="92"/>
        <w:ind w:right="4234"/>
        <w:rPr>
          <w:rFonts w:ascii="Arial"/>
        </w:rPr>
      </w:pPr>
      <w:r>
        <w:rPr>
          <w:noProof/>
        </w:rPr>
        <w:t xml:space="preserve">      </w:t>
      </w:r>
      <w:r>
        <w:rPr>
          <w:rFonts w:ascii="Arial"/>
          <w:color w:val="bf5a14"/>
        </w:rPr>
        <w:t>Biography</w:t>
      </w:r>
      <w:r>
        <w:rPr>
          <w:rFonts w:ascii="Arial"/>
          <w:color w:val="bf5a14"/>
        </w:rPr>
        <w:t xml:space="preserve"> (150 </w:t>
      </w:r>
      <w:r>
        <w:rPr>
          <w:rFonts w:ascii="Arial"/>
          <w:color w:val="bf5a14"/>
          <w:lang w:val="en-US"/>
        </w:rPr>
        <w:t>w</w:t>
      </w:r>
      <w:r>
        <w:rPr>
          <w:rFonts w:ascii="Arial"/>
          <w:color w:val="bf5a14"/>
        </w:rPr>
        <w:t>ord limit)</w:t>
      </w:r>
    </w:p>
    <w:p>
      <w:pPr>
        <w:pStyle w:val="style0"/>
        <w:spacing w:before="41" w:lineRule="exact" w:line="154"/>
        <w:ind w:left="213" w:right="231"/>
        <w:jc w:val="both"/>
        <w:rPr>
          <w:rFonts w:ascii="Arial"/>
          <w:sz w:val="14"/>
        </w:rPr>
      </w:pPr>
      <w:r>
        <w:rPr>
          <w:rFonts w:ascii="Arial"/>
          <w:sz w:val="14"/>
          <w:lang w:val="en-US"/>
        </w:rPr>
        <w:t>Dr. Pooja Khurana is the professional academician with strong analytical skills seeking the position of Associate professor and researcher focusing in Biomathematical modeling. She has published multiple papers in the areas of biomathematics, social networking indexed in Scopus, Web of Science; presented various mathematical reports in conferences and seminars. She is an  expert in applying mathematical principles to complex real world problems and well-versed with the mathematical software such as Mathematica, MATLAB. She is currently mentoring three scholar candidates and skilled with applying the concepts of statistics, numerical analysis and probability in building and simulation of mathematical model for</w:t>
      </w:r>
      <w:r>
        <w:rPr>
          <w:rFonts w:ascii="Arial"/>
          <w:sz w:val="14"/>
        </w:rPr>
        <w:t xml:space="preserve"> </w:t>
      </w:r>
      <w:r>
        <w:rPr>
          <w:rFonts w:ascii="Arial"/>
          <w:sz w:val="14"/>
        </w:rPr>
        <w:t>improving</w:t>
      </w:r>
      <w:r>
        <w:rPr>
          <w:rFonts w:ascii="Arial"/>
          <w:sz w:val="14"/>
        </w:rPr>
        <w:t xml:space="preserve"> </w:t>
      </w:r>
      <w:r>
        <w:rPr>
          <w:rFonts w:ascii="Arial"/>
          <w:sz w:val="14"/>
        </w:rPr>
        <w:t>healthcare.</w:t>
      </w:r>
      <w:r>
        <w:rPr>
          <w:rFonts w:ascii="Arial"/>
          <w:sz w:val="14"/>
        </w:rPr>
        <w:t xml:space="preserve"> </w:t>
      </w:r>
    </w:p>
    <w:p>
      <w:pPr>
        <w:pStyle w:val="style0"/>
        <w:spacing w:before="62"/>
        <w:ind w:left="4217" w:right="4235"/>
        <w:jc w:val="center"/>
        <w:rPr>
          <w:rFonts w:ascii="Arial"/>
          <w:sz w:val="14"/>
        </w:rPr>
      </w:pPr>
      <w:r>
        <w:rPr>
          <w:rFonts w:ascii="Arial"/>
          <w:sz w:val="14"/>
        </w:rPr>
        <w:t xml:space="preserve">Email: </w:t>
      </w:r>
      <w:r>
        <w:rPr>
          <w:rFonts w:ascii="Arial"/>
          <w:sz w:val="14"/>
          <w:lang w:val="en-US"/>
        </w:rPr>
        <w:t>pooja.fet@mriu.edu.in</w:t>
      </w:r>
    </w:p>
    <w:p>
      <w:pPr>
        <w:pStyle w:val="style66"/>
        <w:spacing w:before="2"/>
        <w:rPr>
          <w:rFonts w:ascii="Arial"/>
          <w:sz w:val="19"/>
        </w:rPr>
      </w:pPr>
      <w:r>
        <w:rPr>
          <w:noProof/>
        </w:rPr>
        <mc:AlternateContent>
          <mc:Choice Requires="wps">
            <w:drawing>
              <wp:anchor distT="0" distB="0" distL="0" distR="0" simplePos="false" relativeHeight="2" behindDoc="false" locked="false" layoutInCell="true" allowOverlap="true">
                <wp:simplePos x="0" y="0"/>
                <wp:positionH relativeFrom="page">
                  <wp:posOffset>2058669</wp:posOffset>
                </wp:positionH>
                <wp:positionV relativeFrom="paragraph">
                  <wp:posOffset>168275</wp:posOffset>
                </wp:positionV>
                <wp:extent cx="3442334" cy="0"/>
                <wp:effectExtent l="10795" t="6985" r="13970" b="12065"/>
                <wp:wrapTopAndBottom/>
                <wp:docPr id="1031" name="Line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442334" cy="0"/>
                        </a:xfrm>
                        <a:prstGeom prst="line"/>
                        <a:ln cmpd="sng" cap="flat" w="6350">
                          <a:solidFill>
                            <a:srgbClr val="00408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1" filled="f" stroked="t" from="162.09993pt,13.25pt" to="433.14984pt,13.25pt" style="position:absolute;z-index:2;mso-position-horizontal-relative:page;mso-position-vertical-relative:text;mso-width-percent:0;mso-height-percent:0;mso-width-relative:page;mso-height-relative:page;mso-wrap-distance-left:0.0pt;mso-wrap-distance-right:0.0pt;visibility:visible;">
                <v:stroke color="#004080" weight="0.5pt"/>
                <w10:wrap type="topAndBottom"/>
                <v:fill/>
              </v:line>
            </w:pict>
          </mc:Fallback>
        </mc:AlternateContent>
      </w:r>
    </w:p>
    <w:p>
      <w:pPr>
        <w:pStyle w:val="style66"/>
        <w:rPr>
          <w:rFonts w:ascii="Arial"/>
          <w:sz w:val="20"/>
        </w:rPr>
      </w:pPr>
    </w:p>
    <w:p>
      <w:pPr>
        <w:pStyle w:val="style66"/>
        <w:rPr>
          <w:rFonts w:ascii="Arial"/>
          <w:sz w:val="20"/>
        </w:rPr>
      </w:pPr>
    </w:p>
    <w:p>
      <w:pPr>
        <w:pStyle w:val="style66"/>
        <w:spacing w:before="7"/>
        <w:rPr>
          <w:rFonts w:ascii="Arial"/>
          <w:sz w:val="29"/>
        </w:rPr>
      </w:pPr>
    </w:p>
    <w:p>
      <w:pPr>
        <w:pStyle w:val="style0"/>
        <w:spacing w:before="39"/>
        <w:ind w:left="100"/>
        <w:rPr>
          <w:rFonts w:ascii="Minion Pro"/>
          <w:b/>
          <w:sz w:val="20"/>
        </w:rPr>
      </w:pPr>
      <w:r>
        <w:rPr>
          <w:rFonts w:ascii="Minion Pro"/>
          <w:b/>
          <w:sz w:val="20"/>
        </w:rPr>
        <w:t>Notes/Comments:</w:t>
      </w:r>
    </w:p>
    <w:p>
      <w:pPr>
        <w:pStyle w:val="style0"/>
        <w:rPr>
          <w:rFonts w:ascii="Minion Pro"/>
          <w:sz w:val="24"/>
        </w:rPr>
        <w:sectPr>
          <w:type w:val="continuous"/>
          <w:pgSz w:w="11910" w:h="16840" w:orient="portrait"/>
          <w:pgMar w:top="1740" w:right="600" w:bottom="840" w:left="620" w:header="720" w:footer="720" w:gutter="0"/>
          <w:cols w:space="720"/>
        </w:sectPr>
      </w:pPr>
    </w:p>
    <w:p>
      <w:pPr>
        <w:pStyle w:val="style66"/>
        <w:spacing w:before="3"/>
        <w:rPr>
          <w:rFonts w:ascii="Minion Pro"/>
          <w:sz w:val="26"/>
        </w:rPr>
      </w:pPr>
    </w:p>
    <w:sectPr>
      <w:type w:val="continuous"/>
      <w:pgSz w:w="11910" w:h="16840" w:orient="portrait"/>
      <w:pgMar w:top="1740" w:right="580" w:bottom="840" w:left="620" w:header="720" w:footer="720" w:gutter="0"/>
      <w:cols w:equalWidth="0" w:space="72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Times New Roman">
    <w:altName w:val="Times New Roman"/>
    <w:panose1 w:val="02020603050000020304"/>
    <w:charset w:val="00"/>
    <w:family w:val="roman"/>
    <w:pitch w:val="variable"/>
    <w:sig w:usb0="E0002EFF" w:usb1="C000785B" w:usb2="00000009" w:usb3="00000000" w:csb0="000001FF" w:csb1="00000000"/>
  </w:font>
  <w:font w:name="Tw Cen MT">
    <w:altName w:val="Tw Cen MT"/>
    <w:panose1 w:val="020b0602020000020603"/>
    <w:charset w:val="00"/>
    <w:family w:val="swiss"/>
    <w:pitch w:val="variable"/>
    <w:sig w:usb0="00000007" w:usb1="00000000" w:usb2="00000000" w:usb3="00000000" w:csb0="00000003" w:csb1="00000000"/>
  </w:font>
  <w:font w:name="Minion Pro">
    <w:altName w:val="Cambria Math"/>
    <w:panose1 w:val="00000000000000000000"/>
    <w:charset w:val="00"/>
    <w:family w:val="roman"/>
    <w:pitch w:val="variable"/>
    <w:sig w:usb0="00000001" w:usb1="00000001" w:usb2="00000000" w:usb3="00000000" w:csb0="0000019F" w:csb1="00000000"/>
  </w:font>
  <w:font w:name="Arial">
    <w:altName w:val="Arial"/>
    <w:panose1 w:val="020b0604020000020204"/>
    <w:charset w:val="00"/>
    <w:family w:val="swiss"/>
    <w:pitch w:val="variable"/>
    <w:sig w:usb0="E0002EFF" w:usb1="C000785B" w:usb2="00000009" w:usb3="00000000" w:csb0="000001FF" w:csb1="00000000"/>
  </w:font>
  <w:font w:name="Tahoma">
    <w:altName w:val="Tahoma"/>
    <w:panose1 w:val="020b0604030000040204"/>
    <w:charset w:val="00"/>
    <w:family w:val="swiss"/>
    <w:pitch w:val="variable"/>
    <w:sig w:usb0="E1002EFF" w:usb1="C000605B" w:usb2="00000029" w:usb3="00000000" w:csb0="000101FF" w:csb1="00000000"/>
  </w:font>
  <w:font w:name="Myriad Pro">
    <w:altName w:val="Corbel"/>
    <w:panose1 w:val="00000000000000000000"/>
    <w:charset w:val="00"/>
    <w:family w:val="swiss"/>
    <w:pitch w:val="variable"/>
    <w:sig w:usb0="00000001" w:usb1="00000001" w:usb2="00000000" w:usb3="00000000" w:csb0="0000019F" w:csb1="00000000"/>
  </w:font>
  <w:font w:name="Impact">
    <w:altName w:val="Impact"/>
    <w:panose1 w:val="020b0806030000050204"/>
    <w:charset w:val="00"/>
    <w:family w:val="swiss"/>
    <w:pitch w:val="variable"/>
    <w:sig w:usb0="00000287" w:usb1="00000000" w:usb2="00000000" w:usb3="00000000" w:csb0="0000009F" w:csb1="00000000"/>
  </w:font>
  <w:font w:name="Cambria">
    <w:altName w:val="Cambria"/>
    <w:panose1 w:val="02040503050000030204"/>
    <w:charset w:val="00"/>
    <w:family w:val="roman"/>
    <w:pitch w:val="variable"/>
    <w:sig w:usb0="E00006FF" w:usb1="420024FF" w:usb2="02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66"/>
      <w:spacing w:lineRule="auto" w:line="14"/>
      <w:rPr>
        <w:sz w:val="20"/>
      </w:rPr>
    </w:pPr>
    <w:r>
      <w:rPr>
        <w:noProof/>
      </w:rPr>
      <mc:AlternateContent>
        <mc:Choice Requires="wps">
          <w:drawing>
            <wp:anchor distT="0" distB="0" distL="0" distR="0" simplePos="false" relativeHeight="4" behindDoc="true" locked="false" layoutInCell="true" allowOverlap="true">
              <wp:simplePos x="0" y="0"/>
              <wp:positionH relativeFrom="page">
                <wp:posOffset>444500</wp:posOffset>
              </wp:positionH>
              <wp:positionV relativeFrom="page">
                <wp:posOffset>10144760</wp:posOffset>
              </wp:positionV>
              <wp:extent cx="2136140" cy="248918"/>
              <wp:effectExtent l="0" t="635" r="635" b="0"/>
              <wp:wrapNone/>
              <wp:docPr id="4099" name="Text Box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136140" cy="248918"/>
                      </a:xfrm>
                      <a:prstGeom prst="rect"/>
                      <a:ln>
                        <a:noFill/>
                      </a:ln>
                    </wps:spPr>
                    <wps:txbx id="4099">
                      <w:txbxContent>
                        <w:p>
                          <w:pPr>
                            <w:pStyle w:val="style0"/>
                            <w:spacing w:lineRule="exact" w:line="184"/>
                            <w:ind w:left="20" w:right="-12"/>
                            <w:rPr>
                              <w:rFonts w:ascii="Arial"/>
                              <w:color w:val="ffffff"/>
                              <w:sz w:val="16"/>
                            </w:rPr>
                          </w:pPr>
                          <w:r>
                            <w:rPr>
                              <w:rFonts w:ascii="Arial"/>
                              <w:color w:val="ffffff"/>
                              <w:sz w:val="16"/>
                            </w:rPr>
                            <w:t>J Pain Relief</w:t>
                          </w:r>
                        </w:p>
                        <w:p>
                          <w:pPr>
                            <w:pStyle w:val="style0"/>
                            <w:spacing w:before="8"/>
                            <w:ind w:left="20" w:right="-12"/>
                            <w:rPr>
                              <w:rFonts w:ascii="Arial"/>
                              <w:color w:val="ffffff"/>
                              <w:sz w:val="16"/>
                            </w:rPr>
                          </w:pPr>
                          <w:r>
                            <w:rPr>
                              <w:rFonts w:ascii="Arial"/>
                              <w:color w:val="ffffff"/>
                              <w:sz w:val="16"/>
                            </w:rPr>
                            <w:t xml:space="preserve">ISSN: 2167-0846 JPAR an open </w:t>
                          </w:r>
                        </w:p>
                      </w:txbxContent>
                    </wps:txbx>
                    <wps:bodyPr lIns="0" rIns="0" tIns="0" bIns="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4099" filled="f" stroked="f" style="position:absolute;margin-left:35.0pt;margin-top:798.8pt;width:168.2pt;height:19.6pt;z-index:-2147483643;mso-position-horizontal-relative:page;mso-position-vertical-relative:page;mso-width-percent:0;mso-height-percent:0;mso-width-relative:page;mso-height-relative:page;mso-wrap-distance-left:0.0pt;mso-wrap-distance-right:0.0pt;visibility:visible;">
              <v:stroke on="f"/>
              <v:fill/>
              <v:textbox inset="0.0pt,0.0pt,0.0pt,0.0pt">
                <w:txbxContent>
                  <w:p>
                    <w:pPr>
                      <w:pStyle w:val="style0"/>
                      <w:spacing w:lineRule="exact" w:line="184"/>
                      <w:ind w:left="20" w:right="-12"/>
                      <w:rPr>
                        <w:rFonts w:ascii="Arial"/>
                        <w:color w:val="ffffff"/>
                        <w:sz w:val="16"/>
                      </w:rPr>
                    </w:pPr>
                    <w:r>
                      <w:rPr>
                        <w:rFonts w:ascii="Arial"/>
                        <w:color w:val="ffffff"/>
                        <w:sz w:val="16"/>
                      </w:rPr>
                      <w:t>J Pain Relief</w:t>
                    </w:r>
                  </w:p>
                  <w:p>
                    <w:pPr>
                      <w:pStyle w:val="style0"/>
                      <w:spacing w:before="8"/>
                      <w:ind w:left="20" w:right="-12"/>
                      <w:rPr>
                        <w:rFonts w:ascii="Arial"/>
                        <w:color w:val="ffffff"/>
                        <w:sz w:val="16"/>
                      </w:rPr>
                    </w:pPr>
                    <w:r>
                      <w:rPr>
                        <w:rFonts w:ascii="Arial"/>
                        <w:color w:val="ffffff"/>
                        <w:sz w:val="16"/>
                      </w:rPr>
                      <w:t xml:space="preserve">ISSN: 2167-0846 JPAR an open </w:t>
                    </w:r>
                  </w:p>
                </w:txbxContent>
              </v:textbox>
            </v:rect>
          </w:pict>
        </mc:Fallback>
      </mc:AlternateContent>
    </w:r>
    <w:r>
      <w:rPr>
        <w:noProof/>
      </w:rPr>
      <mc:AlternateContent>
        <mc:Choice Requires="wps">
          <w:drawing>
            <wp:anchor distT="0" distB="0" distL="0" distR="0" simplePos="false" relativeHeight="5" behindDoc="true" locked="false" layoutInCell="true" allowOverlap="true">
              <wp:simplePos x="0" y="0"/>
              <wp:positionH relativeFrom="page">
                <wp:posOffset>3201670</wp:posOffset>
              </wp:positionH>
              <wp:positionV relativeFrom="page">
                <wp:posOffset>10147935</wp:posOffset>
              </wp:positionV>
              <wp:extent cx="1167130" cy="316865"/>
              <wp:effectExtent l="1270" t="3810" r="3175" b="3175"/>
              <wp:wrapNone/>
              <wp:docPr id="4100"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7130" cy="316865"/>
                      </a:xfrm>
                      <a:prstGeom prst="rect"/>
                      <a:ln>
                        <a:noFill/>
                      </a:ln>
                    </wps:spPr>
                    <wps:txbx id="4100">
                      <w:txbxContent>
                        <w:p>
                          <w:pPr>
                            <w:pStyle w:val="style0"/>
                            <w:spacing w:lineRule="exact" w:line="269"/>
                            <w:jc w:val="center"/>
                            <w:rPr>
                              <w:rFonts w:ascii="Impact"/>
                              <w:color w:val="ffffff"/>
                              <w:sz w:val="24"/>
                            </w:rPr>
                          </w:pPr>
                          <w:r>
                            <w:rPr>
                              <w:rFonts w:ascii="Impact"/>
                              <w:color w:val="ffffff"/>
                              <w:sz w:val="24"/>
                            </w:rPr>
                            <w:t>Fibromyalgia 2016</w:t>
                          </w:r>
                        </w:p>
                        <w:p>
                          <w:pPr>
                            <w:pStyle w:val="style0"/>
                            <w:spacing w:before="29"/>
                            <w:jc w:val="center"/>
                            <w:rPr>
                              <w:rFonts w:ascii="Arial"/>
                              <w:color w:val="ffffff"/>
                              <w:sz w:val="16"/>
                            </w:rPr>
                          </w:pPr>
                          <w:r>
                            <w:rPr>
                              <w:rFonts w:ascii="Arial"/>
                              <w:color w:val="ffffff"/>
                              <w:sz w:val="16"/>
                            </w:rPr>
                            <w:t>June 15-16, 2016</w:t>
                          </w:r>
                        </w:p>
                      </w:txbxContent>
                    </wps:txbx>
                    <wps:bodyPr lIns="0" rIns="0" tIns="0" bIns="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4100" filled="f" stroked="f" style="position:absolute;margin-left:252.1pt;margin-top:799.05pt;width:91.9pt;height:24.95pt;z-index:-2147483642;mso-position-horizontal-relative:page;mso-position-vertical-relative:page;mso-width-percent:0;mso-height-percent:0;mso-width-relative:page;mso-height-relative:page;mso-wrap-distance-left:0.0pt;mso-wrap-distance-right:0.0pt;visibility:visible;">
              <v:stroke on="f"/>
              <v:fill/>
              <v:textbox inset="0.0pt,0.0pt,0.0pt,0.0pt">
                <w:txbxContent>
                  <w:p>
                    <w:pPr>
                      <w:pStyle w:val="style0"/>
                      <w:spacing w:lineRule="exact" w:line="269"/>
                      <w:jc w:val="center"/>
                      <w:rPr>
                        <w:rFonts w:ascii="Impact"/>
                        <w:color w:val="ffffff"/>
                        <w:sz w:val="24"/>
                      </w:rPr>
                    </w:pPr>
                    <w:r>
                      <w:rPr>
                        <w:rFonts w:ascii="Impact"/>
                        <w:color w:val="ffffff"/>
                        <w:sz w:val="24"/>
                      </w:rPr>
                      <w:t>Fibromyalgia 2016</w:t>
                    </w:r>
                  </w:p>
                  <w:p>
                    <w:pPr>
                      <w:pStyle w:val="style0"/>
                      <w:spacing w:before="29"/>
                      <w:jc w:val="center"/>
                      <w:rPr>
                        <w:rFonts w:ascii="Arial"/>
                        <w:color w:val="ffffff"/>
                        <w:sz w:val="16"/>
                      </w:rPr>
                    </w:pPr>
                    <w:r>
                      <w:rPr>
                        <w:rFonts w:ascii="Arial"/>
                        <w:color w:val="ffffff"/>
                        <w:sz w:val="16"/>
                      </w:rPr>
                      <w:t>June 15-16, 2016</w:t>
                    </w:r>
                  </w:p>
                </w:txbxContent>
              </v:textbox>
            </v:rect>
          </w:pict>
        </mc:Fallback>
      </mc:AlternateContent>
    </w:r>
    <w:r>
      <w:rPr>
        <w:noProof/>
      </w:rPr>
      <mc:AlternateContent>
        <mc:Choice Requires="wps">
          <w:drawing>
            <wp:anchor distT="0" distB="0" distL="0" distR="0" simplePos="false" relativeHeight="6" behindDoc="true" locked="false" layoutInCell="true" allowOverlap="true">
              <wp:simplePos x="0" y="0"/>
              <wp:positionH relativeFrom="page">
                <wp:posOffset>5955030</wp:posOffset>
              </wp:positionH>
              <wp:positionV relativeFrom="page">
                <wp:posOffset>10144760</wp:posOffset>
              </wp:positionV>
              <wp:extent cx="1160779" cy="330834"/>
              <wp:effectExtent l="1905" t="635" r="0" b="1905"/>
              <wp:wrapNone/>
              <wp:docPr id="4101" name="Text Box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0779" cy="330834"/>
                      </a:xfrm>
                      <a:prstGeom prst="rect"/>
                      <a:ln>
                        <a:noFill/>
                      </a:ln>
                    </wps:spPr>
                    <wps:txbx id="4101">
                      <w:txbxContent>
                        <w:p>
                          <w:pPr>
                            <w:pStyle w:val="style0"/>
                            <w:spacing w:lineRule="exact" w:line="184"/>
                            <w:ind w:right="18"/>
                            <w:jc w:val="right"/>
                            <w:rPr>
                              <w:rFonts w:ascii="Arial"/>
                              <w:color w:val="ffffff"/>
                              <w:sz w:val="16"/>
                            </w:rPr>
                          </w:pPr>
                          <w:r>
                            <w:rPr>
                              <w:rFonts w:ascii="Arial"/>
                              <w:color w:val="ffffff"/>
                              <w:sz w:val="16"/>
                            </w:rPr>
                            <w:t>Volume 5, Issue 3(Sup</w:t>
                          </w:r>
                          <w:r>
                            <w:rPr>
                              <w:rFonts w:ascii="Arial"/>
                              <w:color w:val="ffffff"/>
                              <w:sz w:val="16"/>
                            </w:rPr>
                            <w:t>)</w:t>
                          </w:r>
                        </w:p>
                        <w:p>
                          <w:pPr>
                            <w:pStyle w:val="style0"/>
                            <w:spacing w:before="116"/>
                            <w:ind w:right="18"/>
                            <w:jc w:val="right"/>
                            <w:rPr>
                              <w:rFonts w:ascii="Minion Pro"/>
                              <w:color w:val="ffffff"/>
                              <w:sz w:val="16"/>
                            </w:rPr>
                          </w:pPr>
                          <w:r>
                            <w:rPr>
                              <w:rFonts w:ascii="Minion Pro"/>
                              <w:color w:val="ffffff"/>
                              <w:sz w:val="16"/>
                            </w:rPr>
                            <w:t>Page 40</w:t>
                          </w:r>
                        </w:p>
                      </w:txbxContent>
                    </wps:txbx>
                    <wps:bodyPr lIns="0" rIns="0" tIns="0" bIns="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4101" filled="f" stroked="f" style="position:absolute;margin-left:468.9pt;margin-top:798.8pt;width:91.4pt;height:26.05pt;z-index:-2147483641;mso-position-horizontal-relative:page;mso-position-vertical-relative:page;mso-width-percent:0;mso-height-percent:0;mso-width-relative:page;mso-height-relative:page;mso-wrap-distance-left:0.0pt;mso-wrap-distance-right:0.0pt;visibility:visible;">
              <v:stroke on="f"/>
              <v:fill/>
              <v:textbox inset="0.0pt,0.0pt,0.0pt,0.0pt">
                <w:txbxContent>
                  <w:p>
                    <w:pPr>
                      <w:pStyle w:val="style0"/>
                      <w:spacing w:lineRule="exact" w:line="184"/>
                      <w:ind w:right="18"/>
                      <w:jc w:val="right"/>
                      <w:rPr>
                        <w:rFonts w:ascii="Arial"/>
                        <w:color w:val="ffffff"/>
                        <w:sz w:val="16"/>
                      </w:rPr>
                    </w:pPr>
                    <w:r>
                      <w:rPr>
                        <w:rFonts w:ascii="Arial"/>
                        <w:color w:val="ffffff"/>
                        <w:sz w:val="16"/>
                      </w:rPr>
                      <w:t>Volume 5, Issue 3(Sup</w:t>
                    </w:r>
                    <w:r>
                      <w:rPr>
                        <w:rFonts w:ascii="Arial"/>
                        <w:color w:val="ffffff"/>
                        <w:sz w:val="16"/>
                      </w:rPr>
                      <w:t>)</w:t>
                    </w:r>
                  </w:p>
                  <w:p>
                    <w:pPr>
                      <w:pStyle w:val="style0"/>
                      <w:spacing w:before="116"/>
                      <w:ind w:right="18"/>
                      <w:jc w:val="right"/>
                      <w:rPr>
                        <w:rFonts w:ascii="Minion Pro"/>
                        <w:color w:val="ffffff"/>
                        <w:sz w:val="16"/>
                      </w:rPr>
                    </w:pPr>
                    <w:r>
                      <w:rPr>
                        <w:rFonts w:ascii="Minion Pro"/>
                        <w:color w:val="ffffff"/>
                        <w:sz w:val="16"/>
                      </w:rPr>
                      <w:t>Page 40</w:t>
                    </w:r>
                  </w:p>
                </w:txbxContent>
              </v:textbox>
            </v:rect>
          </w:pict>
        </mc:Fallback>
      </mc:AlternateConten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66"/>
      <w:spacing w:lineRule="auto" w:line="14"/>
      <w:rPr>
        <w:sz w:val="20"/>
      </w:rPr>
    </w:pPr>
    <w:r>
      <w:rPr>
        <w:noProof/>
      </w:rPr>
      <mc:AlternateContent>
        <mc:Choice Requires="wps">
          <w:drawing>
            <wp:anchor distT="0" distB="0" distL="0" distR="0" simplePos="false" relativeHeight="2" behindDoc="true" locked="false" layoutInCell="true" allowOverlap="true">
              <wp:simplePos x="0" y="0"/>
              <wp:positionH relativeFrom="page">
                <wp:posOffset>5283200</wp:posOffset>
              </wp:positionH>
              <wp:positionV relativeFrom="page">
                <wp:posOffset>330835</wp:posOffset>
              </wp:positionV>
              <wp:extent cx="1832610" cy="220979"/>
              <wp:effectExtent l="0" t="0" r="0" b="635"/>
              <wp:wrapNone/>
              <wp:docPr id="4097" name="Text Box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32610" cy="220979"/>
                      </a:xfrm>
                      <a:prstGeom prst="rect"/>
                      <a:ln>
                        <a:noFill/>
                      </a:ln>
                    </wps:spPr>
                    <wps:txbx id="4097">
                      <w:txbxContent>
                        <w:p>
                          <w:pPr>
                            <w:pStyle w:val="style0"/>
                            <w:spacing w:before="2" w:lineRule="auto" w:line="249"/>
                            <w:ind w:left="156" w:right="18" w:hanging="137"/>
                            <w:rPr>
                              <w:rFonts w:ascii="Arial"/>
                              <w:color w:val="ffffff"/>
                              <w:sz w:val="14"/>
                            </w:rPr>
                          </w:pPr>
                        </w:p>
                      </w:txbxContent>
                    </wps:txbx>
                    <wps:bodyPr lIns="0" rIns="0" tIns="0" bIns="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4097" filled="f" stroked="f" style="position:absolute;margin-left:416.0pt;margin-top:26.05pt;width:144.3pt;height:17.4pt;z-index:-2147483645;mso-position-horizontal-relative:page;mso-position-vertical-relative:page;mso-width-percent:0;mso-height-percent:0;mso-width-relative:page;mso-height-relative:page;mso-wrap-distance-left:0.0pt;mso-wrap-distance-right:0.0pt;visibility:visible;">
              <v:stroke on="f"/>
              <v:fill/>
              <v:textbox inset="0.0pt,0.0pt,0.0pt,0.0pt">
                <w:txbxContent>
                  <w:p>
                    <w:pPr>
                      <w:pStyle w:val="style0"/>
                      <w:spacing w:before="2" w:lineRule="auto" w:line="249"/>
                      <w:ind w:left="156" w:right="18" w:hanging="137"/>
                      <w:rPr>
                        <w:rFonts w:ascii="Arial"/>
                        <w:color w:val="ffffff"/>
                        <w:sz w:val="14"/>
                      </w:rPr>
                    </w:pPr>
                  </w:p>
                </w:txbxContent>
              </v:textbox>
            </v:rect>
          </w:pict>
        </mc:Fallback>
      </mc:AlternateContent>
    </w:r>
    <w:r>
      <w:rPr>
        <w:noProof/>
      </w:rPr>
      <mc:AlternateContent>
        <mc:Choice Requires="wps">
          <w:drawing>
            <wp:anchor distT="0" distB="0" distL="0" distR="0" simplePos="false" relativeHeight="3" behindDoc="true" locked="false" layoutInCell="true" allowOverlap="true">
              <wp:simplePos x="0" y="0"/>
              <wp:positionH relativeFrom="page">
                <wp:posOffset>444500</wp:posOffset>
              </wp:positionH>
              <wp:positionV relativeFrom="page">
                <wp:posOffset>613410</wp:posOffset>
              </wp:positionV>
              <wp:extent cx="6552565" cy="509270"/>
              <wp:effectExtent l="0" t="3810" r="3810" b="1270"/>
              <wp:wrapNone/>
              <wp:docPr id="4098" name="Text Box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552565" cy="509270"/>
                      </a:xfrm>
                      <a:prstGeom prst="rect"/>
                      <a:ln>
                        <a:noFill/>
                      </a:ln>
                    </wps:spPr>
                    <wps:txbx id="4098">
                      <w:txbxContent>
                        <w:p>
                          <w:pPr>
                            <w:pStyle w:val="style66"/>
                            <w:spacing w:lineRule="exact" w:line="187"/>
                            <w:ind w:left="20" w:right="-10"/>
                            <w:rPr>
                              <w:rFonts w:ascii="Myriad Pro"/>
                              <w:color w:val="ffffff"/>
                            </w:rPr>
                          </w:pPr>
                          <w:r>
                            <w:rPr>
                              <w:rFonts w:ascii="Myriad Pro"/>
                              <w:color w:val="ffffff"/>
                            </w:rPr>
                            <w:t>International Conference on</w:t>
                          </w:r>
                        </w:p>
                        <w:p>
                          <w:pPr>
                            <w:pStyle w:val="style0"/>
                            <w:spacing w:lineRule="exact" w:line="614"/>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wps:txbx>
                    <wps:bodyPr lIns="0" rIns="0" tIns="0" bIns="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4098" filled="f" stroked="f" style="position:absolute;margin-left:35.0pt;margin-top:48.3pt;width:515.95pt;height:40.1pt;z-index:-2147483644;mso-position-horizontal-relative:page;mso-position-vertical-relative:page;mso-width-percent:0;mso-height-percent:0;mso-width-relative:page;mso-height-relative:page;mso-wrap-distance-left:0.0pt;mso-wrap-distance-right:0.0pt;visibility:visible;">
              <v:stroke on="f"/>
              <v:fill/>
              <v:textbox inset="0.0pt,0.0pt,0.0pt,0.0pt">
                <w:txbxContent>
                  <w:p>
                    <w:pPr>
                      <w:pStyle w:val="style66"/>
                      <w:spacing w:lineRule="exact" w:line="187"/>
                      <w:ind w:left="20" w:right="-10"/>
                      <w:rPr>
                        <w:rFonts w:ascii="Myriad Pro"/>
                        <w:color w:val="ffffff"/>
                      </w:rPr>
                    </w:pPr>
                    <w:r>
                      <w:rPr>
                        <w:rFonts w:ascii="Myriad Pro"/>
                        <w:color w:val="ffffff"/>
                      </w:rPr>
                      <w:t>International Conference on</w:t>
                    </w:r>
                  </w:p>
                  <w:p>
                    <w:pPr>
                      <w:pStyle w:val="style0"/>
                      <w:spacing w:lineRule="exact" w:line="614"/>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EDE6B1A"/>
    <w:lvl w:ilvl="0" w:tplc="3CF4AF62">
      <w:start w:val="1"/>
      <w:numFmt w:val="decimal"/>
      <w:lvlText w:val="%1."/>
      <w:lvlJc w:val="left"/>
      <w:pPr>
        <w:ind w:left="383" w:hanging="284"/>
      </w:pPr>
      <w:rPr>
        <w:rFonts w:ascii="Calibri" w:cs="Calibri" w:eastAsia="Calibri"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00000001"/>
    <w:multiLevelType w:val="hybridMultilevel"/>
    <w:tmpl w:val="1F60F210"/>
    <w:lvl w:ilvl="0" w:tplc="D952B2B2">
      <w:start w:val="1"/>
      <w:numFmt w:val="decimal"/>
      <w:lvlText w:val="%1."/>
      <w:lvlJc w:val="left"/>
      <w:pPr>
        <w:ind w:left="383" w:hanging="284"/>
      </w:pPr>
      <w:rPr>
        <w:rFonts w:ascii="Calibri" w:cs="Calibri" w:eastAsia="Calibri"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3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widowControl w:val="false"/>
      </w:pPr>
    </w:pPrDefault>
  </w:docDefaults>
  <w:style w:type="paragraph" w:default="1" w:styleId="style0">
    <w:name w:val="Normal"/>
    <w:next w:val="style0"/>
    <w:qFormat/>
    <w:uiPriority w:val="1"/>
    <w:pPr/>
    <w:rPr>
      <w:rFonts w:ascii="Tw Cen MT" w:cs="Tw Cen MT" w:eastAsia="Tw Cen MT" w:hAnsi="Tw Cen MT"/>
    </w:rPr>
  </w:style>
  <w:style w:type="paragraph" w:styleId="style1">
    <w:name w:val="heading 1"/>
    <w:basedOn w:val="style0"/>
    <w:next w:val="style1"/>
    <w:qFormat/>
    <w:uiPriority w:val="1"/>
    <w:pPr>
      <w:spacing w:before="47" w:lineRule="exact" w:line="400"/>
      <w:ind w:left="100"/>
      <w:outlineLvl w:val="0"/>
    </w:pPr>
    <w:rPr>
      <w:rFonts w:ascii="Minion Pro" w:cs="Minion Pro" w:eastAsia="Minion Pro" w:hAnsi="Minion Pro"/>
      <w:b/>
      <w:bCs/>
      <w:sz w:val="36"/>
      <w:szCs w:val="36"/>
    </w:rPr>
  </w:style>
  <w:style w:type="paragraph" w:styleId="style2">
    <w:name w:val="heading 2"/>
    <w:basedOn w:val="style0"/>
    <w:next w:val="style2"/>
    <w:qFormat/>
    <w:uiPriority w:val="1"/>
    <w:pPr>
      <w:ind w:left="100"/>
      <w:outlineLvl w:val="1"/>
    </w:pPr>
    <w:rPr>
      <w:rFonts w:ascii="Minion Pro" w:cs="Minion Pro" w:eastAsia="Minion Pro" w:hAnsi="Minion Pro"/>
      <w:sz w:val="24"/>
      <w:szCs w:val="24"/>
    </w:rPr>
  </w:style>
  <w:style w:type="paragraph" w:styleId="style3">
    <w:name w:val="heading 3"/>
    <w:basedOn w:val="style0"/>
    <w:next w:val="style3"/>
    <w:qFormat/>
    <w:uiPriority w:val="1"/>
    <w:pPr>
      <w:ind w:left="100"/>
      <w:outlineLvl w:val="2"/>
    </w:pPr>
    <w:rPr>
      <w:rFonts w:ascii="Arial" w:cs="Arial" w:eastAsia="Arial" w:hAnsi="Arial"/>
      <w:b/>
      <w:bCs/>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6">
    <w:name w:val="Body Text"/>
    <w:basedOn w:val="style0"/>
    <w:next w:val="style66"/>
    <w:link w:val="style4101"/>
    <w:qFormat/>
    <w:uiPriority w:val="1"/>
    <w:pPr/>
    <w:rPr>
      <w:sz w:val="18"/>
      <w:szCs w:val="18"/>
    </w:rPr>
  </w:style>
  <w:style w:type="paragraph" w:styleId="style179">
    <w:name w:val="List Paragraph"/>
    <w:basedOn w:val="style0"/>
    <w:next w:val="style179"/>
    <w:qFormat/>
    <w:uiPriority w:val="1"/>
    <w:pPr>
      <w:spacing w:before="90" w:lineRule="exact" w:line="200"/>
      <w:ind w:left="383" w:hanging="283"/>
      <w:jc w:val="both"/>
    </w:pPr>
    <w:rPr>
      <w:rFonts w:ascii="Calibri" w:cs="Calibri" w:eastAsia="Calibri" w:hAnsi="Calibri"/>
    </w:rPr>
  </w:style>
  <w:style w:type="paragraph" w:customStyle="1" w:styleId="style4097">
    <w:name w:val="Table Paragraph"/>
    <w:basedOn w:val="style0"/>
    <w:next w:val="style4097"/>
    <w:qFormat/>
    <w:uiPriority w:val="1"/>
    <w:pPr/>
  </w:style>
  <w:style w:type="paragraph" w:styleId="style31">
    <w:name w:val="header"/>
    <w:basedOn w:val="style0"/>
    <w:next w:val="style31"/>
    <w:link w:val="style4098"/>
    <w:uiPriority w:val="99"/>
    <w:pPr>
      <w:tabs>
        <w:tab w:val="center" w:leader="none" w:pos="4513"/>
        <w:tab w:val="right" w:leader="none" w:pos="9026"/>
      </w:tabs>
    </w:pPr>
    <w:rPr/>
  </w:style>
  <w:style w:type="character" w:customStyle="1" w:styleId="style4098">
    <w:name w:val="Header Char_925912e2-f05a-42c9-8bcd-d9369be3bb35"/>
    <w:basedOn w:val="style65"/>
    <w:next w:val="style4098"/>
    <w:link w:val="style31"/>
    <w:uiPriority w:val="99"/>
    <w:rPr>
      <w:rFonts w:ascii="Tw Cen MT" w:cs="Tw Cen MT" w:eastAsia="Tw Cen MT" w:hAnsi="Tw Cen MT"/>
    </w:rPr>
  </w:style>
  <w:style w:type="paragraph" w:styleId="style32">
    <w:name w:val="footer"/>
    <w:basedOn w:val="style0"/>
    <w:next w:val="style32"/>
    <w:link w:val="style4099"/>
    <w:uiPriority w:val="99"/>
    <w:pPr>
      <w:tabs>
        <w:tab w:val="center" w:leader="none" w:pos="4513"/>
        <w:tab w:val="right" w:leader="none" w:pos="9026"/>
      </w:tabs>
    </w:pPr>
    <w:rPr/>
  </w:style>
  <w:style w:type="character" w:customStyle="1" w:styleId="style4099">
    <w:name w:val="Footer Char_b28ca22a-5b2f-4f6a-9ef9-f10a1ee369b6"/>
    <w:basedOn w:val="style65"/>
    <w:next w:val="style4099"/>
    <w:link w:val="style32"/>
    <w:uiPriority w:val="99"/>
    <w:rPr>
      <w:rFonts w:ascii="Tw Cen MT" w:cs="Tw Cen MT" w:eastAsia="Tw Cen MT" w:hAnsi="Tw Cen MT"/>
    </w:rPr>
  </w:style>
  <w:style w:type="paragraph" w:styleId="style153">
    <w:name w:val="Balloon Text"/>
    <w:basedOn w:val="style0"/>
    <w:next w:val="style153"/>
    <w:link w:val="style4100"/>
    <w:uiPriority w:val="99"/>
    <w:pPr/>
    <w:rPr>
      <w:rFonts w:ascii="Tahoma" w:cs="Tahoma" w:hAnsi="Tahoma"/>
      <w:sz w:val="16"/>
      <w:szCs w:val="16"/>
    </w:rPr>
  </w:style>
  <w:style w:type="character" w:customStyle="1" w:styleId="style4100">
    <w:name w:val="Balloon Text Char"/>
    <w:basedOn w:val="style65"/>
    <w:next w:val="style4100"/>
    <w:link w:val="style153"/>
    <w:uiPriority w:val="99"/>
    <w:rPr>
      <w:rFonts w:ascii="Tahoma" w:cs="Tahoma" w:eastAsia="Tw Cen MT" w:hAnsi="Tahoma"/>
      <w:sz w:val="16"/>
      <w:szCs w:val="16"/>
    </w:rPr>
  </w:style>
  <w:style w:type="character" w:styleId="style85">
    <w:name w:val="Hyperlink"/>
    <w:basedOn w:val="style65"/>
    <w:next w:val="style85"/>
    <w:uiPriority w:val="99"/>
    <w:rPr>
      <w:color w:val="0000ff"/>
      <w:u w:val="single"/>
    </w:rPr>
  </w:style>
  <w:style w:type="character" w:customStyle="1" w:styleId="style4101">
    <w:name w:val="Body Text Char"/>
    <w:basedOn w:val="style65"/>
    <w:next w:val="style4101"/>
    <w:link w:val="style66"/>
    <w:uiPriority w:val="1"/>
    <w:rPr>
      <w:rFonts w:ascii="Tw Cen MT" w:cs="Tw Cen MT" w:eastAsia="Tw Cen MT" w:hAnsi="Tw Cen MT"/>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image" Target="media/image1.jpeg"/><Relationship Id="rId9" Type="http://schemas.openxmlformats.org/officeDocument/2006/relationships/theme" Target="theme/theme1.xml"/><Relationship Id="rId5" Type="http://schemas.openxmlformats.org/officeDocument/2006/relationships/image" Target="media/image2.jpeg"/><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506</Words>
  <Pages>1</Pages>
  <Characters>3199</Characters>
  <Application>WPS Office</Application>
  <DocSecurity>0</DocSecurity>
  <Paragraphs>47</Paragraphs>
  <ScaleCrop>false</ScaleCrop>
  <Company>Microsoft</Company>
  <LinksUpToDate>false</LinksUpToDate>
  <CharactersWithSpaces>3696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2020-12-31T05:59:00Z</dcterms:created>
  <dc:creator>mehaboobi shaik</dc:creator>
  <lastModifiedBy>RMX2193</lastModifiedBy>
  <dcterms:modified xsi:type="dcterms:W3CDTF">2021-11-05T13:16:27Z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ICV">
    <vt:lpwstr>a2506ef470e04931b1695eee745733ee</vt:lpwstr>
  </property>
</Properties>
</file>