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6459" w:rsidRPr="00DD6459" w:rsidRDefault="00AA0D41" w:rsidP="00AA0D41">
      <w:pPr>
        <w:pStyle w:val="Heading1"/>
        <w:spacing w:before="170"/>
        <w:ind w:left="0"/>
        <w:rPr>
          <w:color w:val="337AB7"/>
        </w:rPr>
      </w:pPr>
      <w:r>
        <w:rPr>
          <w:rFonts w:cs="Sakkal Majalla"/>
          <w:color w:val="337AB7"/>
        </w:rPr>
        <w:t xml:space="preserve">National Covid-19 registry in Iranian hospitals: </w:t>
      </w:r>
      <w:r w:rsidR="008E7AB4">
        <w:rPr>
          <w:rFonts w:cs="Sakkal Majalla"/>
          <w:color w:val="337AB7"/>
        </w:rPr>
        <w:t>Development of an agile</w:t>
      </w:r>
      <w:r w:rsidR="00DD6459" w:rsidRPr="00DD6459">
        <w:rPr>
          <w:color w:val="337AB7"/>
        </w:rPr>
        <w:t xml:space="preserve"> </w:t>
      </w:r>
      <w:r w:rsidR="00B86B27">
        <w:rPr>
          <w:color w:val="337AB7"/>
        </w:rPr>
        <w:t>information s</w:t>
      </w:r>
      <w:r w:rsidR="00DD6459" w:rsidRPr="00DD6459">
        <w:rPr>
          <w:color w:val="337AB7"/>
        </w:rPr>
        <w:t xml:space="preserve">ystem for Covid-19-affected </w:t>
      </w:r>
      <w:r>
        <w:rPr>
          <w:color w:val="337AB7"/>
        </w:rPr>
        <w:t>p</w:t>
      </w:r>
      <w:r w:rsidRPr="00DD6459">
        <w:rPr>
          <w:color w:val="337AB7"/>
        </w:rPr>
        <w:t>atients'</w:t>
      </w:r>
      <w:r w:rsidR="00DD6459" w:rsidRPr="00DD6459">
        <w:rPr>
          <w:color w:val="337AB7"/>
        </w:rPr>
        <w:t xml:space="preserve"> </w:t>
      </w:r>
      <w:r w:rsidR="00B86B27">
        <w:rPr>
          <w:color w:val="337AB7"/>
        </w:rPr>
        <w:t>data c</w:t>
      </w:r>
      <w:r>
        <w:rPr>
          <w:color w:val="337AB7"/>
        </w:rPr>
        <w:t>ollection</w:t>
      </w:r>
    </w:p>
    <w:p w:rsidR="00B86B27" w:rsidRDefault="00B86B27" w:rsidP="00152BEC">
      <w:pPr>
        <w:pStyle w:val="BodyText"/>
        <w:spacing w:before="73" w:line="198" w:lineRule="exact"/>
        <w:ind w:left="100" w:right="3670"/>
        <w:rPr>
          <w:rFonts w:ascii="Arial"/>
        </w:rPr>
      </w:pPr>
      <w:r w:rsidRPr="00B86B27">
        <w:rPr>
          <w:rFonts w:ascii="Arial"/>
        </w:rPr>
        <w:t>Somaye</w:t>
      </w:r>
      <w:r>
        <w:rPr>
          <w:rFonts w:ascii="Arial"/>
        </w:rPr>
        <w:t>h Abedian</w:t>
      </w:r>
      <w:r w:rsidR="00152BEC">
        <w:rPr>
          <w:rFonts w:ascii="Arial"/>
        </w:rPr>
        <w:t>, PhD (c)</w:t>
      </w:r>
      <w:r>
        <w:rPr>
          <w:rFonts w:ascii="Arial"/>
        </w:rPr>
        <w:t xml:space="preserve">, </w:t>
      </w:r>
      <w:r w:rsidRPr="00B86B27">
        <w:rPr>
          <w:rFonts w:ascii="Arial"/>
        </w:rPr>
        <w:t>Iranian</w:t>
      </w:r>
      <w:r w:rsidRPr="00B86B27">
        <w:rPr>
          <w:rFonts w:ascii="Arial"/>
        </w:rPr>
        <w:t xml:space="preserve"> Emergency</w:t>
      </w:r>
      <w:r>
        <w:rPr>
          <w:rFonts w:ascii="Arial"/>
        </w:rPr>
        <w:t xml:space="preserve"> </w:t>
      </w:r>
      <w:r w:rsidRPr="00B86B27">
        <w:rPr>
          <w:rFonts w:ascii="Arial"/>
        </w:rPr>
        <w:t>Medical</w:t>
      </w:r>
      <w:r w:rsidR="00152BEC">
        <w:rPr>
          <w:rFonts w:ascii="Arial"/>
        </w:rPr>
        <w:t xml:space="preserve"> </w:t>
      </w:r>
      <w:r w:rsidRPr="00B86B27">
        <w:rPr>
          <w:rFonts w:ascii="Arial"/>
        </w:rPr>
        <w:t>Services Organization</w:t>
      </w:r>
      <w:r w:rsidR="00152BEC">
        <w:rPr>
          <w:rFonts w:ascii="Arial"/>
        </w:rPr>
        <w:t>, Iran</w:t>
      </w:r>
    </w:p>
    <w:p w:rsidR="00B86B27" w:rsidRDefault="00B86B27" w:rsidP="00327A65">
      <w:pPr>
        <w:pStyle w:val="BodyText"/>
        <w:spacing w:before="73" w:line="198" w:lineRule="exact"/>
        <w:ind w:left="100" w:right="1600"/>
        <w:rPr>
          <w:rFonts w:ascii="Arial"/>
        </w:rPr>
      </w:pPr>
      <w:r w:rsidRPr="00B86B27">
        <w:rPr>
          <w:rFonts w:ascii="Arial"/>
        </w:rPr>
        <w:t>P</w:t>
      </w:r>
      <w:r w:rsidR="0025565A">
        <w:rPr>
          <w:rFonts w:ascii="Arial"/>
        </w:rPr>
        <w:t>e</w:t>
      </w:r>
      <w:r w:rsidRPr="00B86B27">
        <w:rPr>
          <w:rFonts w:ascii="Arial"/>
        </w:rPr>
        <w:t xml:space="preserve">irhossein </w:t>
      </w:r>
      <w:r>
        <w:rPr>
          <w:rFonts w:ascii="Arial"/>
        </w:rPr>
        <w:t>Kolivand</w:t>
      </w:r>
      <w:r w:rsidR="00152BEC">
        <w:rPr>
          <w:rFonts w:ascii="Arial"/>
        </w:rPr>
        <w:t xml:space="preserve">, PhD, </w:t>
      </w:r>
      <w:r w:rsidR="00152BEC" w:rsidRPr="00B86B27">
        <w:rPr>
          <w:rFonts w:ascii="Arial"/>
        </w:rPr>
        <w:t>Iranian Emergency</w:t>
      </w:r>
      <w:r w:rsidR="00152BEC">
        <w:rPr>
          <w:rFonts w:ascii="Arial"/>
        </w:rPr>
        <w:t xml:space="preserve"> </w:t>
      </w:r>
      <w:r w:rsidR="00152BEC" w:rsidRPr="00B86B27">
        <w:rPr>
          <w:rFonts w:ascii="Arial"/>
        </w:rPr>
        <w:t>Medical</w:t>
      </w:r>
      <w:r w:rsidR="00152BEC">
        <w:rPr>
          <w:rFonts w:ascii="Arial"/>
        </w:rPr>
        <w:t xml:space="preserve"> </w:t>
      </w:r>
      <w:r w:rsidR="00152BEC" w:rsidRPr="00B86B27">
        <w:rPr>
          <w:rFonts w:ascii="Arial"/>
        </w:rPr>
        <w:t>Services Organization</w:t>
      </w:r>
      <w:r w:rsidR="00327A65">
        <w:rPr>
          <w:rFonts w:ascii="Arial"/>
        </w:rPr>
        <w:t xml:space="preserve"> (</w:t>
      </w:r>
      <w:r w:rsidR="00327A65" w:rsidRPr="00327A65">
        <w:rPr>
          <w:rFonts w:ascii="Arial"/>
        </w:rPr>
        <w:t>Head of the organization</w:t>
      </w:r>
      <w:r w:rsidR="00327A65">
        <w:rPr>
          <w:rFonts w:ascii="Arial"/>
        </w:rPr>
        <w:t>)</w:t>
      </w:r>
    </w:p>
    <w:p w:rsidR="00B86B27" w:rsidRPr="00152BEC" w:rsidRDefault="00B86B27" w:rsidP="0095704B">
      <w:pPr>
        <w:pStyle w:val="BodyText"/>
        <w:spacing w:before="73" w:line="198" w:lineRule="exact"/>
        <w:ind w:left="100" w:right="3400"/>
        <w:rPr>
          <w:rFonts w:ascii="Arial" w:cstheme="minorBidi"/>
          <w:lang w:bidi="fa-IR"/>
        </w:rPr>
      </w:pPr>
      <w:r w:rsidRPr="00523D00">
        <w:rPr>
          <w:rFonts w:ascii="Times New Roman" w:eastAsia="Times New Roman" w:hAnsi="Times New Roman" w:cs="Times New Roman"/>
          <w:sz w:val="20"/>
          <w:szCs w:val="20"/>
        </w:rPr>
        <w:t>Hamid Reza L</w:t>
      </w:r>
      <w:r>
        <w:rPr>
          <w:rFonts w:ascii="Times New Roman" w:eastAsia="Times New Roman" w:hAnsi="Times New Roman" w:cs="Times New Roman"/>
          <w:sz w:val="20"/>
          <w:szCs w:val="20"/>
        </w:rPr>
        <w:t>ornejad</w:t>
      </w:r>
      <w:r w:rsidR="00152BEC">
        <w:rPr>
          <w:rFonts w:ascii="Arial"/>
        </w:rPr>
        <w:t xml:space="preserve">, </w:t>
      </w:r>
      <w:r w:rsidR="0095704B">
        <w:rPr>
          <w:rFonts w:ascii="Arial" w:cstheme="minorBidi"/>
          <w:lang w:bidi="fa-IR"/>
        </w:rPr>
        <w:t xml:space="preserve">MD, </w:t>
      </w:r>
      <w:r w:rsidR="0095704B" w:rsidRPr="00B86B27">
        <w:rPr>
          <w:rFonts w:ascii="Arial"/>
        </w:rPr>
        <w:t>Iranian Emergency</w:t>
      </w:r>
      <w:r w:rsidR="0095704B">
        <w:rPr>
          <w:rFonts w:ascii="Arial"/>
        </w:rPr>
        <w:t xml:space="preserve"> </w:t>
      </w:r>
      <w:r w:rsidR="0095704B" w:rsidRPr="00B86B27">
        <w:rPr>
          <w:rFonts w:ascii="Arial"/>
        </w:rPr>
        <w:t>Medical</w:t>
      </w:r>
      <w:r w:rsidR="0095704B">
        <w:rPr>
          <w:rFonts w:ascii="Arial"/>
        </w:rPr>
        <w:t xml:space="preserve"> </w:t>
      </w:r>
      <w:r w:rsidR="0095704B" w:rsidRPr="00B86B27">
        <w:rPr>
          <w:rFonts w:ascii="Arial"/>
        </w:rPr>
        <w:t>Services Organization</w:t>
      </w:r>
      <w:r w:rsidR="0095704B">
        <w:rPr>
          <w:rFonts w:ascii="Arial"/>
        </w:rPr>
        <w:t>, Iran</w:t>
      </w:r>
    </w:p>
    <w:p w:rsidR="00AE3E37" w:rsidRDefault="00AE3E37">
      <w:pPr>
        <w:pStyle w:val="BodyText"/>
        <w:rPr>
          <w:rFonts w:ascii="Arial"/>
          <w:sz w:val="20"/>
        </w:rPr>
      </w:pPr>
    </w:p>
    <w:p w:rsidR="00AE3E37" w:rsidRPr="00A75ED8" w:rsidRDefault="00AE3E37">
      <w:pPr>
        <w:pStyle w:val="BodyText"/>
        <w:spacing w:before="3"/>
        <w:rPr>
          <w:rFonts w:ascii="Arial"/>
          <w:sz w:val="2"/>
          <w:szCs w:val="2"/>
        </w:rPr>
      </w:pPr>
    </w:p>
    <w:p w:rsidR="00AE3E37" w:rsidRPr="00A75ED8" w:rsidRDefault="00AE3E37">
      <w:pPr>
        <w:rPr>
          <w:rFonts w:ascii="Arial"/>
          <w:sz w:val="2"/>
          <w:szCs w:val="2"/>
        </w:rPr>
        <w:sectPr w:rsidR="00AE3E37" w:rsidRPr="00A75ED8">
          <w:headerReference w:type="default" r:id="rId8"/>
          <w:footerReference w:type="default" r:id="rId9"/>
          <w:type w:val="continuous"/>
          <w:pgSz w:w="11910" w:h="16840"/>
          <w:pgMar w:top="1740" w:right="600" w:bottom="840" w:left="620" w:header="541" w:footer="642" w:gutter="0"/>
          <w:cols w:space="720"/>
        </w:sectPr>
      </w:pPr>
    </w:p>
    <w:p w:rsidR="00AE3E37" w:rsidRDefault="00A9710C" w:rsidP="00772AF6">
      <w:pPr>
        <w:pStyle w:val="Heading3"/>
        <w:spacing w:before="147"/>
        <w:jc w:val="both"/>
      </w:pPr>
      <w:r>
        <w:rPr>
          <w:color w:val="BF5A14"/>
        </w:rPr>
        <w:t>Abstract</w:t>
      </w:r>
    </w:p>
    <w:p w:rsidR="00AE3E37" w:rsidRDefault="00772AF6" w:rsidP="00EF6919">
      <w:pPr>
        <w:pStyle w:val="Heading3"/>
        <w:spacing w:before="74"/>
        <w:jc w:val="both"/>
      </w:pPr>
      <w:r w:rsidRPr="00772AF6">
        <w:rPr>
          <w:rFonts w:ascii="Tw Cen MT" w:eastAsia="Tw Cen MT" w:hAnsi="Tw Cen MT" w:cs="Tw Cen MT"/>
          <w:b w:val="0"/>
          <w:bCs w:val="0"/>
          <w:sz w:val="18"/>
          <w:szCs w:val="18"/>
        </w:rPr>
        <w:t>COVID-19’s rapid spreads has caused a global pandemic. On 19</w:t>
      </w:r>
      <w:r w:rsidRPr="00772AF6">
        <w:rPr>
          <w:rFonts w:ascii="Tw Cen MT" w:eastAsia="Tw Cen MT" w:hAnsi="Tw Cen MT" w:cs="Tw Cen MT"/>
          <w:b w:val="0"/>
          <w:bCs w:val="0"/>
          <w:sz w:val="18"/>
          <w:szCs w:val="18"/>
          <w:vertAlign w:val="superscript"/>
        </w:rPr>
        <w:t>th</w:t>
      </w:r>
      <w:r w:rsidRPr="00772AF6">
        <w:rPr>
          <w:rFonts w:ascii="Tw Cen MT" w:eastAsia="Tw Cen MT" w:hAnsi="Tw Cen MT" w:cs="Tw Cen MT"/>
          <w:b w:val="0"/>
          <w:bCs w:val="0"/>
          <w:sz w:val="18"/>
          <w:szCs w:val="18"/>
        </w:rPr>
        <w:t xml:space="preserve"> February 2020, Iran reported its first confirmed cases of infections in Qom City and the number of diagnosed cases and the death toll rose exponentially in March [1-3]. Managing the disease, which is considered a pandemic according to the World Health Organization (WHO) [4], requires definite approaches differing according to various factors in each country, which may also lead to (in)effective dealing with the disease. For every plan by governances, the first step is collecting information on epidemic distribution for the purpose of isolating provinces and cities at a national scale. Thus, Ministry of Health and Medical Education of Iran (MOHME) attempted to collect the minimum required data on the infection-affected patients based on medical records and epidemiological factors, such as demographic data (gender, age and national code), exposure history (close contact with the infected, suspect patients or even having traveled) and signs and symptoms (fever, cough, shortness or difficulties in breathing, fatigue, anorexia, hemoptysis, sputum production, dyspnea, Myalgia, Pharyngalgia, nausea, vomiting, Diarrhea, Headache, Abdominal pain, Dizziness, etc.). Therefore, to ensure accuracy and validity, and to speed up data collection in an area, Information Technology (IT) tools were required</w:t>
      </w:r>
      <w:r w:rsidR="00F64D41">
        <w:rPr>
          <w:rFonts w:ascii="Tw Cen MT" w:eastAsia="Tw Cen MT" w:hAnsi="Tw Cen MT" w:cs="Tw Cen MT"/>
          <w:b w:val="0"/>
          <w:bCs w:val="0"/>
          <w:sz w:val="18"/>
          <w:szCs w:val="18"/>
        </w:rPr>
        <w:t xml:space="preserve"> [5</w:t>
      </w:r>
      <w:r w:rsidRPr="00772AF6">
        <w:rPr>
          <w:rFonts w:ascii="Tw Cen MT" w:eastAsia="Tw Cen MT" w:hAnsi="Tw Cen MT" w:cs="Tw Cen MT"/>
          <w:b w:val="0"/>
          <w:bCs w:val="0"/>
          <w:sz w:val="18"/>
          <w:szCs w:val="18"/>
        </w:rPr>
        <w:t xml:space="preserve">]. In this regard, developing an information system with a simple format and user-friendly interface in the shortest possible time was the aim. </w:t>
      </w:r>
      <w:r>
        <w:rPr>
          <w:rFonts w:ascii="Tw Cen MT" w:eastAsia="Tw Cen MT" w:hAnsi="Tw Cen MT" w:cs="Tw Cen MT"/>
          <w:b w:val="0"/>
          <w:bCs w:val="0"/>
          <w:sz w:val="18"/>
          <w:szCs w:val="18"/>
        </w:rPr>
        <w:t>Thus,</w:t>
      </w:r>
      <w:r w:rsidRPr="00772AF6">
        <w:rPr>
          <w:rFonts w:ascii="Tw Cen MT" w:eastAsia="Tw Cen MT" w:hAnsi="Tw Cen MT" w:cs="Tw Cen MT"/>
          <w:b w:val="0"/>
          <w:bCs w:val="0"/>
          <w:sz w:val="18"/>
          <w:szCs w:val="18"/>
        </w:rPr>
        <w:t xml:space="preserve"> </w:t>
      </w:r>
      <w:r w:rsidR="007646C4" w:rsidRPr="007060C0">
        <w:rPr>
          <w:rFonts w:ascii="Tw Cen MT" w:eastAsia="Tw Cen MT" w:hAnsi="Tw Cen MT" w:cs="Tw Cen MT"/>
          <w:b w:val="0"/>
          <w:bCs w:val="0"/>
          <w:sz w:val="18"/>
          <w:szCs w:val="18"/>
        </w:rPr>
        <w:t>an agile information system for COVID-19 outbreak monitoring in Iranian hospitals</w:t>
      </w:r>
      <w:r w:rsidR="007646C4" w:rsidRPr="00772AF6">
        <w:rPr>
          <w:rFonts w:ascii="Tw Cen MT" w:eastAsia="Tw Cen MT" w:hAnsi="Tw Cen MT" w:cs="Tw Cen MT"/>
          <w:b w:val="0"/>
          <w:bCs w:val="0"/>
          <w:sz w:val="18"/>
          <w:szCs w:val="18"/>
        </w:rPr>
        <w:t xml:space="preserve"> </w:t>
      </w:r>
      <w:r w:rsidRPr="00772AF6">
        <w:rPr>
          <w:rFonts w:ascii="Tw Cen MT" w:eastAsia="Tw Cen MT" w:hAnsi="Tw Cen MT" w:cs="Tw Cen MT"/>
          <w:b w:val="0"/>
          <w:bCs w:val="0"/>
          <w:sz w:val="18"/>
          <w:szCs w:val="18"/>
        </w:rPr>
        <w:t xml:space="preserve">developed in March 2020, which has been registering hospitalized Covide-19-affected patients in Iranian hospitals up till now. In other words, </w:t>
      </w:r>
      <w:r>
        <w:rPr>
          <w:rFonts w:ascii="Tw Cen MT" w:eastAsia="Tw Cen MT" w:hAnsi="Tw Cen MT" w:cs="Tw Cen MT"/>
          <w:b w:val="0"/>
          <w:bCs w:val="0"/>
          <w:sz w:val="18"/>
          <w:szCs w:val="18"/>
        </w:rPr>
        <w:t>we made a</w:t>
      </w:r>
      <w:r w:rsidRPr="00772AF6">
        <w:rPr>
          <w:rFonts w:ascii="Tw Cen MT" w:eastAsia="Tw Cen MT" w:hAnsi="Tw Cen MT" w:cs="Tw Cen MT"/>
          <w:b w:val="0"/>
          <w:bCs w:val="0"/>
          <w:sz w:val="18"/>
          <w:szCs w:val="18"/>
        </w:rPr>
        <w:t xml:space="preserve"> national system as a health registry that includes clinical information on admitted Covid-19 patients in Iranian hospitals from admission to discharge or death. This system is supported by MOHME, and along with outpatient Point of Care Information Systems (POCS), feeds the national and international pandemic reports and decisions</w:t>
      </w:r>
      <w:r w:rsidR="000E7CFC" w:rsidRPr="0025565A">
        <w:rPr>
          <w:rFonts w:ascii="Tw Cen MT" w:eastAsia="Tw Cen MT" w:hAnsi="Tw Cen MT" w:cs="Tw Cen MT"/>
          <w:b w:val="0"/>
          <w:bCs w:val="0"/>
          <w:sz w:val="18"/>
          <w:szCs w:val="18"/>
        </w:rPr>
        <w:t>.</w:t>
      </w:r>
      <w:r w:rsidR="0025565A" w:rsidRPr="0025565A">
        <w:rPr>
          <w:rFonts w:ascii="Tw Cen MT" w:eastAsia="Tw Cen MT" w:hAnsi="Tw Cen MT" w:cs="Tw Cen MT"/>
          <w:b w:val="0"/>
          <w:bCs w:val="0"/>
          <w:sz w:val="18"/>
          <w:szCs w:val="18"/>
        </w:rPr>
        <w:t xml:space="preserve"> The information system </w:t>
      </w:r>
      <w:r w:rsidR="0025565A" w:rsidRPr="0025565A">
        <w:rPr>
          <w:rFonts w:ascii="Tw Cen MT" w:eastAsia="Tw Cen MT" w:hAnsi="Tw Cen MT" w:cs="Tw Cen MT"/>
          <w:b w:val="0"/>
          <w:bCs w:val="0"/>
          <w:sz w:val="18"/>
          <w:szCs w:val="18"/>
        </w:rPr>
        <w:t>is designed based on professional advice and emerging requirements.  The government is using this data repository beside other clinical data resources in order to improve the quality of health services acceptability, continuity/sustainability, clinical effectiveness in a minimum time and prevent further spreading of the virus.</w:t>
      </w:r>
      <w:r w:rsidR="0025565A">
        <w:t xml:space="preserve"> </w:t>
      </w:r>
      <w:r w:rsidR="0025565A">
        <w:rPr>
          <w:b w:val="0"/>
        </w:rPr>
        <w:t xml:space="preserve"> </w:t>
      </w:r>
      <w:r w:rsidR="00A9710C">
        <w:rPr>
          <w:b w:val="0"/>
        </w:rPr>
        <w:br w:type="column"/>
      </w:r>
      <w:bookmarkStart w:id="0" w:name="_GoBack"/>
      <w:bookmarkEnd w:id="0"/>
    </w:p>
    <w:p w:rsidR="00AE3E37" w:rsidRDefault="00A9710C">
      <w:pPr>
        <w:pStyle w:val="BodyText"/>
        <w:spacing w:before="2"/>
        <w:rPr>
          <w:rFonts w:ascii="Arial"/>
          <w:b/>
          <w:sz w:val="16"/>
        </w:rPr>
      </w:pPr>
      <w:r>
        <w:rPr>
          <w:noProof/>
          <w:lang w:bidi="fa-IR"/>
        </w:rPr>
        <w:drawing>
          <wp:anchor distT="0" distB="0" distL="0" distR="0" simplePos="0" relativeHeight="251658240" behindDoc="0" locked="0" layoutInCell="1" allowOverlap="1">
            <wp:simplePos x="0" y="0"/>
            <wp:positionH relativeFrom="page">
              <wp:posOffset>4012565</wp:posOffset>
            </wp:positionH>
            <wp:positionV relativeFrom="paragraph">
              <wp:posOffset>140970</wp:posOffset>
            </wp:positionV>
            <wp:extent cx="2961005" cy="1609725"/>
            <wp:effectExtent l="0" t="0" r="0" b="9525"/>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961005" cy="1609725"/>
                    </a:xfrm>
                    <a:prstGeom prst="rect">
                      <a:avLst/>
                    </a:prstGeom>
                  </pic:spPr>
                </pic:pic>
              </a:graphicData>
            </a:graphic>
            <wp14:sizeRelH relativeFrom="margin">
              <wp14:pctWidth>0</wp14:pctWidth>
            </wp14:sizeRelH>
          </wp:anchor>
        </w:drawing>
      </w:r>
    </w:p>
    <w:p w:rsidR="0025565A" w:rsidRDefault="0025565A" w:rsidP="0025565A">
      <w:pPr>
        <w:pStyle w:val="Heading3"/>
        <w:spacing w:before="74"/>
        <w:jc w:val="center"/>
        <w:rPr>
          <w:color w:val="BF5A14"/>
        </w:rPr>
      </w:pPr>
      <w:r w:rsidRPr="0025565A">
        <w:rPr>
          <w:rFonts w:ascii="Tw Cen MT" w:eastAsia="Tw Cen MT" w:hAnsi="Tw Cen MT" w:cs="Tw Cen MT"/>
          <w:b w:val="0"/>
          <w:bCs w:val="0"/>
          <w:sz w:val="18"/>
          <w:szCs w:val="18"/>
        </w:rPr>
        <w:t>The COVID-19 data collection process from Iranian hospitals</w:t>
      </w:r>
    </w:p>
    <w:p w:rsidR="005973B9" w:rsidRDefault="005973B9" w:rsidP="007A45CE">
      <w:pPr>
        <w:pStyle w:val="Heading3"/>
        <w:spacing w:before="74"/>
        <w:jc w:val="both"/>
        <w:rPr>
          <w:b w:val="0"/>
        </w:rPr>
      </w:pPr>
      <w:r>
        <w:rPr>
          <w:color w:val="BF5A14"/>
        </w:rPr>
        <w:t xml:space="preserve">Recent Publications </w:t>
      </w:r>
    </w:p>
    <w:p w:rsidR="0025565A" w:rsidRPr="00F64D41" w:rsidRDefault="0025565A" w:rsidP="00F64D41">
      <w:pPr>
        <w:pStyle w:val="ListParagraph"/>
        <w:numPr>
          <w:ilvl w:val="0"/>
          <w:numId w:val="3"/>
        </w:numPr>
        <w:tabs>
          <w:tab w:val="left" w:pos="384"/>
        </w:tabs>
        <w:spacing w:before="0" w:line="216" w:lineRule="exact"/>
        <w:ind w:right="138" w:hanging="283"/>
        <w:rPr>
          <w:sz w:val="18"/>
        </w:rPr>
      </w:pPr>
      <w:r w:rsidRPr="00F64D41">
        <w:rPr>
          <w:sz w:val="18"/>
        </w:rPr>
        <w:t xml:space="preserve">1. </w:t>
      </w:r>
      <w:r w:rsidRPr="00F64D41">
        <w:rPr>
          <w:sz w:val="18"/>
        </w:rPr>
        <w:t>York Times. </w:t>
      </w:r>
      <w:hyperlink r:id="rId11" w:history="1">
        <w:r w:rsidRPr="00F64D41">
          <w:rPr>
            <w:sz w:val="18"/>
          </w:rPr>
          <w:t>"How Iran Became a New Epicenter of the Coronavirus Outbreak"</w:t>
        </w:r>
      </w:hyperlink>
      <w:r w:rsidRPr="00F64D41">
        <w:rPr>
          <w:sz w:val="18"/>
        </w:rPr>
        <w:t xml:space="preserve">. New </w:t>
      </w:r>
      <w:hyperlink r:id="rId12" w:history="1">
        <w:r w:rsidRPr="00F64D41">
          <w:rPr>
            <w:sz w:val="18"/>
          </w:rPr>
          <w:t>Archived</w:t>
        </w:r>
      </w:hyperlink>
      <w:r w:rsidRPr="00F64D41">
        <w:rPr>
          <w:sz w:val="18"/>
        </w:rPr>
        <w:t xml:space="preserve"> from the original on 27 June 2021. Available from: </w:t>
      </w:r>
      <w:hyperlink r:id="rId13" w:history="1">
        <w:r w:rsidRPr="00F64D41">
          <w:rPr>
            <w:sz w:val="18"/>
          </w:rPr>
          <w:t>https://www.newyorker.com/news/our-columnists/how-iran-became-a-new-epicenter-of-the-coronavirus-outbreak</w:t>
        </w:r>
      </w:hyperlink>
    </w:p>
    <w:p w:rsidR="0025565A" w:rsidRPr="00F64D41" w:rsidRDefault="0025565A" w:rsidP="00F64D41">
      <w:pPr>
        <w:pStyle w:val="ListParagraph"/>
        <w:numPr>
          <w:ilvl w:val="0"/>
          <w:numId w:val="3"/>
        </w:numPr>
        <w:tabs>
          <w:tab w:val="left" w:pos="384"/>
        </w:tabs>
        <w:spacing w:before="0" w:line="216" w:lineRule="exact"/>
        <w:ind w:right="138" w:hanging="283"/>
        <w:rPr>
          <w:sz w:val="18"/>
        </w:rPr>
      </w:pPr>
      <w:r w:rsidRPr="00F64D41">
        <w:rPr>
          <w:sz w:val="18"/>
        </w:rPr>
        <w:t xml:space="preserve">2. </w:t>
      </w:r>
      <w:r w:rsidRPr="00F64D41">
        <w:rPr>
          <w:sz w:val="18"/>
        </w:rPr>
        <w:t>Iranian Ministry of Health and Medical Education. Coronavirus epidemic in Iran. Available from: </w:t>
      </w:r>
      <w:hyperlink r:id="rId14" w:tgtFrame="_blank" w:history="1">
        <w:r w:rsidRPr="00F64D41">
          <w:rPr>
            <w:sz w:val="18"/>
          </w:rPr>
          <w:t>http://ird.behdasht.gov.ir/</w:t>
        </w:r>
      </w:hyperlink>
      <w:r w:rsidRPr="00F64D41">
        <w:rPr>
          <w:sz w:val="18"/>
        </w:rPr>
        <w:t>. Accessed August 3, 2020.</w:t>
      </w:r>
    </w:p>
    <w:p w:rsidR="0025565A" w:rsidRPr="00F64D41" w:rsidRDefault="0025565A" w:rsidP="00F64D41">
      <w:pPr>
        <w:pStyle w:val="ListParagraph"/>
        <w:numPr>
          <w:ilvl w:val="0"/>
          <w:numId w:val="3"/>
        </w:numPr>
        <w:tabs>
          <w:tab w:val="left" w:pos="384"/>
        </w:tabs>
        <w:spacing w:before="0" w:line="216" w:lineRule="exact"/>
        <w:ind w:right="138" w:hanging="283"/>
        <w:rPr>
          <w:sz w:val="18"/>
        </w:rPr>
      </w:pPr>
      <w:r w:rsidRPr="00F64D41">
        <w:rPr>
          <w:sz w:val="18"/>
        </w:rPr>
        <w:t xml:space="preserve">3. </w:t>
      </w:r>
      <w:r w:rsidRPr="00F64D41">
        <w:rPr>
          <w:sz w:val="18"/>
        </w:rPr>
        <w:t>Venkatesan P. COVID-19 in Iran: round 2. Lancet Infect Dis. 2020 Jul;20(7):784. doi: 10.1016/S1473-3099(20)30500-4. PMID: 32592672; PMCID: PMC7314444.</w:t>
      </w:r>
    </w:p>
    <w:p w:rsidR="00F64D41" w:rsidRDefault="0025565A" w:rsidP="00F64D41">
      <w:pPr>
        <w:pStyle w:val="ListParagraph"/>
        <w:numPr>
          <w:ilvl w:val="0"/>
          <w:numId w:val="3"/>
        </w:numPr>
        <w:tabs>
          <w:tab w:val="left" w:pos="384"/>
        </w:tabs>
        <w:spacing w:before="0" w:line="216" w:lineRule="exact"/>
        <w:ind w:right="138" w:hanging="283"/>
        <w:rPr>
          <w:sz w:val="18"/>
        </w:rPr>
      </w:pPr>
      <w:r w:rsidRPr="00F64D41">
        <w:rPr>
          <w:sz w:val="18"/>
        </w:rPr>
        <w:t xml:space="preserve">4. </w:t>
      </w:r>
      <w:r w:rsidRPr="00F64D41">
        <w:rPr>
          <w:sz w:val="18"/>
        </w:rPr>
        <w:t>Prevention UCfDCa. Coronavirus Disease 2019 (Covid-19). (2020).</w:t>
      </w:r>
      <w:hyperlink r:id="rId15" w:history="1">
        <w:r w:rsidR="00F64D41" w:rsidRPr="00EA79CA">
          <w:rPr>
            <w:rStyle w:val="Hyperlink"/>
            <w:sz w:val="18"/>
          </w:rPr>
          <w:t>https://www.cdc.gov/coronavirus/2019-nCoV/summary.html</w:t>
        </w:r>
      </w:hyperlink>
    </w:p>
    <w:p w:rsidR="00AE3E37" w:rsidRPr="00F64D41" w:rsidRDefault="00F64D41" w:rsidP="00F64D41">
      <w:pPr>
        <w:pStyle w:val="ListParagraph"/>
        <w:numPr>
          <w:ilvl w:val="0"/>
          <w:numId w:val="3"/>
        </w:numPr>
        <w:tabs>
          <w:tab w:val="left" w:pos="384"/>
        </w:tabs>
        <w:spacing w:before="0" w:line="216" w:lineRule="exact"/>
        <w:ind w:right="138" w:hanging="283"/>
        <w:rPr>
          <w:sz w:val="18"/>
        </w:rPr>
        <w:sectPr w:rsidR="00AE3E37" w:rsidRPr="00F64D41">
          <w:type w:val="continuous"/>
          <w:pgSz w:w="11910" w:h="16840"/>
          <w:pgMar w:top="1740" w:right="600" w:bottom="840" w:left="620" w:header="720" w:footer="720" w:gutter="0"/>
          <w:cols w:num="2" w:space="720" w:equalWidth="0">
            <w:col w:w="5214" w:space="138"/>
            <w:col w:w="5338"/>
          </w:cols>
        </w:sectPr>
      </w:pPr>
      <w:r>
        <w:rPr>
          <w:sz w:val="18"/>
        </w:rPr>
        <w:t xml:space="preserve">5. </w:t>
      </w:r>
      <w:r w:rsidRPr="00F64D41">
        <w:rPr>
          <w:sz w:val="18"/>
        </w:rPr>
        <w:t xml:space="preserve">Rassouli Maryam, Ashrafizadeh Hadis, Shirinabadi Farahani Azam, Akbari Mohammad Esmaeil, "COVID-19 Management in Iran as One of the Most Affected Countries in the World: Advantages and Weaknesses", JOURNAL: "Frontiers in Public Health", VOLUME:8, 2020, Available from: </w:t>
      </w:r>
      <w:r w:rsidRPr="00F64D41">
        <w:rPr>
          <w:sz w:val="18"/>
        </w:rPr>
        <w:t>https://www.frontiersin.org/article</w:t>
      </w:r>
      <w:r>
        <w:rPr>
          <w:sz w:val="18"/>
        </w:rPr>
        <w:t>/10.3389/fpubh.2020.00510, DOI:10.3389/fpubh.2020.00510,</w:t>
      </w:r>
      <w:r w:rsidRPr="00F64D41">
        <w:rPr>
          <w:sz w:val="18"/>
        </w:rPr>
        <w:t>ISSN:2296-2565</w:t>
      </w:r>
      <w:r w:rsidR="008756E6" w:rsidRPr="00F64D41">
        <w:t xml:space="preserve">  </w:t>
      </w:r>
    </w:p>
    <w:p w:rsidR="00AE3E37" w:rsidRPr="00A75ED8" w:rsidRDefault="00AE3E37">
      <w:pPr>
        <w:pStyle w:val="BodyText"/>
        <w:rPr>
          <w:rFonts w:ascii="Calibri"/>
          <w:sz w:val="12"/>
          <w:szCs w:val="10"/>
        </w:rPr>
      </w:pPr>
    </w:p>
    <w:p w:rsidR="00AE3E37" w:rsidRDefault="00292ED9">
      <w:pPr>
        <w:pStyle w:val="BodyText"/>
        <w:spacing w:line="40" w:lineRule="exact"/>
        <w:ind w:left="2202"/>
        <w:rPr>
          <w:rFonts w:ascii="Calibri"/>
          <w:sz w:val="4"/>
        </w:rPr>
      </w:pPr>
      <w:r>
        <w:rPr>
          <w:rFonts w:ascii="Calibri"/>
          <w:noProof/>
          <w:sz w:val="4"/>
          <w:lang w:bidi="fa-IR"/>
        </w:rPr>
        <mc:AlternateContent>
          <mc:Choice Requires="wpg">
            <w:drawing>
              <wp:inline distT="0" distB="0" distL="0" distR="0" wp14:anchorId="40271890" wp14:editId="36E631B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6940B5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wrap anchorx="page"/>
                <w10:anchorlock/>
              </v:group>
            </w:pict>
          </mc:Fallback>
        </mc:AlternateContent>
      </w:r>
    </w:p>
    <w:p w:rsidR="00C340D7" w:rsidRDefault="00C340D7" w:rsidP="00C340D7">
      <w:pPr>
        <w:spacing w:before="92"/>
        <w:ind w:right="4234"/>
        <w:rPr>
          <w:noProof/>
        </w:rPr>
      </w:pPr>
      <w:r>
        <w:rPr>
          <w:noProof/>
          <w:lang w:bidi="fa-IR"/>
        </w:rPr>
        <w:drawing>
          <wp:anchor distT="0" distB="0" distL="114300" distR="114300" simplePos="0" relativeHeight="251659264" behindDoc="0" locked="0" layoutInCell="1" allowOverlap="1" wp14:anchorId="67EAF12E" wp14:editId="3B335345">
            <wp:simplePos x="0" y="0"/>
            <wp:positionH relativeFrom="column">
              <wp:posOffset>1591466</wp:posOffset>
            </wp:positionH>
            <wp:positionV relativeFrom="paragraph">
              <wp:posOffset>125903</wp:posOffset>
            </wp:positionV>
            <wp:extent cx="724041" cy="777222"/>
            <wp:effectExtent l="0" t="0" r="0" b="444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r="14618" b="30111"/>
                    <a:stretch/>
                  </pic:blipFill>
                  <pic:spPr bwMode="auto">
                    <a:xfrm>
                      <a:off x="0" y="0"/>
                      <a:ext cx="724041" cy="77722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bidi="fa-IR"/>
        </w:rPr>
        <w:drawing>
          <wp:anchor distT="0" distB="0" distL="114300" distR="114300" simplePos="0" relativeHeight="251660288" behindDoc="0" locked="0" layoutInCell="1" allowOverlap="1" wp14:anchorId="042BE7E0" wp14:editId="236B2C55">
            <wp:simplePos x="0" y="0"/>
            <wp:positionH relativeFrom="column">
              <wp:posOffset>898325</wp:posOffset>
            </wp:positionH>
            <wp:positionV relativeFrom="paragraph">
              <wp:posOffset>167649</wp:posOffset>
            </wp:positionV>
            <wp:extent cx="574040" cy="70675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cstate="print">
                      <a:extLst>
                        <a:ext uri="{28A0092B-C50C-407E-A947-70E740481C1C}">
                          <a14:useLocalDpi xmlns:a14="http://schemas.microsoft.com/office/drawing/2010/main" val="0"/>
                        </a:ext>
                      </a:extLst>
                    </a:blip>
                    <a:srcRect l="-3389" r="1" b="13011"/>
                    <a:stretch/>
                  </pic:blipFill>
                  <pic:spPr bwMode="auto">
                    <a:xfrm flipH="1">
                      <a:off x="0" y="0"/>
                      <a:ext cx="574040" cy="7067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bidi="fa-IR"/>
        </w:rPr>
        <w:drawing>
          <wp:anchor distT="0" distB="0" distL="114300" distR="114300" simplePos="0" relativeHeight="251661312" behindDoc="0" locked="0" layoutInCell="1" allowOverlap="1" wp14:anchorId="619075F2" wp14:editId="7E09A02C">
            <wp:simplePos x="0" y="0"/>
            <wp:positionH relativeFrom="column">
              <wp:posOffset>139917</wp:posOffset>
            </wp:positionH>
            <wp:positionV relativeFrom="paragraph">
              <wp:posOffset>89436</wp:posOffset>
            </wp:positionV>
            <wp:extent cx="589915" cy="788035"/>
            <wp:effectExtent l="0" t="0" r="635" b="0"/>
            <wp:wrapNone/>
            <wp:docPr id="6" name="Picture 6" descr="سازمان نظام پزشکی| دکتر حمیدرضا لرنژاد،تخصص بیماری‌های کودکان،شماره نظام  پزشکی 36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سازمان نظام پزشکی| دکتر حمیدرضا لرنژاد،تخصص بیماری‌های کودکان،شماره نظام  پزشکی 3623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flipH="1">
                      <a:off x="0" y="0"/>
                      <a:ext cx="589915" cy="788035"/>
                    </a:xfrm>
                    <a:prstGeom prst="rect">
                      <a:avLst/>
                    </a:prstGeom>
                    <a:noFill/>
                    <a:ln>
                      <a:noFill/>
                    </a:ln>
                  </pic:spPr>
                </pic:pic>
              </a:graphicData>
            </a:graphic>
            <wp14:sizeRelH relativeFrom="page">
              <wp14:pctWidth>0</wp14:pctWidth>
            </wp14:sizeRelH>
            <wp14:sizeRelV relativeFrom="page">
              <wp14:pctHeight>0</wp14:pctHeight>
            </wp14:sizeRelV>
          </wp:anchor>
        </w:drawing>
      </w:r>
      <w:r w:rsidR="008756E6">
        <w:rPr>
          <w:noProof/>
        </w:rPr>
        <w:t xml:space="preserve">    </w:t>
      </w:r>
      <w:r w:rsidR="002A196B">
        <w:rPr>
          <w:noProof/>
        </w:rPr>
        <w:t xml:space="preserve">  </w:t>
      </w:r>
    </w:p>
    <w:p w:rsidR="00C340D7" w:rsidRDefault="00C340D7" w:rsidP="00C340D7">
      <w:pPr>
        <w:spacing w:before="92"/>
        <w:ind w:right="4234"/>
        <w:rPr>
          <w:noProof/>
        </w:rPr>
      </w:pPr>
    </w:p>
    <w:p w:rsidR="00C340D7" w:rsidRDefault="00C340D7" w:rsidP="00C340D7">
      <w:pPr>
        <w:spacing w:before="92"/>
        <w:ind w:right="4234"/>
        <w:rPr>
          <w:noProof/>
        </w:rPr>
      </w:pPr>
    </w:p>
    <w:p w:rsidR="002A196B" w:rsidRDefault="00267699" w:rsidP="00C340D7">
      <w:pPr>
        <w:spacing w:before="92"/>
        <w:ind w:right="4234"/>
        <w:rPr>
          <w:noProof/>
        </w:rPr>
      </w:pPr>
      <w:r>
        <w:rPr>
          <w:noProof/>
        </w:rPr>
        <w:t xml:space="preserve"> </w:t>
      </w:r>
      <w:r w:rsidRPr="00267699">
        <w:t xml:space="preserve"> </w:t>
      </w:r>
    </w:p>
    <w:p w:rsidR="00AE3E37" w:rsidRDefault="002A196B" w:rsidP="00E875A6">
      <w:pPr>
        <w:spacing w:before="92"/>
        <w:ind w:right="4234"/>
        <w:rPr>
          <w:rFonts w:ascii="Arial"/>
        </w:rPr>
      </w:pPr>
      <w:r>
        <w:rPr>
          <w:noProof/>
        </w:rPr>
        <w:t xml:space="preserve">   </w:t>
      </w:r>
      <w:r w:rsidR="004321F8" w:rsidRPr="004321F8">
        <w:rPr>
          <w:rFonts w:ascii="Arial"/>
          <w:color w:val="BF5A14"/>
        </w:rPr>
        <w:t xml:space="preserve">Presenter </w:t>
      </w:r>
      <w:r w:rsidR="00A9710C">
        <w:rPr>
          <w:rFonts w:ascii="Arial"/>
          <w:color w:val="BF5A14"/>
        </w:rPr>
        <w:t>Biography</w:t>
      </w:r>
      <w:r w:rsidR="00404E5B">
        <w:rPr>
          <w:rFonts w:ascii="Arial"/>
          <w:color w:val="BF5A14"/>
        </w:rPr>
        <w:t xml:space="preserve"> </w:t>
      </w:r>
    </w:p>
    <w:p w:rsidR="00AE3E37" w:rsidRDefault="00B122BD" w:rsidP="00E875A6">
      <w:pPr>
        <w:spacing w:before="41" w:line="154" w:lineRule="exact"/>
        <w:ind w:left="213" w:right="231"/>
        <w:jc w:val="both"/>
        <w:rPr>
          <w:rFonts w:ascii="Arial"/>
          <w:sz w:val="14"/>
        </w:rPr>
      </w:pPr>
      <w:r>
        <w:rPr>
          <w:rFonts w:ascii="Arial"/>
          <w:sz w:val="14"/>
        </w:rPr>
        <w:t>Somayeh Abedian is PhD candidate in ITM and has +15 years' experience</w:t>
      </w:r>
      <w:r w:rsidR="00E875A6">
        <w:rPr>
          <w:rFonts w:ascii="Arial"/>
          <w:sz w:val="14"/>
        </w:rPr>
        <w:t xml:space="preserve"> i</w:t>
      </w:r>
      <w:r>
        <w:rPr>
          <w:rFonts w:ascii="Arial"/>
          <w:sz w:val="14"/>
        </w:rPr>
        <w:t>n health information systems analysis and evaluation.</w:t>
      </w:r>
      <w:r w:rsidR="00A9710C">
        <w:rPr>
          <w:rFonts w:ascii="Arial"/>
          <w:sz w:val="14"/>
        </w:rPr>
        <w:t xml:space="preserve"> </w:t>
      </w:r>
      <w:r>
        <w:rPr>
          <w:rFonts w:ascii="Arial"/>
          <w:sz w:val="14"/>
        </w:rPr>
        <w:t>She has</w:t>
      </w:r>
      <w:r w:rsidR="00A9710C">
        <w:rPr>
          <w:rFonts w:ascii="Arial"/>
          <w:sz w:val="14"/>
        </w:rPr>
        <w:t xml:space="preserve"> expertise in evaluation and passion </w:t>
      </w:r>
      <w:r w:rsidR="00E875A6">
        <w:rPr>
          <w:rFonts w:ascii="Arial"/>
          <w:sz w:val="14"/>
        </w:rPr>
        <w:t>for</w:t>
      </w:r>
      <w:r w:rsidR="00A9710C">
        <w:rPr>
          <w:rFonts w:ascii="Arial"/>
          <w:sz w:val="14"/>
        </w:rPr>
        <w:t xml:space="preserve"> improving health and wellbeing</w:t>
      </w:r>
      <w:r>
        <w:rPr>
          <w:rFonts w:ascii="Arial"/>
          <w:sz w:val="14"/>
        </w:rPr>
        <w:t xml:space="preserve"> based on Health Information Systems (HIS)</w:t>
      </w:r>
      <w:r w:rsidR="00A9710C">
        <w:rPr>
          <w:rFonts w:ascii="Arial"/>
          <w:sz w:val="14"/>
        </w:rPr>
        <w:t xml:space="preserve">. Her </w:t>
      </w:r>
      <w:r>
        <w:rPr>
          <w:rFonts w:ascii="Arial"/>
          <w:sz w:val="14"/>
        </w:rPr>
        <w:t>and colleagues</w:t>
      </w:r>
      <w:r w:rsidR="00E875A6">
        <w:rPr>
          <w:rFonts w:ascii="Arial"/>
          <w:sz w:val="14"/>
        </w:rPr>
        <w:t>'</w:t>
      </w:r>
      <w:r w:rsidR="00A9710C">
        <w:rPr>
          <w:rFonts w:ascii="Arial"/>
          <w:sz w:val="14"/>
        </w:rPr>
        <w:t xml:space="preserve"> model based on</w:t>
      </w:r>
      <w:r>
        <w:rPr>
          <w:rFonts w:ascii="Arial"/>
          <w:sz w:val="14"/>
        </w:rPr>
        <w:t xml:space="preserve"> </w:t>
      </w:r>
      <w:r w:rsidR="00E875A6">
        <w:rPr>
          <w:rFonts w:ascii="Arial"/>
          <w:sz w:val="14"/>
        </w:rPr>
        <w:t xml:space="preserve">the </w:t>
      </w:r>
      <w:r w:rsidR="002E2EF3">
        <w:rPr>
          <w:rFonts w:ascii="Arial"/>
          <w:sz w:val="14"/>
        </w:rPr>
        <w:t>crisis</w:t>
      </w:r>
      <w:r w:rsidR="001061D4">
        <w:rPr>
          <w:rFonts w:ascii="Arial"/>
          <w:sz w:val="14"/>
        </w:rPr>
        <w:t xml:space="preserve"> situation, </w:t>
      </w:r>
      <w:r w:rsidR="005036CA">
        <w:rPr>
          <w:rFonts w:ascii="Arial"/>
          <w:sz w:val="14"/>
        </w:rPr>
        <w:t xml:space="preserve">has </w:t>
      </w:r>
      <w:r w:rsidR="001061D4">
        <w:rPr>
          <w:rFonts w:ascii="Arial"/>
          <w:sz w:val="14"/>
        </w:rPr>
        <w:t>provide</w:t>
      </w:r>
      <w:r w:rsidR="005036CA">
        <w:rPr>
          <w:rFonts w:ascii="Arial"/>
          <w:sz w:val="14"/>
        </w:rPr>
        <w:t>d</w:t>
      </w:r>
      <w:r w:rsidR="001061D4">
        <w:rPr>
          <w:rFonts w:ascii="Arial"/>
          <w:sz w:val="14"/>
        </w:rPr>
        <w:t xml:space="preserve"> </w:t>
      </w:r>
      <w:r w:rsidR="002E2EF3">
        <w:rPr>
          <w:rFonts w:ascii="Arial"/>
          <w:sz w:val="14"/>
        </w:rPr>
        <w:t>an</w:t>
      </w:r>
      <w:r w:rsidR="001061D4">
        <w:rPr>
          <w:rFonts w:ascii="Arial"/>
          <w:sz w:val="14"/>
        </w:rPr>
        <w:t xml:space="preserve"> </w:t>
      </w:r>
      <w:r w:rsidR="002E2EF3">
        <w:rPr>
          <w:rFonts w:ascii="Arial"/>
          <w:sz w:val="14"/>
        </w:rPr>
        <w:t>opportunity</w:t>
      </w:r>
      <w:r w:rsidR="001061D4">
        <w:rPr>
          <w:rFonts w:ascii="Arial"/>
          <w:sz w:val="14"/>
        </w:rPr>
        <w:t xml:space="preserve"> for the government </w:t>
      </w:r>
      <w:r w:rsidR="002E2EF3">
        <w:rPr>
          <w:rFonts w:ascii="Arial"/>
          <w:sz w:val="14"/>
        </w:rPr>
        <w:t>to</w:t>
      </w:r>
      <w:r w:rsidR="001061D4">
        <w:rPr>
          <w:rFonts w:ascii="Arial"/>
          <w:sz w:val="14"/>
        </w:rPr>
        <w:t xml:space="preserve"> gathe</w:t>
      </w:r>
      <w:r w:rsidR="002E2EF3">
        <w:rPr>
          <w:rFonts w:ascii="Arial"/>
          <w:sz w:val="14"/>
        </w:rPr>
        <w:t>r</w:t>
      </w:r>
      <w:r w:rsidR="001061D4">
        <w:rPr>
          <w:rFonts w:ascii="Arial"/>
          <w:sz w:val="14"/>
        </w:rPr>
        <w:t xml:space="preserve"> </w:t>
      </w:r>
      <w:r w:rsidR="002E2EF3">
        <w:rPr>
          <w:rFonts w:ascii="Arial"/>
          <w:sz w:val="14"/>
        </w:rPr>
        <w:t>critical</w:t>
      </w:r>
      <w:r w:rsidR="001061D4">
        <w:rPr>
          <w:rFonts w:ascii="Arial"/>
          <w:sz w:val="14"/>
        </w:rPr>
        <w:t xml:space="preserve"> data about hospitalization COVID-19 affected-patients. She was head of Information Technology </w:t>
      </w:r>
      <w:r w:rsidR="002E2EF3">
        <w:rPr>
          <w:rFonts w:ascii="Arial"/>
          <w:sz w:val="14"/>
        </w:rPr>
        <w:t>office at</w:t>
      </w:r>
      <w:r w:rsidR="001061D4">
        <w:rPr>
          <w:rFonts w:ascii="Arial"/>
          <w:sz w:val="14"/>
        </w:rPr>
        <w:t xml:space="preserve"> </w:t>
      </w:r>
      <w:r w:rsidR="002E2EF3">
        <w:rPr>
          <w:rFonts w:ascii="Arial"/>
          <w:sz w:val="14"/>
        </w:rPr>
        <w:t xml:space="preserve">the </w:t>
      </w:r>
      <w:r w:rsidR="001061D4">
        <w:rPr>
          <w:rFonts w:ascii="Arial"/>
          <w:sz w:val="14"/>
        </w:rPr>
        <w:t>National EMS organization in Iran when the project was launched.</w:t>
      </w:r>
      <w:r w:rsidR="00A9710C">
        <w:rPr>
          <w:rFonts w:ascii="Arial"/>
          <w:sz w:val="14"/>
        </w:rPr>
        <w:t xml:space="preserve"> </w:t>
      </w:r>
    </w:p>
    <w:p w:rsidR="001061D4" w:rsidRDefault="00A9710C" w:rsidP="001061D4">
      <w:pPr>
        <w:spacing w:before="62"/>
        <w:ind w:left="2610" w:right="2500"/>
        <w:jc w:val="center"/>
        <w:rPr>
          <w:rFonts w:ascii="Arial"/>
          <w:sz w:val="14"/>
        </w:rPr>
      </w:pPr>
      <w:r>
        <w:rPr>
          <w:rFonts w:ascii="Arial"/>
          <w:sz w:val="14"/>
        </w:rPr>
        <w:t xml:space="preserve">Email: </w:t>
      </w:r>
      <w:hyperlink r:id="rId19" w:history="1">
        <w:r w:rsidR="001061D4" w:rsidRPr="00EA79CA">
          <w:rPr>
            <w:rStyle w:val="Hyperlink"/>
            <w:rFonts w:ascii="Arial"/>
            <w:sz w:val="14"/>
          </w:rPr>
          <w:t>so.abedian@gmail.com</w:t>
        </w:r>
      </w:hyperlink>
      <w:r w:rsidR="001061D4">
        <w:rPr>
          <w:rStyle w:val="Hyperlink"/>
          <w:rFonts w:ascii="Arial"/>
          <w:sz w:val="14"/>
        </w:rPr>
        <w:t xml:space="preserve"> ,s.abedian@behdasht.gov.ir</w:t>
      </w:r>
    </w:p>
    <w:p w:rsidR="002E2EF3" w:rsidRDefault="00292ED9" w:rsidP="002E2EF3">
      <w:pPr>
        <w:pStyle w:val="BodyText"/>
        <w:spacing w:before="2"/>
        <w:rPr>
          <w:rFonts w:ascii="Arial"/>
          <w:sz w:val="14"/>
        </w:rPr>
      </w:pPr>
      <w:r>
        <w:rPr>
          <w:noProof/>
          <w:lang w:bidi="fa-I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A427F5"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A9710C" w:rsidRPr="00B21A57">
        <w:rPr>
          <w:rFonts w:ascii="Minion Pro"/>
          <w:b/>
          <w:sz w:val="20"/>
        </w:rPr>
        <w:t>Notes/Comments:</w:t>
      </w:r>
      <w:r w:rsidR="002E2EF3">
        <w:rPr>
          <w:rFonts w:ascii="Minion Pro"/>
          <w:b/>
          <w:sz w:val="20"/>
        </w:rPr>
        <w:t xml:space="preserve"> </w:t>
      </w:r>
    </w:p>
    <w:p w:rsidR="00AE3E37" w:rsidRDefault="002E2EF3" w:rsidP="002E2EF3">
      <w:pPr>
        <w:spacing w:before="41" w:line="154" w:lineRule="exact"/>
        <w:ind w:left="213" w:right="231"/>
        <w:jc w:val="both"/>
        <w:rPr>
          <w:rFonts w:ascii="Arial"/>
          <w:sz w:val="14"/>
        </w:rPr>
      </w:pPr>
      <w:r w:rsidRPr="002E2EF3">
        <w:rPr>
          <w:rFonts w:ascii="Arial"/>
          <w:sz w:val="14"/>
        </w:rPr>
        <w:t xml:space="preserve">This </w:t>
      </w:r>
      <w:r>
        <w:rPr>
          <w:rFonts w:ascii="Arial"/>
          <w:sz w:val="14"/>
        </w:rPr>
        <w:t>project</w:t>
      </w:r>
      <w:r w:rsidRPr="002E2EF3">
        <w:rPr>
          <w:rFonts w:ascii="Arial"/>
          <w:sz w:val="14"/>
        </w:rPr>
        <w:t xml:space="preserve"> supported by the Iranian Ministry of Health and Medical Education, attempts were made to improve the reliability and validity of COVID-19-affected patients</w:t>
      </w:r>
      <w:r w:rsidRPr="002E2EF3">
        <w:rPr>
          <w:rFonts w:ascii="Arial"/>
          <w:sz w:val="14"/>
        </w:rPr>
        <w:t>’</w:t>
      </w:r>
      <w:r w:rsidRPr="002E2EF3">
        <w:rPr>
          <w:rFonts w:ascii="Arial"/>
          <w:sz w:val="14"/>
        </w:rPr>
        <w:t xml:space="preserve"> information and statistics.</w:t>
      </w:r>
    </w:p>
    <w:p w:rsidR="002E2EF3" w:rsidRPr="002E2EF3" w:rsidRDefault="002E2EF3" w:rsidP="002E2EF3">
      <w:pPr>
        <w:spacing w:before="41" w:line="154" w:lineRule="exact"/>
        <w:ind w:left="213" w:right="231"/>
        <w:jc w:val="both"/>
        <w:rPr>
          <w:rFonts w:ascii="Arial"/>
          <w:sz w:val="14"/>
        </w:rPr>
        <w:sectPr w:rsidR="002E2EF3" w:rsidRPr="002E2EF3">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2D1A" w:rsidRDefault="009C2D1A">
      <w:r>
        <w:separator/>
      </w:r>
    </w:p>
  </w:endnote>
  <w:endnote w:type="continuationSeparator" w:id="0">
    <w:p w:rsidR="009C2D1A" w:rsidRDefault="009C2D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Sakkal Majalla">
    <w:panose1 w:val="02000000000000000000"/>
    <w:charset w:val="00"/>
    <w:family w:val="auto"/>
    <w:pitch w:val="variable"/>
    <w:sig w:usb0="A0002027" w:usb1="80000000" w:usb2="00000108" w:usb3="00000000" w:csb0="000000D3"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bidi="fa-I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lang w:bidi="fa-I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fa-I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2D1A" w:rsidRDefault="009C2D1A">
      <w:r>
        <w:separator/>
      </w:r>
    </w:p>
  </w:footnote>
  <w:footnote w:type="continuationSeparator" w:id="0">
    <w:p w:rsidR="009C2D1A" w:rsidRDefault="009C2D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bidi="fa-I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bidi="fa-I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C80A5B"/>
    <w:multiLevelType w:val="hybridMultilevel"/>
    <w:tmpl w:val="0240BC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0E7CFC"/>
    <w:rsid w:val="001061D4"/>
    <w:rsid w:val="001263DF"/>
    <w:rsid w:val="00152BEC"/>
    <w:rsid w:val="0025565A"/>
    <w:rsid w:val="00267699"/>
    <w:rsid w:val="00292ED9"/>
    <w:rsid w:val="002A196B"/>
    <w:rsid w:val="002B2804"/>
    <w:rsid w:val="002E2EF3"/>
    <w:rsid w:val="00327A65"/>
    <w:rsid w:val="003663E0"/>
    <w:rsid w:val="00404E5B"/>
    <w:rsid w:val="00414F7B"/>
    <w:rsid w:val="004321F8"/>
    <w:rsid w:val="0043290B"/>
    <w:rsid w:val="004355DC"/>
    <w:rsid w:val="004749B4"/>
    <w:rsid w:val="00494130"/>
    <w:rsid w:val="004F3523"/>
    <w:rsid w:val="005036CA"/>
    <w:rsid w:val="005973B9"/>
    <w:rsid w:val="005B3A56"/>
    <w:rsid w:val="006060CE"/>
    <w:rsid w:val="0063497F"/>
    <w:rsid w:val="006359F8"/>
    <w:rsid w:val="007060C0"/>
    <w:rsid w:val="007646C4"/>
    <w:rsid w:val="00772AF6"/>
    <w:rsid w:val="007A45CE"/>
    <w:rsid w:val="008608B4"/>
    <w:rsid w:val="00873DF0"/>
    <w:rsid w:val="008756E6"/>
    <w:rsid w:val="008E7AB4"/>
    <w:rsid w:val="0095704B"/>
    <w:rsid w:val="009B2D44"/>
    <w:rsid w:val="009C2D1A"/>
    <w:rsid w:val="00A07E82"/>
    <w:rsid w:val="00A75ED8"/>
    <w:rsid w:val="00A9710C"/>
    <w:rsid w:val="00AA0D41"/>
    <w:rsid w:val="00AE3E37"/>
    <w:rsid w:val="00B122BD"/>
    <w:rsid w:val="00B21A57"/>
    <w:rsid w:val="00B86B27"/>
    <w:rsid w:val="00C33602"/>
    <w:rsid w:val="00C340D7"/>
    <w:rsid w:val="00CD6F55"/>
    <w:rsid w:val="00DD6459"/>
    <w:rsid w:val="00DE1AF1"/>
    <w:rsid w:val="00DE3104"/>
    <w:rsid w:val="00E875A6"/>
    <w:rsid w:val="00EF6919"/>
    <w:rsid w:val="00F64D41"/>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DE2C1D"/>
  <w15:docId w15:val="{10241404-FC1E-4F7A-90B6-EA3201D37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5">
    <w:name w:val="heading 5"/>
    <w:basedOn w:val="Normal"/>
    <w:next w:val="Normal"/>
    <w:link w:val="Heading5Char"/>
    <w:uiPriority w:val="9"/>
    <w:semiHidden/>
    <w:unhideWhenUsed/>
    <w:qFormat/>
    <w:rsid w:val="00F64D41"/>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FootnoteText">
    <w:name w:val="footnote text"/>
    <w:basedOn w:val="Normal"/>
    <w:link w:val="FootnoteTextChar"/>
    <w:semiHidden/>
    <w:unhideWhenUsed/>
    <w:rsid w:val="00B86B27"/>
    <w:pPr>
      <w:widowControl/>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0"/>
      <w:szCs w:val="20"/>
    </w:rPr>
  </w:style>
  <w:style w:type="character" w:customStyle="1" w:styleId="FootnoteTextChar">
    <w:name w:val="Footnote Text Char"/>
    <w:basedOn w:val="DefaultParagraphFont"/>
    <w:link w:val="FootnoteText"/>
    <w:semiHidden/>
    <w:rsid w:val="00B86B27"/>
    <w:rPr>
      <w:rFonts w:ascii="Calibri" w:eastAsia="Calibri" w:hAnsi="Calibri" w:cs="Calibri"/>
      <w:sz w:val="20"/>
      <w:szCs w:val="20"/>
    </w:rPr>
  </w:style>
  <w:style w:type="character" w:styleId="FootnoteReference">
    <w:name w:val="footnote reference"/>
    <w:basedOn w:val="DefaultParagraphFont"/>
    <w:uiPriority w:val="99"/>
    <w:semiHidden/>
    <w:unhideWhenUsed/>
    <w:rsid w:val="00B86B27"/>
    <w:rPr>
      <w:vertAlign w:val="superscript"/>
    </w:rPr>
  </w:style>
  <w:style w:type="character" w:customStyle="1" w:styleId="FootnoteChar">
    <w:name w:val="Footnote Char"/>
    <w:rsid w:val="00B86B27"/>
    <w:rPr>
      <w:rFonts w:eastAsia="MS Mincho"/>
      <w:sz w:val="16"/>
      <w:szCs w:val="24"/>
      <w:lang w:val="en-US" w:eastAsia="ja-JP" w:bidi="ar-SA"/>
    </w:rPr>
  </w:style>
  <w:style w:type="character" w:customStyle="1" w:styleId="Heading5Char">
    <w:name w:val="Heading 5 Char"/>
    <w:basedOn w:val="DefaultParagraphFont"/>
    <w:link w:val="Heading5"/>
    <w:uiPriority w:val="9"/>
    <w:rsid w:val="00F64D41"/>
    <w:rPr>
      <w:rFonts w:asciiTheme="majorHAnsi" w:eastAsiaTheme="majorEastAsia" w:hAnsiTheme="majorHAnsi" w:cstheme="majorBidi"/>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newyorker.com/news/our-columnists/how-iran-became-a-new-epicenter-of-the-coronavirus-outbreak" TargetMode="External"/><Relationship Id="rId18"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archive.ph/CuAQZ" TargetMode="Externa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ytimes.com/aponline/2020/02/19/world/middleeast/ap-ml-china-outbreak-iran.html" TargetMode="External"/><Relationship Id="rId5" Type="http://schemas.openxmlformats.org/officeDocument/2006/relationships/webSettings" Target="webSettings.xml"/><Relationship Id="rId15" Type="http://schemas.openxmlformats.org/officeDocument/2006/relationships/hyperlink" Target="https://www.cdc.gov/coronavirus/2019-nCoV/summary.html" TargetMode="External"/><Relationship Id="rId10" Type="http://schemas.openxmlformats.org/officeDocument/2006/relationships/image" Target="media/image1.jpeg"/><Relationship Id="rId19" Type="http://schemas.openxmlformats.org/officeDocument/2006/relationships/hyperlink" Target="mailto:so.abedian@gmail.co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ird.behdasht.gov.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19115B-D1DD-4BE3-AE3D-0605B0B0D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Pages>
  <Words>791</Words>
  <Characters>4510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somayeh abedian</cp:lastModifiedBy>
  <cp:revision>12</cp:revision>
  <cp:lastPrinted>2021-08-12T21:31:00Z</cp:lastPrinted>
  <dcterms:created xsi:type="dcterms:W3CDTF">2021-08-12T19:43:00Z</dcterms:created>
  <dcterms:modified xsi:type="dcterms:W3CDTF">2021-08-12T21:32:00Z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