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EC9" w:rsidRPr="001F6F3F" w:rsidRDefault="001F6F3F">
      <w:pPr>
        <w:rPr>
          <w:b/>
          <w:bCs/>
          <w:sz w:val="28"/>
          <w:szCs w:val="28"/>
        </w:rPr>
      </w:pPr>
      <w:r w:rsidRPr="001F6F3F">
        <w:rPr>
          <w:b/>
          <w:bCs/>
          <w:sz w:val="28"/>
          <w:szCs w:val="28"/>
        </w:rPr>
        <w:t xml:space="preserve">Does e-Health education influence on professional practice? A qualitative study. </w:t>
      </w:r>
    </w:p>
    <w:p w:rsidR="001F6F3F" w:rsidRPr="006E1232" w:rsidRDefault="001F6F3F" w:rsidP="001F6F3F">
      <w:pPr>
        <w:rPr>
          <w:rFonts w:cs="Times New Roman"/>
          <w:b/>
          <w:sz w:val="24"/>
          <w:szCs w:val="24"/>
        </w:rPr>
      </w:pPr>
      <w:r w:rsidRPr="006E1232">
        <w:rPr>
          <w:rFonts w:cs="Times New Roman"/>
          <w:b/>
          <w:sz w:val="24"/>
          <w:szCs w:val="24"/>
        </w:rPr>
        <w:t>Abstract</w:t>
      </w:r>
    </w:p>
    <w:p w:rsidR="00AB02FC" w:rsidRPr="00AB02FC" w:rsidRDefault="00AB02FC" w:rsidP="00AB02FC">
      <w:pPr>
        <w:spacing w:line="360" w:lineRule="auto"/>
        <w:rPr>
          <w:rFonts w:cs="Times New Roman"/>
          <w:bCs/>
          <w:sz w:val="24"/>
          <w:szCs w:val="24"/>
        </w:rPr>
      </w:pPr>
      <w:r w:rsidRPr="00AB02FC">
        <w:rPr>
          <w:rFonts w:cs="Times New Roman"/>
          <w:bCs/>
          <w:sz w:val="24"/>
          <w:szCs w:val="24"/>
        </w:rPr>
        <w:t>Abstract</w:t>
      </w:r>
    </w:p>
    <w:p w:rsidR="00AB02FC" w:rsidRPr="00AB02FC" w:rsidRDefault="00AB02FC" w:rsidP="00AB02FC">
      <w:pPr>
        <w:spacing w:line="360" w:lineRule="auto"/>
        <w:rPr>
          <w:rFonts w:cs="Times New Roman"/>
          <w:bCs/>
          <w:sz w:val="24"/>
          <w:szCs w:val="24"/>
        </w:rPr>
      </w:pPr>
      <w:r w:rsidRPr="00AB02FC">
        <w:rPr>
          <w:rFonts w:cs="Times New Roman"/>
          <w:bCs/>
          <w:sz w:val="24"/>
          <w:szCs w:val="24"/>
        </w:rPr>
        <w:t xml:space="preserve">Background: Evidence suggests that e-Health is integrating into modern health services. This integration has significant changes in the way health services </w:t>
      </w:r>
      <w:proofErr w:type="gramStart"/>
      <w:r w:rsidRPr="00AB02FC">
        <w:rPr>
          <w:rFonts w:cs="Times New Roman"/>
          <w:bCs/>
          <w:sz w:val="24"/>
          <w:szCs w:val="24"/>
        </w:rPr>
        <w:t>are traditionally delivered</w:t>
      </w:r>
      <w:proofErr w:type="gramEnd"/>
      <w:r w:rsidRPr="00AB02FC">
        <w:rPr>
          <w:rFonts w:cs="Times New Roman"/>
          <w:bCs/>
          <w:sz w:val="24"/>
          <w:szCs w:val="24"/>
        </w:rPr>
        <w:t xml:space="preserve">. To work in this new environment, healthcare workers are required to have new knowledge, skills and competencies specific to e-Health. The aim of this study was to understand the perceptions of graduates regarding the influence of an e-Health education on their professional careers. </w:t>
      </w:r>
    </w:p>
    <w:p w:rsidR="00AB02FC" w:rsidRPr="00AB02FC" w:rsidRDefault="00AB02FC" w:rsidP="00AB02FC">
      <w:pPr>
        <w:spacing w:line="360" w:lineRule="auto"/>
        <w:rPr>
          <w:rFonts w:cs="Times New Roman"/>
          <w:bCs/>
          <w:sz w:val="24"/>
          <w:szCs w:val="24"/>
        </w:rPr>
      </w:pPr>
      <w:r w:rsidRPr="00AB02FC">
        <w:rPr>
          <w:rFonts w:cs="Times New Roman"/>
          <w:bCs/>
          <w:sz w:val="24"/>
          <w:szCs w:val="24"/>
        </w:rPr>
        <w:t xml:space="preserve">Methods: All graduates from 2005 to 2015 </w:t>
      </w:r>
      <w:proofErr w:type="gramStart"/>
      <w:r w:rsidRPr="00AB02FC">
        <w:rPr>
          <w:rFonts w:cs="Times New Roman"/>
          <w:bCs/>
          <w:sz w:val="24"/>
          <w:szCs w:val="24"/>
        </w:rPr>
        <w:t>were surveyed</w:t>
      </w:r>
      <w:proofErr w:type="gramEnd"/>
      <w:r w:rsidRPr="00AB02FC">
        <w:rPr>
          <w:rFonts w:cs="Times New Roman"/>
          <w:bCs/>
          <w:sz w:val="24"/>
          <w:szCs w:val="24"/>
        </w:rPr>
        <w:t xml:space="preserve"> using an online questionnaire that consisted of a mixture of closed and open-ended questions. </w:t>
      </w:r>
    </w:p>
    <w:p w:rsidR="00AB02FC" w:rsidRPr="00AB02FC" w:rsidRDefault="00AB02FC" w:rsidP="00AB02FC">
      <w:pPr>
        <w:spacing w:line="360" w:lineRule="auto"/>
        <w:rPr>
          <w:rFonts w:cs="Times New Roman"/>
          <w:bCs/>
          <w:sz w:val="24"/>
          <w:szCs w:val="24"/>
        </w:rPr>
      </w:pPr>
      <w:r w:rsidRPr="00AB02FC">
        <w:rPr>
          <w:rFonts w:cs="Times New Roman"/>
          <w:bCs/>
          <w:sz w:val="24"/>
          <w:szCs w:val="24"/>
        </w:rPr>
        <w:t xml:space="preserve">Results: The number of participants in the study was 32. Response rate was 62%.  Graduates thought that the postgraduate e-Health program had an influence on their professional practice. The majority of the participants mentioned that they had worked in the e-Health field since their graduation. Their professional roles mainly involved implementation of e-Health in health service settings and the use of e-Health in clinical practice. </w:t>
      </w:r>
    </w:p>
    <w:p w:rsidR="00AB02FC" w:rsidRPr="00AB02FC" w:rsidRDefault="00AB02FC" w:rsidP="00AB02FC">
      <w:pPr>
        <w:spacing w:line="360" w:lineRule="auto"/>
        <w:rPr>
          <w:rFonts w:cs="Times New Roman"/>
          <w:bCs/>
          <w:sz w:val="24"/>
          <w:szCs w:val="24"/>
        </w:rPr>
      </w:pPr>
      <w:r w:rsidRPr="00AB02FC">
        <w:rPr>
          <w:rFonts w:cs="Times New Roman"/>
          <w:bCs/>
          <w:sz w:val="24"/>
          <w:szCs w:val="24"/>
        </w:rPr>
        <w:t xml:space="preserve">Conclusions: While e-Health may be steadily integrating into modern health services, e-Health specific job opportunities are still relatively limited. E-Health workforce development </w:t>
      </w:r>
      <w:proofErr w:type="gramStart"/>
      <w:r w:rsidRPr="00AB02FC">
        <w:rPr>
          <w:rFonts w:cs="Times New Roman"/>
          <w:bCs/>
          <w:sz w:val="24"/>
          <w:szCs w:val="24"/>
        </w:rPr>
        <w:t>must be given</w:t>
      </w:r>
      <w:proofErr w:type="gramEnd"/>
      <w:r w:rsidRPr="00AB02FC">
        <w:rPr>
          <w:rFonts w:cs="Times New Roman"/>
          <w:bCs/>
          <w:sz w:val="24"/>
          <w:szCs w:val="24"/>
        </w:rPr>
        <w:t xml:space="preserve"> priority.   </w:t>
      </w:r>
    </w:p>
    <w:p w:rsidR="001F6F3F" w:rsidRDefault="001F6F3F" w:rsidP="00AB02FC">
      <w:pPr>
        <w:spacing w:line="360" w:lineRule="auto"/>
      </w:pPr>
      <w:bookmarkStart w:id="0" w:name="_GoBack"/>
      <w:bookmarkEnd w:id="0"/>
    </w:p>
    <w:sectPr w:rsidR="001F6F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skoola Pota">
    <w:altName w:val="Gadugi"/>
    <w:panose1 w:val="020B0502040204020203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014"/>
    <w:rsid w:val="001F6F3F"/>
    <w:rsid w:val="00587EC9"/>
    <w:rsid w:val="005F0014"/>
    <w:rsid w:val="00AB0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1F8C16-69CC-4958-914A-F68B796B1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6F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1164</Characters>
  <Application>Microsoft Office Word</Application>
  <DocSecurity>0</DocSecurity>
  <Lines>9</Lines>
  <Paragraphs>2</Paragraphs>
  <ScaleCrop>false</ScaleCrop>
  <Company>The University of Queensland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Sisira Edirippulige</dc:creator>
  <cp:keywords/>
  <dc:description/>
  <cp:lastModifiedBy>Sisira Edirippulige</cp:lastModifiedBy>
  <cp:revision>3</cp:revision>
  <dcterms:created xsi:type="dcterms:W3CDTF">2018-02-23T04:27:00Z</dcterms:created>
  <dcterms:modified xsi:type="dcterms:W3CDTF">2018-02-23T04:33:00Z</dcterms:modified>
</cp:coreProperties>
</file>