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160452" w:rsidP="00494130">
      <w:pPr>
        <w:pStyle w:val="Ttulo1"/>
        <w:spacing w:before="170"/>
        <w:ind w:left="0"/>
      </w:pPr>
      <w:r>
        <w:rPr>
          <w:color w:val="337AB7"/>
        </w:rPr>
        <w:t xml:space="preserve">One million enrollments in </w:t>
      </w:r>
      <w:proofErr w:type="spellStart"/>
      <w:r>
        <w:rPr>
          <w:color w:val="337AB7"/>
        </w:rPr>
        <w:t>elearning</w:t>
      </w:r>
      <w:proofErr w:type="spellEnd"/>
      <w:r>
        <w:rPr>
          <w:color w:val="337AB7"/>
        </w:rPr>
        <w:t xml:space="preserve"> and distant learning courses: Open University of the National Health System of Brazil (UNASUS)</w:t>
      </w:r>
    </w:p>
    <w:p w:rsidR="000A1243" w:rsidRPr="000A1243" w:rsidRDefault="000A1243" w:rsidP="000A1243">
      <w:pPr>
        <w:pStyle w:val="Corpodetexto"/>
        <w:rPr>
          <w:rFonts w:ascii="Arial"/>
          <w:lang w:val="pt-BR"/>
        </w:rPr>
      </w:pPr>
      <w:r w:rsidRPr="000A1243">
        <w:rPr>
          <w:rFonts w:ascii="Arial"/>
          <w:lang w:val="pt-BR"/>
        </w:rPr>
        <w:t>Vin</w:t>
      </w:r>
      <w:r w:rsidRPr="000A1243">
        <w:rPr>
          <w:rFonts w:ascii="Arial"/>
          <w:lang w:val="pt-BR"/>
        </w:rPr>
        <w:t>í</w:t>
      </w:r>
      <w:r w:rsidRPr="000A1243">
        <w:rPr>
          <w:rFonts w:ascii="Arial"/>
          <w:lang w:val="pt-BR"/>
        </w:rPr>
        <w:t>cius de Ara</w:t>
      </w:r>
      <w:r w:rsidRPr="000A1243">
        <w:rPr>
          <w:rFonts w:ascii="Arial"/>
          <w:lang w:val="pt-BR"/>
        </w:rPr>
        <w:t>ú</w:t>
      </w:r>
      <w:r w:rsidR="00160452">
        <w:rPr>
          <w:rFonts w:ascii="Arial"/>
          <w:lang w:val="pt-BR"/>
        </w:rPr>
        <w:t>jo Oliveira - UNA</w:t>
      </w:r>
      <w:r w:rsidRPr="000A1243">
        <w:rPr>
          <w:rFonts w:ascii="Arial"/>
          <w:lang w:val="pt-BR"/>
        </w:rPr>
        <w:t xml:space="preserve">SUS / Oswaldo Cruz Foundation (Fiocruz) </w:t>
      </w:r>
    </w:p>
    <w:p w:rsidR="000A1243" w:rsidRPr="00160452" w:rsidRDefault="00160452" w:rsidP="000A1243">
      <w:pPr>
        <w:pStyle w:val="Corpodetexto"/>
        <w:rPr>
          <w:rFonts w:ascii="Arial"/>
          <w:lang w:val="pt-BR"/>
        </w:rPr>
      </w:pPr>
      <w:r>
        <w:rPr>
          <w:rFonts w:ascii="Arial"/>
          <w:lang w:val="pt-BR"/>
        </w:rPr>
        <w:t xml:space="preserve">Alysson Feliciano Lemos - </w:t>
      </w:r>
      <w:r>
        <w:rPr>
          <w:rFonts w:ascii="Arial"/>
          <w:lang w:val="pt-BR"/>
        </w:rPr>
        <w:t>UNA</w:t>
      </w:r>
      <w:r w:rsidRPr="000A1243">
        <w:rPr>
          <w:rFonts w:ascii="Arial"/>
          <w:lang w:val="pt-BR"/>
        </w:rPr>
        <w:t>SUS / Oswaldo Cruz Foundation (Fiocruz)</w:t>
      </w:r>
    </w:p>
    <w:p w:rsidR="00AE3E37" w:rsidRPr="000A1243" w:rsidRDefault="000A1243" w:rsidP="000A1243">
      <w:pPr>
        <w:pStyle w:val="Corpodetexto"/>
        <w:rPr>
          <w:rFonts w:ascii="Arial"/>
          <w:sz w:val="20"/>
          <w:lang w:val="pt-BR"/>
        </w:rPr>
      </w:pPr>
      <w:r w:rsidRPr="000A1243">
        <w:rPr>
          <w:rFonts w:ascii="Arial"/>
          <w:lang w:val="pt-BR"/>
        </w:rPr>
        <w:t>Fr</w:t>
      </w:r>
      <w:r w:rsidR="00160452">
        <w:rPr>
          <w:rFonts w:ascii="Arial"/>
          <w:lang w:val="pt-BR"/>
        </w:rPr>
        <w:t>ancisco Eduardo de Campos - UNA</w:t>
      </w:r>
      <w:r w:rsidRPr="000A1243">
        <w:rPr>
          <w:rFonts w:ascii="Arial"/>
          <w:lang w:val="pt-BR"/>
        </w:rPr>
        <w:t>SUS / Oswaldo Cruz Foundation (Fiocruz)</w:t>
      </w:r>
    </w:p>
    <w:p w:rsidR="00AE3E37" w:rsidRPr="000A1243" w:rsidRDefault="00AE3E37">
      <w:pPr>
        <w:pStyle w:val="Corpodetexto"/>
        <w:spacing w:before="3"/>
        <w:rPr>
          <w:rFonts w:ascii="Arial"/>
          <w:sz w:val="21"/>
          <w:lang w:val="pt-BR"/>
        </w:rPr>
      </w:pPr>
    </w:p>
    <w:p w:rsidR="00AE3E37" w:rsidRPr="000A1243" w:rsidRDefault="00AE3E37">
      <w:pPr>
        <w:rPr>
          <w:rFonts w:ascii="Arial"/>
          <w:sz w:val="21"/>
          <w:lang w:val="pt-BR"/>
        </w:rPr>
        <w:sectPr w:rsidR="00AE3E37" w:rsidRPr="000A1243">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rsidR="000A1243" w:rsidRDefault="000A1243" w:rsidP="000A1243">
      <w:pPr>
        <w:pStyle w:val="Corpodetexto"/>
        <w:spacing w:before="90" w:line="280" w:lineRule="auto"/>
        <w:ind w:left="100"/>
        <w:jc w:val="both"/>
      </w:pPr>
      <w:r>
        <w:t xml:space="preserve">Background: Distance Learning Education in Health Field is growing and new challenges are presented to reach health professionals working in remote areas. </w:t>
      </w:r>
    </w:p>
    <w:p w:rsidR="000A1243" w:rsidRDefault="000A1243" w:rsidP="000A1243">
      <w:pPr>
        <w:pStyle w:val="Corpodetexto"/>
        <w:spacing w:before="90" w:line="280" w:lineRule="auto"/>
        <w:ind w:left="100"/>
        <w:jc w:val="both"/>
      </w:pPr>
      <w:r>
        <w:t>Introduction: The Open University of the Unified Health System (UNA- SUS) promotes continuous health education based on the principles of distance learning to Brazilian health workforce, mainly primary care.</w:t>
      </w:r>
    </w:p>
    <w:p w:rsidR="000A1243" w:rsidRDefault="000A1243" w:rsidP="000A1243">
      <w:pPr>
        <w:pStyle w:val="Corpodetexto"/>
        <w:spacing w:before="90" w:line="280" w:lineRule="auto"/>
        <w:ind w:left="100"/>
        <w:jc w:val="both"/>
      </w:pPr>
      <w:r>
        <w:t>Materials and Methods: We performed a descriptive analysis from all enrollments in UNA-SUS distinguishing Professional Qualification and Specialization courses. Data was collected directly from UNA-SUS information system, from 2008 to 2017.</w:t>
      </w:r>
    </w:p>
    <w:p w:rsidR="000A1243" w:rsidRDefault="000A1243" w:rsidP="000A1243">
      <w:pPr>
        <w:pStyle w:val="Corpodetexto"/>
        <w:spacing w:before="90" w:line="280" w:lineRule="auto"/>
        <w:ind w:left="100"/>
        <w:jc w:val="both"/>
      </w:pPr>
      <w:r>
        <w:t xml:space="preserve">Results: From 2008 to nowadays, UNA-SUS had 936,746 enrollments in 21 Specialization and 90 Qualification Courses, reaching 485,731 professionals (mean of 1.92 courses per alumnus), distributed in 5,431 Brazilian municipalities, 62% of them with a population of 10,000 to 50,000 inhabitants. Alumni were mainly women (78.4%), nurses (24.18%), working in primary care (37.31%) Conclusion rates were 80,1% for Specialization courses, with 65% graduated and 15,1% failed. Conclusion rates for open online courses where 28,9%.  </w:t>
      </w:r>
    </w:p>
    <w:p w:rsidR="000A1243" w:rsidRDefault="000A1243" w:rsidP="000A1243">
      <w:pPr>
        <w:pStyle w:val="Corpodetexto"/>
        <w:spacing w:before="90" w:line="280" w:lineRule="auto"/>
        <w:ind w:left="100"/>
        <w:jc w:val="both"/>
      </w:pPr>
      <w:r>
        <w:t xml:space="preserve">Discussion: Reaching 96% of all Brazilian cities and 485,731 alumni, UNA-SUS was capable to deliver health education to countryside and to other health professional´s shortage areas, such as indigenous districts and metropolis </w:t>
      </w:r>
      <w:proofErr w:type="spellStart"/>
      <w:r>
        <w:t>outstirts</w:t>
      </w:r>
      <w:proofErr w:type="spellEnd"/>
      <w:r>
        <w:t xml:space="preserve">. UNA-SUS succeeded in expanding tenfold specialization seats for family health and have good results in e-learning qualification courses. </w:t>
      </w:r>
    </w:p>
    <w:p w:rsidR="00AE3E37" w:rsidRDefault="000A1243" w:rsidP="000A1243">
      <w:pPr>
        <w:pStyle w:val="Corpodetexto"/>
        <w:spacing w:before="90" w:line="280" w:lineRule="auto"/>
        <w:ind w:left="100"/>
        <w:jc w:val="both"/>
      </w:pPr>
      <w:r>
        <w:t>Conclusions: UNA-SUS has innovated continuous education to health professionals in Brazil. Courses seem to have responded the previous unattended educational needs of the workforce, mainly due to reaching primary care professionals in smaller towns and remote areas, consolidating itself as a nationwide continuous education provider.</w:t>
      </w:r>
    </w:p>
    <w:p w:rsidR="00AE3E37" w:rsidRDefault="00A9710C">
      <w:pPr>
        <w:pStyle w:val="Ttulo3"/>
        <w:spacing w:before="74"/>
      </w:pPr>
      <w:r>
        <w:rPr>
          <w:b w:val="0"/>
        </w:rPr>
        <w:br w:type="column"/>
      </w:r>
      <w:r>
        <w:rPr>
          <w:color w:val="BF5A14"/>
        </w:rPr>
        <w:t>Image</w:t>
      </w:r>
    </w:p>
    <w:tbl>
      <w:tblPr>
        <w:tblStyle w:val="Tabelacomgrade"/>
        <w:tblW w:w="0" w:type="auto"/>
        <w:tblLook w:val="04A0" w:firstRow="1" w:lastRow="0" w:firstColumn="1" w:lastColumn="0" w:noHBand="0" w:noVBand="1"/>
      </w:tblPr>
      <w:tblGrid>
        <w:gridCol w:w="2487"/>
        <w:gridCol w:w="2488"/>
      </w:tblGrid>
      <w:tr w:rsidR="00DD2967" w:rsidTr="00DD2967">
        <w:tc>
          <w:tcPr>
            <w:tcW w:w="2487" w:type="dxa"/>
          </w:tcPr>
          <w:p w:rsidR="00DD2967" w:rsidRDefault="00DD2967">
            <w:pPr>
              <w:pStyle w:val="Corpodetexto"/>
              <w:spacing w:before="2"/>
              <w:rPr>
                <w:rFonts w:ascii="Arial"/>
                <w:b/>
                <w:sz w:val="16"/>
              </w:rPr>
            </w:pPr>
            <w:r w:rsidRPr="004F4951">
              <w:rPr>
                <w:rFonts w:ascii="Arial"/>
                <w:b/>
                <w:sz w:val="16"/>
              </w:rPr>
              <w:drawing>
                <wp:inline distT="0" distB="0" distL="0" distR="0" wp14:anchorId="25184502" wp14:editId="2F1C15C6">
                  <wp:extent cx="1124755" cy="1124755"/>
                  <wp:effectExtent l="0" t="0" r="0" b="0"/>
                  <wp:docPr id="22"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m 7"/>
                          <pic:cNvPicPr>
                            <a:picLocks noChangeAspect="1"/>
                          </pic:cNvPicPr>
                        </pic:nvPicPr>
                        <pic:blipFill>
                          <a:blip r:embed="rId9"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1130202" cy="1130202"/>
                          </a:xfrm>
                          <a:prstGeom prst="rect">
                            <a:avLst/>
                          </a:prstGeom>
                        </pic:spPr>
                      </pic:pic>
                    </a:graphicData>
                  </a:graphic>
                </wp:inline>
              </w:drawing>
            </w:r>
          </w:p>
        </w:tc>
        <w:tc>
          <w:tcPr>
            <w:tcW w:w="2488" w:type="dxa"/>
          </w:tcPr>
          <w:p w:rsidR="00DD2967" w:rsidRDefault="00DD2967">
            <w:pPr>
              <w:pStyle w:val="Corpodetexto"/>
              <w:spacing w:before="2"/>
              <w:rPr>
                <w:rFonts w:ascii="Arial"/>
                <w:b/>
                <w:sz w:val="16"/>
              </w:rPr>
            </w:pPr>
            <w:r>
              <w:rPr>
                <w:rFonts w:ascii="Arial"/>
                <w:b/>
                <w:sz w:val="16"/>
              </w:rPr>
              <w:t xml:space="preserve">Geographic </w:t>
            </w:r>
            <w:proofErr w:type="spellStart"/>
            <w:r>
              <w:rPr>
                <w:rFonts w:ascii="Arial"/>
                <w:b/>
                <w:sz w:val="16"/>
              </w:rPr>
              <w:t>distribuition</w:t>
            </w:r>
            <w:proofErr w:type="spellEnd"/>
            <w:r>
              <w:rPr>
                <w:rFonts w:ascii="Arial"/>
                <w:b/>
                <w:sz w:val="16"/>
              </w:rPr>
              <w:t xml:space="preserve"> of UNASUS </w:t>
            </w:r>
            <w:proofErr w:type="spellStart"/>
            <w:r>
              <w:rPr>
                <w:rFonts w:ascii="Arial"/>
                <w:b/>
                <w:sz w:val="16"/>
              </w:rPr>
              <w:t>enrolnments</w:t>
            </w:r>
            <w:proofErr w:type="spellEnd"/>
            <w:r>
              <w:rPr>
                <w:rFonts w:ascii="Arial"/>
                <w:b/>
                <w:sz w:val="16"/>
              </w:rPr>
              <w:t xml:space="preserve">, 2008-2017 </w:t>
            </w:r>
          </w:p>
        </w:tc>
      </w:tr>
    </w:tbl>
    <w:p w:rsidR="00AE3E37" w:rsidRDefault="00AE3E37">
      <w:pPr>
        <w:pStyle w:val="Corpodetexto"/>
        <w:spacing w:before="2"/>
        <w:rPr>
          <w:rFonts w:ascii="Arial"/>
          <w:b/>
          <w:sz w:val="16"/>
        </w:rPr>
      </w:pPr>
    </w:p>
    <w:p w:rsidR="004F4951" w:rsidRDefault="004F4951" w:rsidP="004F4951">
      <w:pPr>
        <w:pStyle w:val="Corpodetexto"/>
        <w:spacing w:before="2"/>
        <w:jc w:val="center"/>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8C0D4E" w:rsidRPr="000B5ACA" w:rsidRDefault="008C0D4E" w:rsidP="000B5ACA">
      <w:pPr>
        <w:pStyle w:val="Corpodetexto"/>
        <w:spacing w:before="90"/>
      </w:pPr>
      <w:r w:rsidRPr="000B5ACA">
        <w:t>Campos FCC de, Oliveira V de A, Soares S. Centrality of health workers in building a universal and equitable health system. In: Transforming the Global Health Workforce [Internet]. [cited 2015 Sep 27]. p. 181. Available from: http://archive.nyu.edu/fda/bitstream/2451/31982/2/Transforming%20the%20Global%20Health%20Workforce,%20Marilyn%20A.%20DeLuca%20and%20Agnes%20Soucat,%20Editors.pdf#page=197</w:t>
      </w:r>
    </w:p>
    <w:p w:rsidR="008C0D4E" w:rsidRPr="000B5ACA" w:rsidRDefault="008C0D4E" w:rsidP="000B5ACA">
      <w:pPr>
        <w:pStyle w:val="Corpodetexto"/>
        <w:spacing w:before="90"/>
      </w:pPr>
      <w:r w:rsidRPr="000B5ACA">
        <w:t xml:space="preserve">Universidade Aberta do SUS. Alunos matriculados em cursos do Sistema UNA-SUS por Região de Saúde de atuação [Internet]. UNA-SUS </w:t>
      </w:r>
      <w:proofErr w:type="spellStart"/>
      <w:r w:rsidRPr="000B5ACA">
        <w:t>em</w:t>
      </w:r>
      <w:proofErr w:type="spellEnd"/>
      <w:r w:rsidRPr="000B5ACA">
        <w:t xml:space="preserve"> </w:t>
      </w:r>
      <w:proofErr w:type="spellStart"/>
      <w:r w:rsidRPr="000B5ACA">
        <w:t>números</w:t>
      </w:r>
      <w:proofErr w:type="spellEnd"/>
      <w:r w:rsidRPr="000B5ACA">
        <w:t>. 2015 [cited 2015 Oct 4]. Available from: http://unasus.gov.br/page/alunos-matriculados-em-cursos-do-sistema-una-sus-por-regiao-de-saude-de-atuacao</w:t>
      </w:r>
    </w:p>
    <w:p w:rsidR="008C0D4E" w:rsidRPr="000B5ACA" w:rsidRDefault="008C0D4E" w:rsidP="000B5ACA">
      <w:pPr>
        <w:pStyle w:val="Corpodetexto"/>
        <w:spacing w:before="90"/>
      </w:pPr>
      <w:r w:rsidRPr="000B5ACA">
        <w:t xml:space="preserve">Ho AD, Reich J, </w:t>
      </w:r>
      <w:proofErr w:type="spellStart"/>
      <w:r w:rsidRPr="000B5ACA">
        <w:t>Nesterko</w:t>
      </w:r>
      <w:proofErr w:type="spellEnd"/>
      <w:r w:rsidRPr="000B5ACA">
        <w:t xml:space="preserve"> SO, Seaton DT, </w:t>
      </w:r>
      <w:proofErr w:type="spellStart"/>
      <w:r w:rsidRPr="000B5ACA">
        <w:t>Mullaney</w:t>
      </w:r>
      <w:proofErr w:type="spellEnd"/>
      <w:r w:rsidRPr="000B5ACA">
        <w:t xml:space="preserve"> T, Waldo J, et al. </w:t>
      </w:r>
      <w:proofErr w:type="spellStart"/>
      <w:r w:rsidRPr="000B5ACA">
        <w:t>HarvardX</w:t>
      </w:r>
      <w:proofErr w:type="spellEnd"/>
      <w:r w:rsidRPr="000B5ACA">
        <w:t xml:space="preserve"> and </w:t>
      </w:r>
      <w:proofErr w:type="spellStart"/>
      <w:r w:rsidRPr="000B5ACA">
        <w:t>MITx</w:t>
      </w:r>
      <w:proofErr w:type="spellEnd"/>
      <w:r w:rsidRPr="000B5ACA">
        <w:t>: The first year of open online courses, fall 2012-summer 2013.; Available from: http://educationxpress.mit.edu/journal/harvardx-and-mitx-first-year-of-open-online-courses%E2%80%94fall-2012%E2%80%93summer-2013</w:t>
      </w:r>
    </w:p>
    <w:p w:rsidR="008C0D4E" w:rsidRDefault="008C0D4E" w:rsidP="000B5ACA">
      <w:pPr>
        <w:pStyle w:val="Corpodetexto"/>
        <w:spacing w:before="90"/>
      </w:pPr>
      <w:r w:rsidRPr="000B5ACA">
        <w:t xml:space="preserve">Oliveira, VA, et al. "eLearning for Health in Brazil-UNA-SUS in Numbers." Journal of the International Society for Telemedicine and eHealth 4 (2016): 9-1. Available from: </w:t>
      </w:r>
      <w:r w:rsidR="004F4951" w:rsidRPr="004F4951">
        <w:t>http://journals.ukzn.ac.za/index.php/JISfTeH/article/view/139</w:t>
      </w:r>
    </w:p>
    <w:p w:rsidR="004F4951" w:rsidRPr="000B5ACA" w:rsidRDefault="000B5ACA" w:rsidP="000B5ACA">
      <w:pPr>
        <w:pStyle w:val="Corpodetexto"/>
        <w:spacing w:before="90"/>
      </w:pPr>
      <w:r w:rsidRPr="00DD2967">
        <w:rPr>
          <w:lang w:val="pt-BR"/>
        </w:rPr>
        <w:t>Gusmão CMG et al. Relatos do Uso de Tecnologias Educacionais na Educação Permanente de Profissionais da Saúde no Sis</w:t>
      </w:r>
      <w:r w:rsidR="00DD2967" w:rsidRPr="00DD2967">
        <w:rPr>
          <w:lang w:val="pt-BR"/>
        </w:rPr>
        <w:t xml:space="preserve">tema Universidade Aberta do </w:t>
      </w:r>
      <w:proofErr w:type="gramStart"/>
      <w:r w:rsidR="00DD2967" w:rsidRPr="00DD2967">
        <w:rPr>
          <w:lang w:val="pt-BR"/>
        </w:rPr>
        <w:t>SUS</w:t>
      </w:r>
      <w:r w:rsidR="00DD2967">
        <w:rPr>
          <w:lang w:val="pt-BR"/>
        </w:rPr>
        <w:t xml:space="preserve"> </w:t>
      </w:r>
      <w:r w:rsidRPr="00DD2967">
        <w:rPr>
          <w:lang w:val="pt-BR"/>
        </w:rPr>
        <w:t>.</w:t>
      </w:r>
      <w:proofErr w:type="gramEnd"/>
      <w:r w:rsidRPr="00DD2967">
        <w:rPr>
          <w:lang w:val="pt-BR"/>
        </w:rPr>
        <w:t xml:space="preserve"> </w:t>
      </w:r>
      <w:r w:rsidRPr="000B5ACA">
        <w:t xml:space="preserve">Fortaleza/CE: </w:t>
      </w:r>
      <w:proofErr w:type="spellStart"/>
      <w:r w:rsidRPr="000B5ACA">
        <w:t>Editora</w:t>
      </w:r>
      <w:proofErr w:type="spellEnd"/>
      <w:r w:rsidRPr="000B5ACA">
        <w:t xml:space="preserve"> UFPE; 2014 [cited 2015 Oct 2]. Available from: http://www.unasus.gov.br/content/livro-virtual-relatos-do-uso-de-tecnologias-educacionais-na-educacao-permanente-de</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bookmarkStart w:id="0" w:name="_GoBack"/>
    <w:bookmarkEnd w:id="0"/>
    <w:p w:rsidR="00AE3E37" w:rsidRDefault="00292ED9">
      <w:pPr>
        <w:pStyle w:val="Corpodetexto"/>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ADA24F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50D96">
        <w:rPr>
          <w:noProof/>
        </w:rPr>
        <w:drawing>
          <wp:inline distT="0" distB="0" distL="0" distR="0" wp14:anchorId="4780BFBF" wp14:editId="526C37CB">
            <wp:extent cx="514146" cy="613893"/>
            <wp:effectExtent l="0" t="0" r="635"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33442" cy="636933"/>
                    </a:xfrm>
                    <a:prstGeom prst="rect">
                      <a:avLst/>
                    </a:prstGeom>
                  </pic:spPr>
                </pic:pic>
              </a:graphicData>
            </a:graphic>
          </wp:inline>
        </w:drawing>
      </w:r>
      <w:r w:rsidR="00802E3F">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01400D" w:rsidRPr="0001400D" w:rsidRDefault="0001400D" w:rsidP="0001400D">
      <w:pPr>
        <w:spacing w:before="41" w:line="154" w:lineRule="exact"/>
        <w:ind w:left="213" w:right="231"/>
        <w:jc w:val="both"/>
        <w:rPr>
          <w:rFonts w:ascii="Arial"/>
          <w:sz w:val="14"/>
        </w:rPr>
      </w:pPr>
      <w:r w:rsidRPr="0001400D">
        <w:rPr>
          <w:rFonts w:ascii="Arial"/>
          <w:sz w:val="14"/>
        </w:rPr>
        <w:t>Medical Doctor graduated in the Federal University of Minas Gerais (2003) and Masters in Public Health from the same university (2007). Has experience in the areas of Medicine and Public Health, with emphasis on Human Resource Development for Health, P</w:t>
      </w:r>
      <w:r w:rsidR="006E5B12">
        <w:rPr>
          <w:rFonts w:ascii="Arial"/>
          <w:sz w:val="14"/>
        </w:rPr>
        <w:t>rimary Health Care, Telehealth,</w:t>
      </w:r>
      <w:r w:rsidRPr="0001400D">
        <w:rPr>
          <w:rFonts w:ascii="Arial"/>
          <w:sz w:val="14"/>
        </w:rPr>
        <w:t xml:space="preserve"> Telemedicine and distant learning.</w:t>
      </w:r>
    </w:p>
    <w:p w:rsidR="00AE3E37" w:rsidRDefault="0001400D" w:rsidP="0001400D">
      <w:pPr>
        <w:spacing w:before="41" w:line="154" w:lineRule="exact"/>
        <w:ind w:left="213" w:right="231"/>
        <w:jc w:val="both"/>
        <w:rPr>
          <w:rFonts w:ascii="Arial"/>
          <w:sz w:val="14"/>
        </w:rPr>
      </w:pPr>
      <w:r>
        <w:rPr>
          <w:rFonts w:ascii="Arial"/>
          <w:sz w:val="14"/>
        </w:rPr>
        <w:t>From 2003 to 2007,</w:t>
      </w:r>
      <w:r w:rsidRPr="0001400D">
        <w:rPr>
          <w:rFonts w:ascii="Arial"/>
          <w:sz w:val="14"/>
        </w:rPr>
        <w:t xml:space="preserve"> worked as a family doctor and researched in health promotion, human resource development in heal</w:t>
      </w:r>
      <w:r>
        <w:rPr>
          <w:rFonts w:ascii="Arial"/>
          <w:sz w:val="14"/>
        </w:rPr>
        <w:t xml:space="preserve">th care and primary health care. </w:t>
      </w:r>
      <w:r w:rsidRPr="0001400D">
        <w:rPr>
          <w:rFonts w:ascii="Arial"/>
          <w:sz w:val="14"/>
        </w:rPr>
        <w:t>From 2008-2010 coordinated the Open University of the National Health System (UNA-SUS). Since 2011 is the technical coordinator of UNA-SUS executive secretariat in the Oswaldo Cruz Foundation - Bras</w:t>
      </w:r>
      <w:r w:rsidRPr="0001400D">
        <w:rPr>
          <w:rFonts w:ascii="Arial"/>
          <w:sz w:val="14"/>
        </w:rPr>
        <w:t>í</w:t>
      </w:r>
      <w:r w:rsidRPr="0001400D">
        <w:rPr>
          <w:rFonts w:ascii="Arial"/>
          <w:sz w:val="14"/>
        </w:rPr>
        <w:t>lia - DF. Since 2014 coordinates the Health Area of the research group on strategic administration of the Brazilian Institute for Science and Technological Information</w:t>
      </w:r>
      <w:r w:rsidR="006E5B12">
        <w:rPr>
          <w:rFonts w:ascii="Arial"/>
          <w:sz w:val="14"/>
        </w:rPr>
        <w:t xml:space="preserve"> (IBICT)</w:t>
      </w:r>
      <w:r w:rsidRPr="0001400D">
        <w:rPr>
          <w:rFonts w:ascii="Arial"/>
          <w:sz w:val="14"/>
        </w:rPr>
        <w:t>. In 2016, Vin</w:t>
      </w:r>
      <w:r w:rsidRPr="0001400D">
        <w:rPr>
          <w:rFonts w:ascii="Arial"/>
          <w:sz w:val="14"/>
        </w:rPr>
        <w:t>í</w:t>
      </w:r>
      <w:r w:rsidRPr="0001400D">
        <w:rPr>
          <w:rFonts w:ascii="Arial"/>
          <w:sz w:val="14"/>
        </w:rPr>
        <w:t>cius became visiting lecturer in the Faculty of Health Sciences of Amazon State University, coordinating the cente</w:t>
      </w:r>
      <w:r w:rsidR="006E5B12">
        <w:rPr>
          <w:rFonts w:ascii="Arial"/>
          <w:sz w:val="14"/>
        </w:rPr>
        <w:t xml:space="preserve">r of research in </w:t>
      </w:r>
      <w:proofErr w:type="spellStart"/>
      <w:r w:rsidR="006E5B12">
        <w:rPr>
          <w:rFonts w:ascii="Arial"/>
          <w:sz w:val="14"/>
        </w:rPr>
        <w:t>mHealth</w:t>
      </w:r>
      <w:proofErr w:type="spellEnd"/>
      <w:r w:rsidRPr="0001400D">
        <w:rPr>
          <w:rFonts w:ascii="Arial"/>
          <w:sz w:val="14"/>
        </w:rPr>
        <w:t xml:space="preserve"> UNASUS/ESA</w:t>
      </w:r>
      <w:r w:rsidR="006E5B12">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11" w:history="1">
        <w:r w:rsidR="006E5B12" w:rsidRPr="001E7E77">
          <w:rPr>
            <w:rStyle w:val="Hyperlink"/>
            <w:rFonts w:ascii="Arial"/>
            <w:sz w:val="14"/>
          </w:rPr>
          <w:t>viniciusoliveira@unasus.gov.br</w:t>
        </w:r>
      </w:hyperlink>
    </w:p>
    <w:p w:rsidR="00AE3E37" w:rsidRPr="00B21A57" w:rsidRDefault="00292ED9" w:rsidP="00DD2967">
      <w:pPr>
        <w:pStyle w:val="Corpodetexto"/>
        <w:spacing w:before="2"/>
        <w:rPr>
          <w:rFonts w:ascii="Minion Pro"/>
          <w:b/>
          <w:sz w:val="20"/>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13D3A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A9710C"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3F57" w:rsidRDefault="00703F57">
      <w:r>
        <w:separator/>
      </w:r>
    </w:p>
  </w:endnote>
  <w:endnote w:type="continuationSeparator" w:id="0">
    <w:p w:rsidR="00703F57" w:rsidRDefault="00703F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odetexto"/>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3F57" w:rsidRDefault="00703F57">
      <w:r>
        <w:separator/>
      </w:r>
    </w:p>
  </w:footnote>
  <w:footnote w:type="continuationSeparator" w:id="0">
    <w:p w:rsidR="00703F57" w:rsidRDefault="00703F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odetexto"/>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4622A63"/>
    <w:multiLevelType w:val="hybridMultilevel"/>
    <w:tmpl w:val="8DEE8A76"/>
    <w:lvl w:ilvl="0" w:tplc="0416000F">
      <w:start w:val="1"/>
      <w:numFmt w:val="decimal"/>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7A7818D6"/>
    <w:multiLevelType w:val="hybridMultilevel"/>
    <w:tmpl w:val="E8C684B4"/>
    <w:lvl w:ilvl="0" w:tplc="0416000F">
      <w:start w:val="1"/>
      <w:numFmt w:val="decimal"/>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8"/>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1400D"/>
    <w:rsid w:val="000A1243"/>
    <w:rsid w:val="000B5ACA"/>
    <w:rsid w:val="000E2911"/>
    <w:rsid w:val="000E6D15"/>
    <w:rsid w:val="001263DF"/>
    <w:rsid w:val="00160452"/>
    <w:rsid w:val="001E694B"/>
    <w:rsid w:val="00292ED9"/>
    <w:rsid w:val="00404E5B"/>
    <w:rsid w:val="00414F7B"/>
    <w:rsid w:val="004355DC"/>
    <w:rsid w:val="004749B4"/>
    <w:rsid w:val="00494130"/>
    <w:rsid w:val="004F3523"/>
    <w:rsid w:val="004F4951"/>
    <w:rsid w:val="00544196"/>
    <w:rsid w:val="0056078B"/>
    <w:rsid w:val="005973B9"/>
    <w:rsid w:val="005B3A56"/>
    <w:rsid w:val="006060CE"/>
    <w:rsid w:val="0063497F"/>
    <w:rsid w:val="006E5B12"/>
    <w:rsid w:val="00703F57"/>
    <w:rsid w:val="00802E3F"/>
    <w:rsid w:val="00830E07"/>
    <w:rsid w:val="00873DF0"/>
    <w:rsid w:val="008756E6"/>
    <w:rsid w:val="008C0D4E"/>
    <w:rsid w:val="009B2D44"/>
    <w:rsid w:val="00A07E82"/>
    <w:rsid w:val="00A50D96"/>
    <w:rsid w:val="00A9710C"/>
    <w:rsid w:val="00AE3AD8"/>
    <w:rsid w:val="00AE3E37"/>
    <w:rsid w:val="00B21A57"/>
    <w:rsid w:val="00C33602"/>
    <w:rsid w:val="00CD6F55"/>
    <w:rsid w:val="00DD2967"/>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9E6149"/>
  <w15:docId w15:val="{24AF41C1-4D64-4864-8D13-B904DD721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 w:type="paragraph" w:styleId="Bibliografia">
    <w:name w:val="Bibliography"/>
    <w:basedOn w:val="Normal"/>
    <w:next w:val="Normal"/>
    <w:uiPriority w:val="37"/>
    <w:semiHidden/>
    <w:unhideWhenUsed/>
    <w:rsid w:val="008C0D4E"/>
  </w:style>
  <w:style w:type="character" w:styleId="Meno">
    <w:name w:val="Mention"/>
    <w:basedOn w:val="Fontepargpadro"/>
    <w:uiPriority w:val="99"/>
    <w:semiHidden/>
    <w:unhideWhenUsed/>
    <w:rsid w:val="006E5B12"/>
    <w:rPr>
      <w:color w:val="2B579A"/>
      <w:shd w:val="clear" w:color="auto" w:fill="E6E6E6"/>
    </w:rPr>
  </w:style>
  <w:style w:type="table" w:styleId="Tabelacomgrade">
    <w:name w:val="Table Grid"/>
    <w:basedOn w:val="Tabelanormal"/>
    <w:uiPriority w:val="59"/>
    <w:rsid w:val="00DD29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viniciusoliveira@unasus.gov.br"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786</Words>
  <Characters>4249</Characters>
  <Application>Microsoft Office Word</Application>
  <DocSecurity>0</DocSecurity>
  <Lines>35</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Vinícius de Araújo Oliveira</cp:lastModifiedBy>
  <cp:revision>3</cp:revision>
  <dcterms:created xsi:type="dcterms:W3CDTF">2017-06-04T15:14:00Z</dcterms:created>
  <dcterms:modified xsi:type="dcterms:W3CDTF">2017-06-04T18:34:00Z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